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eastAsia="方正小标宋简体"/>
          <w:sz w:val="44"/>
          <w:szCs w:val="44"/>
        </w:rPr>
      </w:pPr>
      <w:r>
        <w:rPr>
          <w:rFonts w:hint="eastAsia" w:ascii="方正小标宋简体" w:eastAsia="方正小标宋简体"/>
          <w:sz w:val="44"/>
          <w:szCs w:val="44"/>
        </w:rPr>
        <w:t>杭州萧山国际机场要客梯顶棚采购项目（重新招标）招标补充公告</w:t>
      </w:r>
    </w:p>
    <w:p>
      <w:pPr>
        <w:pStyle w:val="5"/>
        <w:widowControl/>
        <w:spacing w:before="75" w:after="75" w:line="555" w:lineRule="atLeast"/>
        <w:ind w:firstLine="645"/>
        <w:rPr>
          <w:rFonts w:hint="eastAsia" w:ascii="仿宋_GB2312" w:hAnsi="sans-serif" w:eastAsia="仿宋_GB2312" w:cs="仿宋_GB2312"/>
          <w:color w:val="000000"/>
          <w:sz w:val="31"/>
          <w:szCs w:val="31"/>
        </w:rPr>
      </w:pPr>
      <w:r>
        <w:rPr>
          <w:rFonts w:ascii="仿宋_GB2312" w:hAnsi="sans-serif" w:eastAsia="仿宋_GB2312" w:cs="仿宋_GB2312"/>
          <w:color w:val="000000"/>
          <w:sz w:val="31"/>
          <w:szCs w:val="31"/>
        </w:rPr>
        <w:t>根据《</w:t>
      </w:r>
      <w:r>
        <w:rPr>
          <w:rFonts w:hint="eastAsia" w:ascii="仿宋_GB2312" w:hAnsi="sans-serif" w:eastAsia="仿宋_GB2312" w:cs="仿宋_GB2312"/>
          <w:color w:val="000000"/>
          <w:sz w:val="31"/>
          <w:szCs w:val="31"/>
        </w:rPr>
        <w:t>杭州萧山国际机场要客梯顶棚采购</w:t>
      </w:r>
      <w:r>
        <w:rPr>
          <w:rFonts w:ascii="仿宋_GB2312" w:hAnsi="sans-serif" w:eastAsia="仿宋_GB2312" w:cs="仿宋_GB2312"/>
          <w:color w:val="000000"/>
          <w:sz w:val="31"/>
          <w:szCs w:val="31"/>
        </w:rPr>
        <w:t>项目招标文件》中招标日程的安排，针对招标文件及各投标单位提交的有关问题，为满足投标人及时编制投标文件，现补充说明如下：</w:t>
      </w:r>
    </w:p>
    <w:p>
      <w:pPr>
        <w:spacing w:line="560" w:lineRule="exact"/>
        <w:ind w:firstLine="643" w:firstLineChars="200"/>
        <w:rPr>
          <w:rFonts w:hint="eastAsia" w:ascii="仿宋_GB2312" w:eastAsia="仿宋_GB2312" w:hAnsiTheme="minorHAnsi"/>
          <w:kern w:val="2"/>
          <w:sz w:val="32"/>
          <w:szCs w:val="32"/>
        </w:rPr>
      </w:pPr>
      <w:r>
        <w:rPr>
          <w:rFonts w:hint="eastAsia" w:ascii="仿宋_GB2312" w:eastAsia="仿宋_GB2312"/>
          <w:b/>
          <w:kern w:val="2"/>
          <w:sz w:val="32"/>
          <w:szCs w:val="32"/>
        </w:rPr>
        <w:t>1问、</w:t>
      </w:r>
      <w:r>
        <w:rPr>
          <w:rFonts w:hint="eastAsia" w:ascii="仿宋_GB2312" w:eastAsia="仿宋_GB2312" w:hAnsiTheme="minorHAnsi"/>
          <w:kern w:val="2"/>
          <w:sz w:val="32"/>
          <w:szCs w:val="32"/>
        </w:rPr>
        <w:t>8个要客梯没有工程量清单的文件？是否我方自行派人测量还是贵司提供数据？</w:t>
      </w:r>
    </w:p>
    <w:p>
      <w:pPr>
        <w:spacing w:line="560" w:lineRule="exact"/>
        <w:ind w:firstLine="643" w:firstLineChars="200"/>
        <w:rPr>
          <w:rFonts w:ascii="仿宋_GB2312" w:eastAsia="仿宋_GB2312"/>
          <w:sz w:val="32"/>
          <w:szCs w:val="32"/>
        </w:rPr>
      </w:pPr>
      <w:r>
        <w:rPr>
          <w:rFonts w:hint="eastAsia" w:ascii="仿宋_GB2312" w:eastAsia="仿宋_GB2312" w:hAnsiTheme="minorHAnsi"/>
          <w:b/>
          <w:kern w:val="2"/>
          <w:sz w:val="32"/>
          <w:szCs w:val="32"/>
        </w:rPr>
        <w:t>答：</w:t>
      </w:r>
      <w:r>
        <w:rPr>
          <w:rFonts w:hint="eastAsia" w:ascii="仿宋_GB2312" w:eastAsia="仿宋_GB2312" w:hAnsiTheme="minorHAnsi"/>
          <w:kern w:val="2"/>
          <w:sz w:val="32"/>
          <w:szCs w:val="32"/>
        </w:rPr>
        <w:t>工程量清单为招标人提供，详见下表</w:t>
      </w:r>
    </w:p>
    <w:p>
      <w:pPr>
        <w:pStyle w:val="5"/>
        <w:widowControl/>
        <w:spacing w:before="75" w:after="75" w:line="555" w:lineRule="atLeast"/>
        <w:ind w:firstLine="645"/>
        <w:rPr>
          <w:rFonts w:hint="eastAsia" w:ascii="sans-serif" w:hAnsi="sans-serif" w:cs="sans-serif"/>
          <w:color w:val="000000"/>
          <w:szCs w:val="24"/>
        </w:rPr>
      </w:pPr>
      <w:r>
        <w:rPr>
          <w:rFonts w:ascii="sans-serif" w:hAnsi="sans-serif" w:eastAsia="sans-serif" w:cs="sans-serif"/>
          <w:color w:val="000000"/>
          <w:szCs w:val="24"/>
        </w:rPr>
        <w:drawing>
          <wp:inline distT="0" distB="0" distL="0" distR="0">
            <wp:extent cx="4867275" cy="313182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4867275" cy="3132217"/>
                    </a:xfrm>
                    <a:prstGeom prst="rect">
                      <a:avLst/>
                    </a:prstGeom>
                    <a:noFill/>
                    <a:ln w="9525">
                      <a:noFill/>
                      <a:miter lim="800000"/>
                      <a:headEnd/>
                      <a:tailEnd/>
                    </a:ln>
                  </pic:spPr>
                </pic:pic>
              </a:graphicData>
            </a:graphic>
          </wp:inline>
        </w:drawing>
      </w:r>
    </w:p>
    <w:p>
      <w:pPr>
        <w:spacing w:line="560" w:lineRule="exact"/>
        <w:ind w:firstLine="643" w:firstLineChars="200"/>
        <w:rPr>
          <w:rFonts w:hint="eastAsia" w:ascii="仿宋_GB2312" w:eastAsia="仿宋_GB2312" w:hAnsiTheme="minorHAnsi"/>
          <w:kern w:val="2"/>
          <w:sz w:val="32"/>
          <w:szCs w:val="32"/>
        </w:rPr>
      </w:pPr>
      <w:r>
        <w:rPr>
          <w:rFonts w:hint="eastAsia" w:ascii="仿宋_GB2312" w:hAnsi="sans-serif" w:eastAsia="仿宋_GB2312" w:cs="sans-serif"/>
          <w:b/>
          <w:color w:val="000000"/>
          <w:sz w:val="32"/>
          <w:szCs w:val="32"/>
        </w:rPr>
        <w:t>2问、</w:t>
      </w:r>
      <w:r>
        <w:rPr>
          <w:rFonts w:hint="eastAsia" w:ascii="仿宋_GB2312" w:eastAsia="仿宋_GB2312" w:hAnsiTheme="minorHAnsi"/>
          <w:kern w:val="2"/>
          <w:sz w:val="32"/>
          <w:szCs w:val="32"/>
        </w:rPr>
        <w:t>没有施工图纸包括节点图?</w:t>
      </w:r>
    </w:p>
    <w:p>
      <w:pPr>
        <w:spacing w:line="560" w:lineRule="exact"/>
        <w:ind w:firstLine="643" w:firstLineChars="200"/>
        <w:rPr>
          <w:rFonts w:hint="eastAsia" w:ascii="仿宋_GB2312" w:eastAsia="仿宋_GB2312" w:hAnsiTheme="minorHAnsi"/>
          <w:kern w:val="2"/>
          <w:sz w:val="32"/>
          <w:szCs w:val="32"/>
        </w:rPr>
      </w:pPr>
      <w:r>
        <w:rPr>
          <w:rFonts w:hint="eastAsia" w:ascii="仿宋_GB2312" w:eastAsia="仿宋_GB2312" w:hAnsiTheme="minorHAnsi"/>
          <w:b/>
          <w:kern w:val="2"/>
          <w:sz w:val="32"/>
          <w:szCs w:val="32"/>
        </w:rPr>
        <w:t>答：</w:t>
      </w:r>
      <w:r>
        <w:rPr>
          <w:rFonts w:hint="eastAsia" w:ascii="仿宋_GB2312" w:eastAsia="仿宋_GB2312" w:hAnsiTheme="minorHAnsi"/>
          <w:kern w:val="2"/>
          <w:sz w:val="32"/>
          <w:szCs w:val="32"/>
        </w:rPr>
        <w:t>施工图需投标人自行出图，招标人不提供施工图。</w:t>
      </w:r>
    </w:p>
    <w:p>
      <w:pPr>
        <w:spacing w:line="560" w:lineRule="exact"/>
        <w:ind w:firstLine="643" w:firstLineChars="200"/>
        <w:rPr>
          <w:rFonts w:ascii="仿宋_GB2312" w:eastAsia="仿宋_GB2312"/>
          <w:sz w:val="32"/>
          <w:szCs w:val="32"/>
        </w:rPr>
      </w:pPr>
      <w:r>
        <w:rPr>
          <w:rFonts w:hint="eastAsia" w:ascii="仿宋_GB2312" w:eastAsia="仿宋_GB2312" w:hAnsiTheme="minorHAnsi"/>
          <w:b/>
          <w:kern w:val="2"/>
          <w:sz w:val="32"/>
          <w:szCs w:val="32"/>
        </w:rPr>
        <w:t>3问、</w:t>
      </w:r>
      <w:r>
        <w:rPr>
          <w:rFonts w:hint="eastAsia" w:ascii="仿宋_GB2312" w:eastAsia="仿宋_GB2312" w:hAnsiTheme="minorHAnsi"/>
          <w:kern w:val="2"/>
          <w:sz w:val="32"/>
          <w:szCs w:val="32"/>
        </w:rPr>
        <w:t>需提供封样的材料不锈钢收口条是平板还是成品件没有说明？</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投标人需提供成品件作为样品。</w:t>
      </w:r>
    </w:p>
    <w:p>
      <w:pPr>
        <w:pStyle w:val="5"/>
        <w:widowControl/>
        <w:spacing w:before="75" w:after="75" w:line="555" w:lineRule="atLeast"/>
        <w:ind w:firstLine="645"/>
        <w:rPr>
          <w:rFonts w:hint="eastAsia" w:ascii="仿宋_GB2312" w:eastAsia="仿宋_GB2312" w:cstheme="minorBidi"/>
          <w:color w:val="auto"/>
          <w:kern w:val="2"/>
          <w:sz w:val="32"/>
          <w:szCs w:val="32"/>
        </w:rPr>
      </w:pPr>
      <w:r>
        <w:rPr>
          <w:rFonts w:hint="eastAsia" w:ascii="仿宋_GB2312" w:hAnsi="sans-serif" w:eastAsia="仿宋_GB2312" w:cs="sans-serif"/>
          <w:b/>
          <w:color w:val="000000"/>
          <w:sz w:val="32"/>
          <w:szCs w:val="32"/>
        </w:rPr>
        <w:t>4问、</w:t>
      </w:r>
      <w:r>
        <w:rPr>
          <w:rFonts w:hint="eastAsia" w:ascii="仿宋_GB2312" w:eastAsia="仿宋_GB2312" w:cstheme="minorBidi"/>
          <w:color w:val="auto"/>
          <w:kern w:val="2"/>
          <w:sz w:val="32"/>
          <w:szCs w:val="32"/>
        </w:rPr>
        <w:t>顶棚安装的LED灯具是明装还是暗装不清楚?</w:t>
      </w:r>
    </w:p>
    <w:p>
      <w:pPr>
        <w:pStyle w:val="5"/>
        <w:widowControl/>
        <w:spacing w:before="75" w:after="75" w:line="555" w:lineRule="atLeast"/>
        <w:ind w:firstLine="645"/>
        <w:rPr>
          <w:rFonts w:hint="eastAsia" w:ascii="仿宋_GB2312" w:hAnsi="sans-serif" w:eastAsia="仿宋_GB2312" w:cs="sans-serif"/>
          <w:color w:val="000000"/>
          <w:sz w:val="32"/>
          <w:szCs w:val="32"/>
        </w:rPr>
      </w:pPr>
      <w:r>
        <w:rPr>
          <w:rFonts w:hint="eastAsia" w:ascii="仿宋_GB2312" w:eastAsia="仿宋_GB2312" w:cstheme="minorBidi"/>
          <w:b/>
          <w:color w:val="auto"/>
          <w:kern w:val="2"/>
          <w:sz w:val="32"/>
          <w:szCs w:val="32"/>
        </w:rPr>
        <w:t>答：</w:t>
      </w:r>
      <w:r>
        <w:rPr>
          <w:rFonts w:hint="eastAsia" w:ascii="仿宋_GB2312" w:eastAsia="仿宋_GB2312" w:cstheme="minorBidi"/>
          <w:color w:val="auto"/>
          <w:kern w:val="2"/>
          <w:sz w:val="32"/>
          <w:szCs w:val="32"/>
        </w:rPr>
        <w:t>顶棚安装的LED灯具为明装。</w:t>
      </w:r>
    </w:p>
    <w:p>
      <w:pPr>
        <w:spacing w:line="220" w:lineRule="atLeast"/>
        <w:rPr>
          <w:rFonts w:hint="eastAsia"/>
          <w:b/>
        </w:rPr>
      </w:pPr>
    </w:p>
    <w:p>
      <w:pPr>
        <w:pStyle w:val="5"/>
        <w:widowControl/>
        <w:spacing w:before="75" w:after="75" w:line="555" w:lineRule="atLeast"/>
        <w:ind w:firstLine="645"/>
        <w:rPr>
          <w:rFonts w:hint="eastAsia" w:ascii="仿宋_GB2312" w:hAnsi="sans-serif" w:eastAsia="仿宋_GB2312" w:cs="仿宋_GB2312"/>
          <w:color w:val="000000"/>
          <w:sz w:val="31"/>
          <w:szCs w:val="31"/>
        </w:rPr>
      </w:pPr>
      <w:r>
        <w:rPr>
          <w:rFonts w:hint="eastAsia" w:ascii="仿宋_GB2312" w:hAnsi="sans-serif" w:eastAsia="仿宋_GB2312" w:cs="仿宋_GB2312"/>
          <w:color w:val="000000"/>
          <w:sz w:val="31"/>
          <w:szCs w:val="31"/>
        </w:rPr>
        <w:t>本补充公告为杭州萧山国际机场要客梯顶棚采购项目招标文件的组成部分，对所有投标人均起约束作用，未作变更部分按原招标文件执行。</w:t>
      </w:r>
    </w:p>
    <w:p>
      <w:pPr>
        <w:spacing w:line="220" w:lineRule="atLeast"/>
        <w:rPr>
          <w:rFonts w:hint="eastAsia"/>
          <w:b/>
        </w:rPr>
      </w:pPr>
      <w:bookmarkStart w:id="0" w:name="_GoBack"/>
      <w:bookmarkEnd w:id="0"/>
    </w:p>
    <w:p>
      <w:pPr>
        <w:spacing w:line="220" w:lineRule="atLeast"/>
        <w:rPr>
          <w:rFonts w:hint="eastAsia"/>
          <w:b/>
        </w:rPr>
      </w:pPr>
    </w:p>
    <w:p>
      <w:pPr>
        <w:spacing w:line="220" w:lineRule="atLeast"/>
        <w:rPr>
          <w:rFonts w:hint="eastAsia" w:ascii="仿宋_GB2312" w:eastAsia="仿宋_GB2312"/>
          <w:b/>
          <w:sz w:val="32"/>
          <w:szCs w:val="32"/>
        </w:rPr>
      </w:pPr>
      <w:r>
        <w:rPr>
          <w:rFonts w:hint="eastAsia"/>
          <w:b/>
        </w:rPr>
        <w:t xml:space="preserve">                                                                          </w:t>
      </w:r>
      <w:r>
        <w:rPr>
          <w:rFonts w:hint="eastAsia" w:ascii="仿宋_GB2312" w:eastAsia="仿宋_GB2312"/>
          <w:b/>
          <w:sz w:val="32"/>
          <w:szCs w:val="32"/>
        </w:rPr>
        <w:t xml:space="preserve">   2019年10月17日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C2DC1"/>
    <w:rsid w:val="003D37D8"/>
    <w:rsid w:val="00426133"/>
    <w:rsid w:val="004358AB"/>
    <w:rsid w:val="004E12BF"/>
    <w:rsid w:val="00634F71"/>
    <w:rsid w:val="008B7726"/>
    <w:rsid w:val="009503B1"/>
    <w:rsid w:val="00B73012"/>
    <w:rsid w:val="00D31D50"/>
    <w:rsid w:val="00DE5F9D"/>
    <w:rsid w:val="1C0D3AB2"/>
    <w:rsid w:val="3EA0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widowControl w:val="0"/>
      <w:adjustRightInd/>
      <w:snapToGrid/>
      <w:spacing w:after="0"/>
    </w:pPr>
    <w:rPr>
      <w:rFonts w:cs="Times New Roman" w:asciiTheme="minorHAnsi" w:hAnsiTheme="minorHAnsi" w:eastAsiaTheme="minorEastAsia"/>
      <w:color w:val="165DD2"/>
      <w:sz w:val="24"/>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character" w:customStyle="1" w:styleId="10">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394</Characters>
  <Lines>3</Lines>
  <Paragraphs>1</Paragraphs>
  <TotalTime>34</TotalTime>
  <ScaleCrop>false</ScaleCrop>
  <LinksUpToDate>false</LinksUpToDate>
  <CharactersWithSpaces>462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zbzx-jsx</cp:lastModifiedBy>
  <dcterms:modified xsi:type="dcterms:W3CDTF">2019-10-17T07:17:33Z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