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EEF" w:rsidRDefault="00A50EEF">
      <w:pPr>
        <w:autoSpaceDE w:val="0"/>
        <w:autoSpaceDN w:val="0"/>
        <w:adjustRightInd w:val="0"/>
        <w:rPr>
          <w:rFonts w:cs="Calibri" w:hint="eastAsia"/>
          <w:kern w:val="0"/>
          <w:sz w:val="24"/>
          <w:szCs w:val="52"/>
        </w:rPr>
      </w:pPr>
      <w:bookmarkStart w:id="0" w:name="_Toc143421653"/>
      <w:bookmarkStart w:id="1" w:name="_Toc128451845"/>
      <w:bookmarkStart w:id="2" w:name="_Toc140045840"/>
    </w:p>
    <w:p w:rsidR="00A50EEF" w:rsidRDefault="00A50EEF">
      <w:pPr>
        <w:autoSpaceDE w:val="0"/>
        <w:autoSpaceDN w:val="0"/>
        <w:adjustRightInd w:val="0"/>
        <w:jc w:val="center"/>
        <w:rPr>
          <w:rFonts w:eastAsia="黑体" w:cs="Calibri"/>
          <w:b/>
          <w:sz w:val="44"/>
          <w:szCs w:val="44"/>
        </w:rPr>
      </w:pPr>
    </w:p>
    <w:p w:rsidR="00A50EEF" w:rsidRDefault="00A50EEF">
      <w:pPr>
        <w:autoSpaceDE w:val="0"/>
        <w:autoSpaceDN w:val="0"/>
        <w:adjustRightInd w:val="0"/>
        <w:jc w:val="center"/>
        <w:rPr>
          <w:rFonts w:eastAsia="黑体" w:cs="Calibri"/>
          <w:b/>
          <w:sz w:val="44"/>
          <w:szCs w:val="44"/>
        </w:rPr>
      </w:pPr>
    </w:p>
    <w:p w:rsidR="00A50EEF" w:rsidRDefault="00A50EEF">
      <w:pPr>
        <w:autoSpaceDE w:val="0"/>
        <w:autoSpaceDN w:val="0"/>
        <w:adjustRightInd w:val="0"/>
        <w:jc w:val="center"/>
        <w:rPr>
          <w:rFonts w:eastAsia="黑体" w:cs="Calibri"/>
          <w:b/>
          <w:sz w:val="44"/>
          <w:szCs w:val="44"/>
        </w:rPr>
      </w:pPr>
      <w:r>
        <w:rPr>
          <w:rFonts w:eastAsia="黑体" w:cs="Calibri" w:hint="eastAsia"/>
          <w:b/>
          <w:sz w:val="44"/>
          <w:szCs w:val="44"/>
        </w:rPr>
        <w:t>杭州萧山国际机场</w:t>
      </w:r>
    </w:p>
    <w:p w:rsidR="00A50EEF" w:rsidRDefault="00A50EEF">
      <w:pPr>
        <w:autoSpaceDE w:val="0"/>
        <w:autoSpaceDN w:val="0"/>
        <w:adjustRightInd w:val="0"/>
        <w:jc w:val="center"/>
        <w:rPr>
          <w:rFonts w:eastAsia="黑体" w:cs="Calibri"/>
          <w:b/>
          <w:sz w:val="44"/>
          <w:szCs w:val="44"/>
        </w:rPr>
      </w:pPr>
      <w:r>
        <w:rPr>
          <w:rFonts w:eastAsia="黑体" w:cs="Calibri" w:hint="eastAsia"/>
          <w:b/>
          <w:sz w:val="44"/>
          <w:szCs w:val="44"/>
        </w:rPr>
        <w:t>飞行区跑道除胶及道面灌缝更新项目</w:t>
      </w:r>
    </w:p>
    <w:p w:rsidR="00A50EEF" w:rsidRDefault="00A50EEF">
      <w:pPr>
        <w:autoSpaceDE w:val="0"/>
        <w:autoSpaceDN w:val="0"/>
        <w:adjustRightInd w:val="0"/>
        <w:jc w:val="center"/>
        <w:rPr>
          <w:rFonts w:eastAsia="黑体" w:cs="Calibri"/>
          <w:b/>
          <w:bCs/>
          <w:spacing w:val="60"/>
          <w:sz w:val="82"/>
          <w:szCs w:val="82"/>
        </w:rPr>
      </w:pPr>
    </w:p>
    <w:p w:rsidR="00A50EEF" w:rsidRDefault="00A50EEF">
      <w:pPr>
        <w:autoSpaceDE w:val="0"/>
        <w:autoSpaceDN w:val="0"/>
        <w:adjustRightInd w:val="0"/>
        <w:jc w:val="center"/>
        <w:rPr>
          <w:rFonts w:eastAsia="黑体" w:cs="Calibri"/>
          <w:b/>
          <w:bCs/>
          <w:spacing w:val="60"/>
          <w:sz w:val="82"/>
          <w:szCs w:val="82"/>
        </w:rPr>
      </w:pPr>
      <w:r>
        <w:rPr>
          <w:rFonts w:eastAsia="黑体" w:cs="Calibri"/>
          <w:b/>
          <w:bCs/>
          <w:spacing w:val="60"/>
          <w:sz w:val="82"/>
          <w:szCs w:val="82"/>
        </w:rPr>
        <w:t>招标文件</w:t>
      </w:r>
    </w:p>
    <w:p w:rsidR="00A50EEF" w:rsidRDefault="00A50EEF">
      <w:pPr>
        <w:autoSpaceDE w:val="0"/>
        <w:autoSpaceDN w:val="0"/>
        <w:adjustRightInd w:val="0"/>
        <w:jc w:val="center"/>
        <w:rPr>
          <w:rFonts w:cs="Calibri"/>
          <w:b/>
          <w:kern w:val="0"/>
          <w:sz w:val="44"/>
          <w:szCs w:val="44"/>
        </w:rPr>
      </w:pPr>
    </w:p>
    <w:p w:rsidR="00A50EEF" w:rsidRDefault="00A50EEF">
      <w:pPr>
        <w:autoSpaceDE w:val="0"/>
        <w:autoSpaceDN w:val="0"/>
        <w:adjustRightInd w:val="0"/>
        <w:jc w:val="center"/>
        <w:rPr>
          <w:rFonts w:cs="Calibri"/>
          <w:b/>
          <w:kern w:val="0"/>
          <w:sz w:val="44"/>
          <w:szCs w:val="44"/>
        </w:rPr>
      </w:pPr>
    </w:p>
    <w:p w:rsidR="00A50EEF" w:rsidRDefault="00A50EEF">
      <w:pPr>
        <w:autoSpaceDE w:val="0"/>
        <w:autoSpaceDN w:val="0"/>
        <w:adjustRightInd w:val="0"/>
        <w:jc w:val="center"/>
        <w:rPr>
          <w:rFonts w:cs="Calibri"/>
          <w:kern w:val="0"/>
          <w:sz w:val="32"/>
          <w:szCs w:val="32"/>
        </w:rPr>
      </w:pPr>
    </w:p>
    <w:p w:rsidR="00A50EEF" w:rsidRDefault="00A50EEF">
      <w:pPr>
        <w:pStyle w:val="af3"/>
        <w:spacing w:line="480" w:lineRule="auto"/>
        <w:jc w:val="center"/>
        <w:rPr>
          <w:rFonts w:ascii="Calibri" w:eastAsia="隶书" w:hAnsi="Calibri" w:cs="Calibri"/>
          <w:sz w:val="32"/>
        </w:rPr>
      </w:pPr>
    </w:p>
    <w:p w:rsidR="00A50EEF" w:rsidRDefault="00A50EEF">
      <w:pPr>
        <w:pStyle w:val="af3"/>
        <w:spacing w:line="480" w:lineRule="auto"/>
        <w:jc w:val="center"/>
        <w:rPr>
          <w:rFonts w:ascii="Calibri" w:eastAsia="隶书" w:hAnsi="Calibri" w:cs="Calibri"/>
          <w:sz w:val="32"/>
        </w:rPr>
      </w:pPr>
    </w:p>
    <w:p w:rsidR="00A50EEF" w:rsidRDefault="00A50EEF">
      <w:pPr>
        <w:pStyle w:val="af3"/>
        <w:spacing w:line="480" w:lineRule="auto"/>
        <w:jc w:val="center"/>
        <w:rPr>
          <w:rFonts w:ascii="Calibri" w:eastAsia="隶书" w:hAnsi="Calibri" w:cs="Calibri"/>
          <w:sz w:val="32"/>
        </w:rPr>
      </w:pPr>
    </w:p>
    <w:p w:rsidR="00A50EEF" w:rsidRDefault="00A50EEF">
      <w:pPr>
        <w:pStyle w:val="af3"/>
        <w:spacing w:line="480" w:lineRule="auto"/>
        <w:jc w:val="center"/>
        <w:rPr>
          <w:rFonts w:ascii="Calibri" w:eastAsia="隶书" w:hAnsi="Calibri" w:cs="Calibri"/>
          <w:sz w:val="32"/>
        </w:rPr>
      </w:pPr>
    </w:p>
    <w:p w:rsidR="00A50EEF" w:rsidRDefault="00A50EEF">
      <w:pPr>
        <w:pStyle w:val="af3"/>
        <w:spacing w:line="480" w:lineRule="auto"/>
        <w:jc w:val="center"/>
        <w:rPr>
          <w:rFonts w:ascii="Calibri" w:eastAsia="隶书" w:hAnsi="Calibri" w:cs="Calibri"/>
          <w:sz w:val="32"/>
        </w:rPr>
      </w:pPr>
    </w:p>
    <w:p w:rsidR="00A50EEF" w:rsidRDefault="00A50EEF">
      <w:pPr>
        <w:pStyle w:val="af3"/>
        <w:spacing w:line="480" w:lineRule="auto"/>
        <w:rPr>
          <w:rFonts w:ascii="Calibri" w:eastAsia="隶书" w:hAnsi="Calibri" w:cs="Calibri"/>
          <w:sz w:val="32"/>
        </w:rPr>
      </w:pPr>
    </w:p>
    <w:p w:rsidR="00A50EEF" w:rsidRDefault="00A50EEF">
      <w:pPr>
        <w:pStyle w:val="af3"/>
        <w:spacing w:line="480" w:lineRule="auto"/>
        <w:jc w:val="center"/>
        <w:rPr>
          <w:rFonts w:ascii="Calibri" w:eastAsia="隶书" w:hAnsi="Calibri" w:cs="Calibri"/>
          <w:sz w:val="32"/>
        </w:rPr>
      </w:pPr>
    </w:p>
    <w:p w:rsidR="00A50EEF" w:rsidRDefault="00A50EEF">
      <w:pPr>
        <w:snapToGrid w:val="0"/>
        <w:jc w:val="center"/>
        <w:rPr>
          <w:rFonts w:eastAsia="黑体" w:cs="Calibri"/>
          <w:sz w:val="32"/>
          <w:szCs w:val="32"/>
        </w:rPr>
      </w:pPr>
      <w:r>
        <w:rPr>
          <w:rFonts w:eastAsia="黑体" w:cs="Calibri"/>
          <w:sz w:val="32"/>
          <w:szCs w:val="32"/>
        </w:rPr>
        <w:t>杭州萧山国际机场有限公司</w:t>
      </w:r>
    </w:p>
    <w:p w:rsidR="00A50EEF" w:rsidRDefault="00A50EEF">
      <w:pPr>
        <w:rPr>
          <w:rFonts w:eastAsia="黑体" w:cs="Calibri"/>
          <w:sz w:val="32"/>
          <w:szCs w:val="32"/>
        </w:rPr>
      </w:pPr>
    </w:p>
    <w:p w:rsidR="00A50EEF" w:rsidRDefault="00A50EEF">
      <w:pPr>
        <w:pStyle w:val="af3"/>
        <w:spacing w:line="480" w:lineRule="auto"/>
        <w:jc w:val="center"/>
        <w:rPr>
          <w:rFonts w:ascii="Calibri" w:eastAsia="楷体_GB2312" w:hAnsi="Calibri" w:cs="Calibri"/>
          <w:sz w:val="24"/>
          <w:szCs w:val="24"/>
          <w:u w:val="single"/>
        </w:rPr>
      </w:pPr>
      <w:r>
        <w:rPr>
          <w:rFonts w:ascii="Calibri" w:eastAsia="黑体" w:hAnsi="Calibri" w:cs="Calibri" w:hint="eastAsia"/>
          <w:sz w:val="32"/>
          <w:szCs w:val="32"/>
        </w:rPr>
        <w:t>二</w:t>
      </w:r>
      <w:r>
        <w:rPr>
          <w:rFonts w:ascii="黑体" w:eastAsia="黑体" w:hAnsi="黑体" w:cs="Calibri" w:hint="eastAsia"/>
          <w:sz w:val="32"/>
          <w:szCs w:val="32"/>
        </w:rPr>
        <w:t>Ο</w:t>
      </w:r>
      <w:r>
        <w:rPr>
          <w:rFonts w:ascii="Calibri" w:eastAsia="黑体" w:hAnsi="Calibri" w:cs="Calibri" w:hint="eastAsia"/>
          <w:sz w:val="32"/>
          <w:szCs w:val="32"/>
        </w:rPr>
        <w:t>二</w:t>
      </w:r>
      <w:r>
        <w:rPr>
          <w:rFonts w:ascii="黑体" w:eastAsia="黑体" w:hAnsi="黑体" w:cs="Calibri" w:hint="eastAsia"/>
          <w:sz w:val="32"/>
          <w:szCs w:val="32"/>
        </w:rPr>
        <w:t>Ο</w:t>
      </w:r>
      <w:r>
        <w:rPr>
          <w:rFonts w:ascii="Calibri" w:eastAsia="黑体" w:hAnsi="Calibri" w:cs="Calibri" w:hint="eastAsia"/>
          <w:sz w:val="32"/>
          <w:szCs w:val="32"/>
        </w:rPr>
        <w:t>年一</w:t>
      </w:r>
      <w:r>
        <w:rPr>
          <w:rFonts w:ascii="Calibri" w:eastAsia="黑体" w:hAnsi="Calibri" w:cs="Calibri"/>
          <w:sz w:val="32"/>
          <w:szCs w:val="32"/>
        </w:rPr>
        <w:t>月</w:t>
      </w:r>
    </w:p>
    <w:p w:rsidR="00A50EEF" w:rsidRDefault="00A50EEF">
      <w:pPr>
        <w:snapToGrid w:val="0"/>
        <w:spacing w:line="360" w:lineRule="auto"/>
        <w:jc w:val="center"/>
        <w:rPr>
          <w:rFonts w:cs="Calibri"/>
          <w:color w:val="000000"/>
          <w:sz w:val="32"/>
          <w:szCs w:val="32"/>
        </w:rPr>
      </w:pPr>
    </w:p>
    <w:p w:rsidR="00A50EEF" w:rsidRDefault="00A50EEF">
      <w:pPr>
        <w:pStyle w:val="1a"/>
        <w:rPr>
          <w:rFonts w:ascii="Calibri" w:cs="Calibri"/>
          <w:b/>
          <w:color w:val="000000"/>
          <w:sz w:val="44"/>
        </w:rPr>
      </w:pPr>
      <w:bookmarkStart w:id="3" w:name="_Toc349011855"/>
      <w:bookmarkStart w:id="4" w:name="_Toc386359390"/>
      <w:bookmarkStart w:id="5" w:name="_Toc386363314"/>
      <w:bookmarkStart w:id="6" w:name="_Toc349007685"/>
      <w:r>
        <w:rPr>
          <w:rFonts w:ascii="Calibri" w:cs="Calibri" w:hint="eastAsia"/>
          <w:b/>
          <w:color w:val="000000"/>
          <w:sz w:val="44"/>
        </w:rPr>
        <w:lastRenderedPageBreak/>
        <w:t xml:space="preserve"> </w:t>
      </w:r>
    </w:p>
    <w:p w:rsidR="00A50EEF" w:rsidRDefault="00A50EEF">
      <w:pPr>
        <w:pStyle w:val="1a"/>
        <w:rPr>
          <w:rFonts w:ascii="Calibri" w:hAnsi="Calibri" w:cs="Calibri"/>
          <w:b/>
          <w:color w:val="000000"/>
          <w:sz w:val="44"/>
        </w:rPr>
      </w:pPr>
      <w:bookmarkStart w:id="7" w:name="_Toc444173456"/>
      <w:bookmarkStart w:id="8" w:name="_Toc448002981"/>
      <w:bookmarkStart w:id="9" w:name="_Toc444811406"/>
      <w:bookmarkStart w:id="10" w:name="_Toc400369182"/>
      <w:bookmarkStart w:id="11" w:name="_Toc444174976"/>
      <w:r>
        <w:rPr>
          <w:rFonts w:ascii="Calibri" w:cs="Calibri"/>
          <w:b/>
          <w:color w:val="000000"/>
          <w:sz w:val="44"/>
        </w:rPr>
        <w:t>目</w:t>
      </w:r>
      <w:r>
        <w:rPr>
          <w:rFonts w:ascii="Calibri" w:hAnsi="Calibri" w:cs="Calibri"/>
          <w:b/>
          <w:color w:val="000000"/>
          <w:sz w:val="44"/>
        </w:rPr>
        <w:t xml:space="preserve">  </w:t>
      </w:r>
      <w:r>
        <w:rPr>
          <w:rFonts w:ascii="Calibri" w:cs="Calibri"/>
          <w:b/>
          <w:color w:val="000000"/>
          <w:sz w:val="44"/>
        </w:rPr>
        <w:t>录</w:t>
      </w:r>
      <w:bookmarkEnd w:id="3"/>
      <w:bookmarkEnd w:id="4"/>
      <w:bookmarkEnd w:id="5"/>
      <w:bookmarkEnd w:id="6"/>
      <w:bookmarkEnd w:id="7"/>
      <w:bookmarkEnd w:id="8"/>
      <w:bookmarkEnd w:id="9"/>
      <w:bookmarkEnd w:id="10"/>
      <w:bookmarkEnd w:id="11"/>
    </w:p>
    <w:p w:rsidR="00A50EEF" w:rsidRDefault="00A50EEF">
      <w:pPr>
        <w:pStyle w:val="1a"/>
        <w:spacing w:line="480" w:lineRule="auto"/>
        <w:rPr>
          <w:rFonts w:ascii="黑体" w:eastAsia="黑体" w:hAnsi="黑体" w:cstheme="minorBidi"/>
          <w:bCs w:val="0"/>
          <w:kern w:val="2"/>
          <w:sz w:val="22"/>
          <w:szCs w:val="22"/>
        </w:rPr>
      </w:pPr>
      <w:r>
        <w:rPr>
          <w:rFonts w:ascii="黑体" w:eastAsia="黑体" w:hAnsi="黑体" w:cs="Calibri" w:hint="eastAsia"/>
          <w:color w:val="000000"/>
          <w:sz w:val="22"/>
          <w:szCs w:val="22"/>
        </w:rPr>
        <w:fldChar w:fldCharType="begin"/>
      </w:r>
      <w:r>
        <w:rPr>
          <w:rFonts w:ascii="黑体" w:eastAsia="黑体" w:hAnsi="黑体" w:cs="Calibri" w:hint="eastAsia"/>
          <w:color w:val="000000"/>
          <w:sz w:val="22"/>
          <w:szCs w:val="22"/>
        </w:rPr>
        <w:instrText xml:space="preserve"> TOC \o "1-3" \h \z \u </w:instrText>
      </w:r>
      <w:r>
        <w:rPr>
          <w:rFonts w:ascii="黑体" w:eastAsia="黑体" w:hAnsi="黑体" w:cs="Calibri" w:hint="eastAsia"/>
          <w:color w:val="000000"/>
          <w:sz w:val="22"/>
          <w:szCs w:val="22"/>
        </w:rPr>
        <w:fldChar w:fldCharType="separate"/>
      </w:r>
    </w:p>
    <w:p w:rsidR="00A50EEF" w:rsidRDefault="00B00FA2">
      <w:pPr>
        <w:pStyle w:val="1a"/>
        <w:spacing w:line="480" w:lineRule="auto"/>
        <w:rPr>
          <w:rFonts w:ascii="黑体" w:eastAsia="黑体" w:hAnsi="黑体" w:cstheme="minorBidi"/>
          <w:bCs w:val="0"/>
          <w:kern w:val="2"/>
          <w:sz w:val="22"/>
          <w:szCs w:val="22"/>
        </w:rPr>
      </w:pPr>
      <w:hyperlink w:anchor="_Toc448002982" w:history="1">
        <w:r w:rsidR="00A50EEF">
          <w:rPr>
            <w:rStyle w:val="aff7"/>
            <w:rFonts w:ascii="黑体" w:eastAsia="黑体" w:hAnsi="黑体" w:cs="Calibri" w:hint="eastAsia"/>
            <w:kern w:val="0"/>
            <w:sz w:val="22"/>
            <w:szCs w:val="22"/>
          </w:rPr>
          <w:t>第一章  招标公告</w:t>
        </w:r>
        <w:r w:rsidR="00A50EEF">
          <w:rPr>
            <w:rFonts w:ascii="黑体" w:eastAsia="黑体" w:hAnsi="黑体" w:hint="eastAsia"/>
            <w:sz w:val="22"/>
            <w:szCs w:val="22"/>
          </w:rPr>
          <w:tab/>
        </w:r>
        <w:r w:rsidR="00A50EEF">
          <w:rPr>
            <w:rFonts w:ascii="黑体" w:eastAsia="黑体" w:hAnsi="黑体" w:hint="eastAsia"/>
            <w:sz w:val="22"/>
            <w:szCs w:val="22"/>
          </w:rPr>
          <w:fldChar w:fldCharType="begin"/>
        </w:r>
        <w:r w:rsidR="00A50EEF">
          <w:rPr>
            <w:rFonts w:ascii="黑体" w:eastAsia="黑体" w:hAnsi="黑体" w:hint="eastAsia"/>
            <w:sz w:val="22"/>
            <w:szCs w:val="22"/>
          </w:rPr>
          <w:instrText xml:space="preserve"> PAGEREF _Toc448002982 \h </w:instrText>
        </w:r>
        <w:r w:rsidR="00A50EEF">
          <w:rPr>
            <w:rFonts w:ascii="黑体" w:eastAsia="黑体" w:hAnsi="黑体" w:hint="eastAsia"/>
            <w:sz w:val="22"/>
            <w:szCs w:val="22"/>
          </w:rPr>
        </w:r>
        <w:r w:rsidR="00A50EEF">
          <w:rPr>
            <w:rFonts w:ascii="黑体" w:eastAsia="黑体" w:hAnsi="黑体" w:hint="eastAsia"/>
            <w:sz w:val="22"/>
            <w:szCs w:val="22"/>
          </w:rPr>
          <w:fldChar w:fldCharType="separate"/>
        </w:r>
        <w:r w:rsidR="00A50EEF">
          <w:rPr>
            <w:rFonts w:ascii="黑体" w:eastAsia="黑体" w:hAnsi="黑体"/>
            <w:sz w:val="22"/>
            <w:szCs w:val="22"/>
          </w:rPr>
          <w:t>- 2 -</w:t>
        </w:r>
        <w:r w:rsidR="00A50EEF">
          <w:rPr>
            <w:rFonts w:ascii="黑体" w:eastAsia="黑体" w:hAnsi="黑体" w:hint="eastAsia"/>
            <w:sz w:val="22"/>
            <w:szCs w:val="22"/>
          </w:rPr>
          <w:fldChar w:fldCharType="end"/>
        </w:r>
      </w:hyperlink>
    </w:p>
    <w:p w:rsidR="00A50EEF" w:rsidRDefault="00B00FA2">
      <w:pPr>
        <w:pStyle w:val="1a"/>
        <w:spacing w:line="480" w:lineRule="auto"/>
        <w:rPr>
          <w:rFonts w:ascii="黑体" w:eastAsia="黑体" w:hAnsi="黑体" w:cstheme="minorBidi"/>
          <w:bCs w:val="0"/>
          <w:kern w:val="2"/>
          <w:sz w:val="22"/>
          <w:szCs w:val="22"/>
        </w:rPr>
      </w:pPr>
      <w:hyperlink w:anchor="_Toc448002983" w:history="1">
        <w:r w:rsidR="00A50EEF">
          <w:rPr>
            <w:rStyle w:val="aff7"/>
            <w:rFonts w:ascii="黑体" w:eastAsia="黑体" w:hAnsi="黑体" w:cs="Calibri" w:hint="eastAsia"/>
            <w:kern w:val="0"/>
            <w:sz w:val="22"/>
            <w:szCs w:val="22"/>
          </w:rPr>
          <w:t>第二章  投标人须知</w:t>
        </w:r>
        <w:r w:rsidR="00A50EEF">
          <w:rPr>
            <w:rFonts w:ascii="黑体" w:eastAsia="黑体" w:hAnsi="黑体" w:hint="eastAsia"/>
            <w:sz w:val="22"/>
            <w:szCs w:val="22"/>
          </w:rPr>
          <w:tab/>
        </w:r>
        <w:r w:rsidR="00A50EEF">
          <w:rPr>
            <w:rFonts w:ascii="黑体" w:eastAsia="黑体" w:hAnsi="黑体" w:hint="eastAsia"/>
            <w:sz w:val="22"/>
            <w:szCs w:val="22"/>
          </w:rPr>
          <w:fldChar w:fldCharType="begin"/>
        </w:r>
        <w:r w:rsidR="00A50EEF">
          <w:rPr>
            <w:rFonts w:ascii="黑体" w:eastAsia="黑体" w:hAnsi="黑体" w:hint="eastAsia"/>
            <w:sz w:val="22"/>
            <w:szCs w:val="22"/>
          </w:rPr>
          <w:instrText xml:space="preserve"> PAGEREF _Toc448002983 \h </w:instrText>
        </w:r>
        <w:r w:rsidR="00A50EEF">
          <w:rPr>
            <w:rFonts w:ascii="黑体" w:eastAsia="黑体" w:hAnsi="黑体" w:hint="eastAsia"/>
            <w:sz w:val="22"/>
            <w:szCs w:val="22"/>
          </w:rPr>
        </w:r>
        <w:r w:rsidR="00A50EEF">
          <w:rPr>
            <w:rFonts w:ascii="黑体" w:eastAsia="黑体" w:hAnsi="黑体" w:hint="eastAsia"/>
            <w:sz w:val="22"/>
            <w:szCs w:val="22"/>
          </w:rPr>
          <w:fldChar w:fldCharType="separate"/>
        </w:r>
        <w:r w:rsidR="00A50EEF">
          <w:rPr>
            <w:rFonts w:ascii="黑体" w:eastAsia="黑体" w:hAnsi="黑体"/>
            <w:sz w:val="22"/>
            <w:szCs w:val="22"/>
          </w:rPr>
          <w:t>- 3 -</w:t>
        </w:r>
        <w:r w:rsidR="00A50EEF">
          <w:rPr>
            <w:rFonts w:ascii="黑体" w:eastAsia="黑体" w:hAnsi="黑体" w:hint="eastAsia"/>
            <w:sz w:val="22"/>
            <w:szCs w:val="22"/>
          </w:rPr>
          <w:fldChar w:fldCharType="end"/>
        </w:r>
      </w:hyperlink>
    </w:p>
    <w:p w:rsidR="00A50EEF" w:rsidRDefault="00B00FA2">
      <w:pPr>
        <w:pStyle w:val="1a"/>
        <w:spacing w:line="480" w:lineRule="auto"/>
        <w:rPr>
          <w:rFonts w:ascii="黑体" w:eastAsia="黑体" w:hAnsi="黑体" w:cstheme="minorBidi"/>
          <w:bCs w:val="0"/>
          <w:kern w:val="2"/>
          <w:sz w:val="22"/>
          <w:szCs w:val="22"/>
        </w:rPr>
      </w:pPr>
      <w:hyperlink w:anchor="_Toc448002985" w:history="1">
        <w:r w:rsidR="00A50EEF">
          <w:rPr>
            <w:rStyle w:val="aff7"/>
            <w:rFonts w:ascii="黑体" w:eastAsia="黑体" w:hAnsi="黑体" w:cs="Calibri" w:hint="eastAsia"/>
            <w:kern w:val="0"/>
            <w:sz w:val="22"/>
            <w:szCs w:val="22"/>
          </w:rPr>
          <w:t>第三章  服务技术标准及要求</w:t>
        </w:r>
        <w:r w:rsidR="00A50EEF">
          <w:rPr>
            <w:rFonts w:ascii="黑体" w:eastAsia="黑体" w:hAnsi="黑体" w:hint="eastAsia"/>
            <w:sz w:val="22"/>
            <w:szCs w:val="22"/>
          </w:rPr>
          <w:tab/>
        </w:r>
        <w:r w:rsidR="00A50EEF">
          <w:rPr>
            <w:rFonts w:ascii="黑体" w:eastAsia="黑体" w:hAnsi="黑体" w:hint="eastAsia"/>
            <w:sz w:val="22"/>
            <w:szCs w:val="22"/>
          </w:rPr>
          <w:fldChar w:fldCharType="begin"/>
        </w:r>
        <w:r w:rsidR="00A50EEF">
          <w:rPr>
            <w:rFonts w:ascii="黑体" w:eastAsia="黑体" w:hAnsi="黑体" w:hint="eastAsia"/>
            <w:sz w:val="22"/>
            <w:szCs w:val="22"/>
          </w:rPr>
          <w:instrText xml:space="preserve"> PAGEREF _Toc448002985 \h </w:instrText>
        </w:r>
        <w:r w:rsidR="00A50EEF">
          <w:rPr>
            <w:rFonts w:ascii="黑体" w:eastAsia="黑体" w:hAnsi="黑体" w:hint="eastAsia"/>
            <w:sz w:val="22"/>
            <w:szCs w:val="22"/>
          </w:rPr>
        </w:r>
        <w:r w:rsidR="00A50EEF">
          <w:rPr>
            <w:rFonts w:ascii="黑体" w:eastAsia="黑体" w:hAnsi="黑体" w:hint="eastAsia"/>
            <w:sz w:val="22"/>
            <w:szCs w:val="22"/>
          </w:rPr>
          <w:fldChar w:fldCharType="separate"/>
        </w:r>
        <w:r w:rsidR="00A50EEF">
          <w:rPr>
            <w:rFonts w:ascii="黑体" w:eastAsia="黑体" w:hAnsi="黑体"/>
            <w:sz w:val="22"/>
            <w:szCs w:val="22"/>
          </w:rPr>
          <w:t>- 11 -</w:t>
        </w:r>
        <w:r w:rsidR="00A50EEF">
          <w:rPr>
            <w:rFonts w:ascii="黑体" w:eastAsia="黑体" w:hAnsi="黑体" w:hint="eastAsia"/>
            <w:sz w:val="22"/>
            <w:szCs w:val="22"/>
          </w:rPr>
          <w:fldChar w:fldCharType="end"/>
        </w:r>
      </w:hyperlink>
    </w:p>
    <w:p w:rsidR="00A50EEF" w:rsidRDefault="00B00FA2">
      <w:pPr>
        <w:pStyle w:val="1a"/>
        <w:spacing w:line="480" w:lineRule="auto"/>
        <w:rPr>
          <w:rFonts w:ascii="黑体" w:eastAsia="黑体" w:hAnsi="黑体" w:cstheme="minorBidi"/>
          <w:bCs w:val="0"/>
          <w:kern w:val="2"/>
          <w:sz w:val="22"/>
          <w:szCs w:val="22"/>
        </w:rPr>
      </w:pPr>
      <w:hyperlink w:anchor="_Toc448002986" w:history="1">
        <w:r w:rsidR="00A50EEF">
          <w:rPr>
            <w:rStyle w:val="aff7"/>
            <w:rFonts w:ascii="黑体" w:eastAsia="黑体" w:hAnsi="黑体" w:cs="Calibri" w:hint="eastAsia"/>
            <w:kern w:val="0"/>
            <w:sz w:val="22"/>
            <w:szCs w:val="22"/>
          </w:rPr>
          <w:t>第四章  合同条款</w:t>
        </w:r>
        <w:r w:rsidR="00A50EEF">
          <w:rPr>
            <w:rFonts w:ascii="黑体" w:eastAsia="黑体" w:hAnsi="黑体" w:hint="eastAsia"/>
            <w:sz w:val="22"/>
            <w:szCs w:val="22"/>
          </w:rPr>
          <w:tab/>
        </w:r>
        <w:r w:rsidR="00A50EEF">
          <w:rPr>
            <w:rFonts w:ascii="黑体" w:eastAsia="黑体" w:hAnsi="黑体" w:hint="eastAsia"/>
            <w:sz w:val="22"/>
            <w:szCs w:val="22"/>
          </w:rPr>
          <w:fldChar w:fldCharType="begin"/>
        </w:r>
        <w:r w:rsidR="00A50EEF">
          <w:rPr>
            <w:rFonts w:ascii="黑体" w:eastAsia="黑体" w:hAnsi="黑体" w:hint="eastAsia"/>
            <w:sz w:val="22"/>
            <w:szCs w:val="22"/>
          </w:rPr>
          <w:instrText xml:space="preserve"> PAGEREF _Toc448002986 \h </w:instrText>
        </w:r>
        <w:r w:rsidR="00A50EEF">
          <w:rPr>
            <w:rFonts w:ascii="黑体" w:eastAsia="黑体" w:hAnsi="黑体" w:hint="eastAsia"/>
            <w:sz w:val="22"/>
            <w:szCs w:val="22"/>
          </w:rPr>
        </w:r>
        <w:r w:rsidR="00A50EEF">
          <w:rPr>
            <w:rFonts w:ascii="黑体" w:eastAsia="黑体" w:hAnsi="黑体" w:hint="eastAsia"/>
            <w:sz w:val="22"/>
            <w:szCs w:val="22"/>
          </w:rPr>
          <w:fldChar w:fldCharType="separate"/>
        </w:r>
        <w:r w:rsidR="00A50EEF">
          <w:rPr>
            <w:rFonts w:ascii="黑体" w:eastAsia="黑体" w:hAnsi="黑体"/>
            <w:sz w:val="22"/>
            <w:szCs w:val="22"/>
          </w:rPr>
          <w:t>- 12 -</w:t>
        </w:r>
        <w:r w:rsidR="00A50EEF">
          <w:rPr>
            <w:rFonts w:ascii="黑体" w:eastAsia="黑体" w:hAnsi="黑体" w:hint="eastAsia"/>
            <w:sz w:val="22"/>
            <w:szCs w:val="22"/>
          </w:rPr>
          <w:fldChar w:fldCharType="end"/>
        </w:r>
      </w:hyperlink>
    </w:p>
    <w:p w:rsidR="00A50EEF" w:rsidRDefault="00B00FA2">
      <w:pPr>
        <w:pStyle w:val="1a"/>
        <w:spacing w:line="480" w:lineRule="auto"/>
        <w:rPr>
          <w:rFonts w:ascii="黑体" w:eastAsia="黑体" w:hAnsi="黑体" w:cstheme="minorBidi"/>
          <w:bCs w:val="0"/>
          <w:kern w:val="2"/>
          <w:sz w:val="22"/>
          <w:szCs w:val="22"/>
        </w:rPr>
      </w:pPr>
      <w:hyperlink w:anchor="_Toc448002987" w:history="1">
        <w:r w:rsidR="00A50EEF">
          <w:rPr>
            <w:rStyle w:val="aff7"/>
            <w:rFonts w:ascii="黑体" w:eastAsia="黑体" w:hAnsi="黑体" w:cs="Calibri" w:hint="eastAsia"/>
            <w:kern w:val="0"/>
            <w:sz w:val="22"/>
            <w:szCs w:val="22"/>
          </w:rPr>
          <w:t>第五章  评标方法及标准</w:t>
        </w:r>
        <w:r w:rsidR="00A50EEF">
          <w:rPr>
            <w:rFonts w:ascii="黑体" w:eastAsia="黑体" w:hAnsi="黑体" w:hint="eastAsia"/>
            <w:sz w:val="22"/>
            <w:szCs w:val="22"/>
          </w:rPr>
          <w:tab/>
        </w:r>
        <w:r w:rsidR="00A50EEF">
          <w:rPr>
            <w:rFonts w:ascii="黑体" w:eastAsia="黑体" w:hAnsi="黑体" w:hint="eastAsia"/>
            <w:sz w:val="22"/>
            <w:szCs w:val="22"/>
          </w:rPr>
          <w:fldChar w:fldCharType="begin"/>
        </w:r>
        <w:r w:rsidR="00A50EEF">
          <w:rPr>
            <w:rFonts w:ascii="黑体" w:eastAsia="黑体" w:hAnsi="黑体" w:hint="eastAsia"/>
            <w:sz w:val="22"/>
            <w:szCs w:val="22"/>
          </w:rPr>
          <w:instrText xml:space="preserve"> PAGEREF _Toc448002987 \h </w:instrText>
        </w:r>
        <w:r w:rsidR="00A50EEF">
          <w:rPr>
            <w:rFonts w:ascii="黑体" w:eastAsia="黑体" w:hAnsi="黑体" w:hint="eastAsia"/>
            <w:sz w:val="22"/>
            <w:szCs w:val="22"/>
          </w:rPr>
        </w:r>
        <w:r w:rsidR="00A50EEF">
          <w:rPr>
            <w:rFonts w:ascii="黑体" w:eastAsia="黑体" w:hAnsi="黑体" w:hint="eastAsia"/>
            <w:sz w:val="22"/>
            <w:szCs w:val="22"/>
          </w:rPr>
          <w:fldChar w:fldCharType="separate"/>
        </w:r>
        <w:r w:rsidR="00A50EEF">
          <w:rPr>
            <w:rFonts w:ascii="黑体" w:eastAsia="黑体" w:hAnsi="黑体"/>
            <w:sz w:val="22"/>
            <w:szCs w:val="22"/>
          </w:rPr>
          <w:t>- 13 -</w:t>
        </w:r>
        <w:r w:rsidR="00A50EEF">
          <w:rPr>
            <w:rFonts w:ascii="黑体" w:eastAsia="黑体" w:hAnsi="黑体" w:hint="eastAsia"/>
            <w:sz w:val="22"/>
            <w:szCs w:val="22"/>
          </w:rPr>
          <w:fldChar w:fldCharType="end"/>
        </w:r>
      </w:hyperlink>
    </w:p>
    <w:p w:rsidR="00A50EEF" w:rsidRDefault="00B00FA2">
      <w:pPr>
        <w:pStyle w:val="1a"/>
        <w:spacing w:line="480" w:lineRule="auto"/>
        <w:rPr>
          <w:rFonts w:ascii="黑体" w:eastAsia="黑体" w:hAnsi="黑体" w:cstheme="minorBidi"/>
          <w:bCs w:val="0"/>
          <w:kern w:val="2"/>
          <w:sz w:val="22"/>
          <w:szCs w:val="22"/>
        </w:rPr>
      </w:pPr>
      <w:hyperlink w:anchor="_Toc448002988" w:history="1">
        <w:r w:rsidR="00A50EEF">
          <w:rPr>
            <w:rStyle w:val="aff7"/>
            <w:rFonts w:ascii="黑体" w:eastAsia="黑体" w:hAnsi="黑体" w:cs="Calibri" w:hint="eastAsia"/>
            <w:kern w:val="0"/>
            <w:sz w:val="22"/>
            <w:szCs w:val="22"/>
          </w:rPr>
          <w:t>第六章  投标文件格式</w:t>
        </w:r>
        <w:r w:rsidR="00A50EEF">
          <w:rPr>
            <w:rFonts w:ascii="黑体" w:eastAsia="黑体" w:hAnsi="黑体" w:hint="eastAsia"/>
            <w:sz w:val="22"/>
            <w:szCs w:val="22"/>
          </w:rPr>
          <w:tab/>
        </w:r>
        <w:r w:rsidR="00A50EEF">
          <w:rPr>
            <w:rFonts w:ascii="黑体" w:eastAsia="黑体" w:hAnsi="黑体" w:hint="eastAsia"/>
            <w:sz w:val="22"/>
            <w:szCs w:val="22"/>
          </w:rPr>
          <w:fldChar w:fldCharType="begin"/>
        </w:r>
        <w:r w:rsidR="00A50EEF">
          <w:rPr>
            <w:rFonts w:ascii="黑体" w:eastAsia="黑体" w:hAnsi="黑体" w:hint="eastAsia"/>
            <w:sz w:val="22"/>
            <w:szCs w:val="22"/>
          </w:rPr>
          <w:instrText xml:space="preserve"> PAGEREF _Toc448002988 \h </w:instrText>
        </w:r>
        <w:r w:rsidR="00A50EEF">
          <w:rPr>
            <w:rFonts w:ascii="黑体" w:eastAsia="黑体" w:hAnsi="黑体" w:hint="eastAsia"/>
            <w:sz w:val="22"/>
            <w:szCs w:val="22"/>
          </w:rPr>
        </w:r>
        <w:r w:rsidR="00A50EEF">
          <w:rPr>
            <w:rFonts w:ascii="黑体" w:eastAsia="黑体" w:hAnsi="黑体" w:hint="eastAsia"/>
            <w:sz w:val="22"/>
            <w:szCs w:val="22"/>
          </w:rPr>
          <w:fldChar w:fldCharType="separate"/>
        </w:r>
        <w:r w:rsidR="00A50EEF">
          <w:rPr>
            <w:rFonts w:ascii="黑体" w:eastAsia="黑体" w:hAnsi="黑体"/>
            <w:sz w:val="22"/>
            <w:szCs w:val="22"/>
          </w:rPr>
          <w:t>- 16 -</w:t>
        </w:r>
        <w:r w:rsidR="00A50EEF">
          <w:rPr>
            <w:rFonts w:ascii="黑体" w:eastAsia="黑体" w:hAnsi="黑体" w:hint="eastAsia"/>
            <w:sz w:val="22"/>
            <w:szCs w:val="22"/>
          </w:rPr>
          <w:fldChar w:fldCharType="end"/>
        </w:r>
      </w:hyperlink>
    </w:p>
    <w:p w:rsidR="00A50EEF" w:rsidRDefault="00A50EEF">
      <w:pPr>
        <w:spacing w:line="480" w:lineRule="auto"/>
        <w:jc w:val="center"/>
        <w:rPr>
          <w:rFonts w:cs="Calibri"/>
          <w:color w:val="000000"/>
          <w:sz w:val="24"/>
        </w:rPr>
      </w:pPr>
      <w:r>
        <w:rPr>
          <w:rFonts w:ascii="黑体" w:eastAsia="黑体" w:hAnsi="黑体" w:cs="Calibri" w:hint="eastAsia"/>
          <w:color w:val="000000"/>
          <w:sz w:val="22"/>
        </w:rPr>
        <w:fldChar w:fldCharType="end"/>
      </w:r>
    </w:p>
    <w:p w:rsidR="00A50EEF" w:rsidRDefault="00A50EEF">
      <w:pPr>
        <w:spacing w:line="440" w:lineRule="exact"/>
        <w:ind w:right="480"/>
        <w:rPr>
          <w:rFonts w:cs="Calibri"/>
          <w:color w:val="000000"/>
          <w:sz w:val="24"/>
        </w:rPr>
      </w:pPr>
    </w:p>
    <w:p w:rsidR="00A50EEF" w:rsidRDefault="00A50EEF">
      <w:pPr>
        <w:pStyle w:val="1"/>
        <w:spacing w:before="0" w:after="0" w:line="360" w:lineRule="auto"/>
        <w:jc w:val="center"/>
        <w:rPr>
          <w:rFonts w:ascii="Calibri" w:eastAsia="黑体" w:cs="Calibri"/>
          <w:kern w:val="0"/>
          <w:sz w:val="32"/>
        </w:rPr>
      </w:pPr>
      <w:r>
        <w:rPr>
          <w:rFonts w:ascii="Calibri" w:hAnsi="Calibri" w:cs="Calibri"/>
          <w:color w:val="000000"/>
        </w:rPr>
        <w:br w:type="page"/>
      </w:r>
      <w:bookmarkStart w:id="12" w:name="_Toc6832"/>
      <w:bookmarkStart w:id="13" w:name="_Toc18642"/>
      <w:bookmarkStart w:id="14" w:name="_Toc14628"/>
      <w:bookmarkStart w:id="15" w:name="_Toc24784"/>
      <w:bookmarkStart w:id="16" w:name="_Toc7641"/>
      <w:bookmarkStart w:id="17" w:name="_Toc22293"/>
      <w:bookmarkStart w:id="18" w:name="_Toc6581"/>
      <w:bookmarkStart w:id="19" w:name="_Toc8110"/>
      <w:bookmarkStart w:id="20" w:name="_Toc24932"/>
      <w:bookmarkStart w:id="21" w:name="_Toc448002982"/>
      <w:bookmarkStart w:id="22" w:name="_Toc249322950"/>
      <w:bookmarkStart w:id="23" w:name="_Toc248766631"/>
      <w:r>
        <w:rPr>
          <w:rFonts w:ascii="Calibri" w:eastAsia="黑体" w:cs="Calibri"/>
          <w:kern w:val="0"/>
          <w:sz w:val="32"/>
        </w:rPr>
        <w:lastRenderedPageBreak/>
        <w:t>第一章</w:t>
      </w:r>
      <w:r>
        <w:rPr>
          <w:rFonts w:ascii="Calibri" w:eastAsia="黑体" w:hAnsi="Calibri" w:cs="Calibri"/>
          <w:kern w:val="0"/>
          <w:sz w:val="32"/>
        </w:rPr>
        <w:t xml:space="preserve"> </w:t>
      </w:r>
      <w:bookmarkEnd w:id="12"/>
      <w:bookmarkEnd w:id="13"/>
      <w:bookmarkEnd w:id="14"/>
      <w:bookmarkEnd w:id="15"/>
      <w:bookmarkEnd w:id="16"/>
      <w:bookmarkEnd w:id="17"/>
      <w:bookmarkEnd w:id="18"/>
      <w:bookmarkEnd w:id="19"/>
      <w:bookmarkEnd w:id="20"/>
      <w:r>
        <w:rPr>
          <w:rFonts w:ascii="Calibri" w:eastAsia="黑体" w:cs="Calibri" w:hint="eastAsia"/>
          <w:kern w:val="0"/>
          <w:sz w:val="32"/>
        </w:rPr>
        <w:t>招标公告</w:t>
      </w:r>
      <w:bookmarkEnd w:id="21"/>
    </w:p>
    <w:p w:rsidR="00A50EEF" w:rsidRDefault="00A50EEF">
      <w:pPr>
        <w:widowControl/>
        <w:snapToGrid w:val="0"/>
        <w:spacing w:line="340" w:lineRule="exact"/>
        <w:jc w:val="left"/>
        <w:rPr>
          <w:rFonts w:ascii="Arial" w:hAnsi="Arial" w:cs="Arial"/>
          <w:b/>
          <w:bCs/>
          <w:kern w:val="0"/>
          <w:sz w:val="22"/>
        </w:rPr>
      </w:pPr>
      <w:r>
        <w:rPr>
          <w:rFonts w:ascii="Arial" w:hAnsi="Arial" w:cs="Arial" w:hint="eastAsia"/>
          <w:b/>
          <w:bCs/>
          <w:kern w:val="0"/>
          <w:sz w:val="22"/>
        </w:rPr>
        <w:t>一、招标范围及内容</w:t>
      </w:r>
    </w:p>
    <w:p w:rsidR="00A50EEF" w:rsidRDefault="00A50EEF">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w:t>
      </w:r>
      <w:r>
        <w:rPr>
          <w:rFonts w:ascii="宋体" w:hAnsi="宋体" w:cs="Arial" w:hint="eastAsia"/>
          <w:kern w:val="0"/>
          <w:sz w:val="22"/>
        </w:rPr>
        <w:t>1</w:t>
      </w:r>
      <w:r>
        <w:rPr>
          <w:rFonts w:ascii="宋体" w:hAnsi="宋体" w:cs="Arial" w:hint="eastAsia"/>
          <w:kern w:val="0"/>
          <w:sz w:val="22"/>
        </w:rPr>
        <w:t>）</w:t>
      </w:r>
      <w:r>
        <w:rPr>
          <w:rFonts w:asciiTheme="minorEastAsia" w:hAnsiTheme="minorEastAsia" w:cs="Arial" w:hint="eastAsia"/>
          <w:kern w:val="0"/>
          <w:sz w:val="22"/>
          <w:u w:val="single"/>
        </w:rPr>
        <w:t>杭州萧山国际机场飞行区跑道除胶及道面灌缝更新项目</w:t>
      </w:r>
      <w:r>
        <w:rPr>
          <w:rFonts w:ascii="宋体" w:hAnsi="宋体" w:cs="Arial" w:hint="eastAsia"/>
          <w:kern w:val="0"/>
          <w:sz w:val="22"/>
        </w:rPr>
        <w:t>已批准，项目业主为杭州萧山国际机场有限公司，资金来源为自筹。项目已具备招标条件，现对本项目进行公开招标。</w:t>
      </w:r>
    </w:p>
    <w:p w:rsidR="00A50EEF" w:rsidRDefault="00A50EEF">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w:t>
      </w:r>
      <w:r>
        <w:rPr>
          <w:rFonts w:ascii="宋体" w:hAnsi="宋体" w:cs="Arial" w:hint="eastAsia"/>
          <w:kern w:val="0"/>
          <w:sz w:val="22"/>
        </w:rPr>
        <w:t>2</w:t>
      </w:r>
      <w:r>
        <w:rPr>
          <w:rFonts w:ascii="宋体" w:hAnsi="宋体" w:cs="Arial" w:hint="eastAsia"/>
          <w:kern w:val="0"/>
          <w:sz w:val="22"/>
        </w:rPr>
        <w:t>）项目概况：</w:t>
      </w:r>
    </w:p>
    <w:p w:rsidR="00A50EEF" w:rsidRDefault="00A50EEF">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项目名称：杭州萧山国际机场飞行区跑道除胶及道面灌缝更新项目</w:t>
      </w:r>
    </w:p>
    <w:p w:rsidR="00A50EEF" w:rsidRDefault="00A50EEF">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实施地点：杭州萧山国际机场飞行区内</w:t>
      </w:r>
    </w:p>
    <w:p w:rsidR="00A50EEF" w:rsidRDefault="00A50EEF">
      <w:pPr>
        <w:adjustRightInd w:val="0"/>
        <w:snapToGrid w:val="0"/>
        <w:spacing w:line="340" w:lineRule="exact"/>
        <w:ind w:firstLineChars="200" w:firstLine="440"/>
        <w:rPr>
          <w:rFonts w:ascii="宋体" w:hAnsi="宋体"/>
          <w:szCs w:val="21"/>
        </w:rPr>
      </w:pPr>
      <w:r>
        <w:rPr>
          <w:rFonts w:ascii="宋体" w:hAnsi="宋体" w:cs="Arial" w:hint="eastAsia"/>
          <w:kern w:val="0"/>
          <w:sz w:val="22"/>
        </w:rPr>
        <w:t>主要内容：</w:t>
      </w:r>
      <w:r>
        <w:rPr>
          <w:rFonts w:ascii="宋体" w:hAnsi="宋体" w:hint="eastAsia"/>
          <w:szCs w:val="21"/>
        </w:rPr>
        <w:t>杭州萧山国际机场飞行区跑道（两条跑道）接地带胶层覆盖区域定期进行全面除胶；道面失效嵌缝料清除、重新灌缝，包括彻底清除道面胶层，及时收集、弃运清除下的胶泥；彻底清除道面原嵌缝料、泡沫条，弃运废料，彻底清除缝内杂质，重新填充新的泡沫垫条、灌缝。</w:t>
      </w:r>
    </w:p>
    <w:p w:rsidR="00A50EEF" w:rsidRDefault="00A50EEF">
      <w:pPr>
        <w:widowControl/>
        <w:adjustRightInd w:val="0"/>
        <w:snapToGrid w:val="0"/>
        <w:spacing w:line="340" w:lineRule="exact"/>
        <w:ind w:firstLineChars="200" w:firstLine="440"/>
        <w:rPr>
          <w:rFonts w:ascii="宋体" w:hAnsi="宋体" w:cs="Arial"/>
          <w:kern w:val="0"/>
          <w:sz w:val="22"/>
        </w:rPr>
      </w:pPr>
      <w:r>
        <w:rPr>
          <w:rFonts w:asciiTheme="minorEastAsia" w:hAnsiTheme="minorEastAsia" w:cs="Arial" w:hint="eastAsia"/>
          <w:kern w:val="0"/>
          <w:sz w:val="22"/>
        </w:rPr>
        <w:t>本项目为机场场道维护项目，</w:t>
      </w:r>
      <w:r>
        <w:rPr>
          <w:rFonts w:ascii="宋体" w:hAnsi="宋体" w:cs="Arial" w:hint="eastAsia"/>
          <w:kern w:val="0"/>
          <w:sz w:val="22"/>
        </w:rPr>
        <w:t>具体要求详见第三章“服务技术标准及要求”。</w:t>
      </w:r>
    </w:p>
    <w:p w:rsidR="00A50EEF" w:rsidRDefault="00A50EEF">
      <w:pPr>
        <w:widowControl/>
        <w:adjustRightInd w:val="0"/>
        <w:snapToGrid w:val="0"/>
        <w:spacing w:line="340" w:lineRule="exact"/>
        <w:ind w:firstLine="440"/>
        <w:rPr>
          <w:rFonts w:ascii="宋体" w:hAnsi="宋体" w:cs="Arial"/>
          <w:kern w:val="0"/>
          <w:sz w:val="22"/>
        </w:rPr>
      </w:pPr>
      <w:r>
        <w:rPr>
          <w:rFonts w:ascii="宋体" w:hAnsi="宋体" w:cs="Arial" w:hint="eastAsia"/>
          <w:kern w:val="0"/>
          <w:sz w:val="22"/>
        </w:rPr>
        <w:t>（</w:t>
      </w:r>
      <w:r>
        <w:rPr>
          <w:rFonts w:ascii="宋体" w:hAnsi="宋体" w:cs="Arial" w:hint="eastAsia"/>
          <w:kern w:val="0"/>
          <w:sz w:val="22"/>
        </w:rPr>
        <w:t>3</w:t>
      </w:r>
      <w:r>
        <w:rPr>
          <w:rFonts w:ascii="宋体" w:hAnsi="宋体" w:cs="Arial" w:hint="eastAsia"/>
          <w:kern w:val="0"/>
          <w:sz w:val="22"/>
        </w:rPr>
        <w:t>）招标内容：具体招标内容以及技术</w:t>
      </w:r>
      <w:r>
        <w:rPr>
          <w:rFonts w:asciiTheme="minorEastAsia" w:hAnsiTheme="minorEastAsia" w:cs="Arial" w:hint="eastAsia"/>
          <w:kern w:val="0"/>
          <w:sz w:val="22"/>
        </w:rPr>
        <w:t>要求</w:t>
      </w:r>
      <w:r>
        <w:rPr>
          <w:rFonts w:ascii="宋体" w:hAnsi="宋体" w:cs="Calibri"/>
          <w:kern w:val="0"/>
          <w:sz w:val="22"/>
        </w:rPr>
        <w:t>详见</w:t>
      </w:r>
      <w:r>
        <w:rPr>
          <w:rFonts w:ascii="宋体" w:hAnsi="宋体" w:cs="Arial" w:hint="eastAsia"/>
          <w:kern w:val="0"/>
          <w:sz w:val="22"/>
        </w:rPr>
        <w:t>第三章“服务技术标准及要求”。</w:t>
      </w:r>
    </w:p>
    <w:p w:rsidR="00A50EEF" w:rsidRDefault="00A50EEF">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w:t>
      </w:r>
      <w:r>
        <w:rPr>
          <w:rFonts w:ascii="宋体" w:hAnsi="宋体" w:cs="Arial" w:hint="eastAsia"/>
          <w:kern w:val="0"/>
          <w:sz w:val="22"/>
        </w:rPr>
        <w:t>4</w:t>
      </w:r>
      <w:r>
        <w:rPr>
          <w:rFonts w:ascii="宋体" w:hAnsi="宋体" w:cs="Arial" w:hint="eastAsia"/>
          <w:kern w:val="0"/>
          <w:sz w:val="22"/>
        </w:rPr>
        <w:t>）服务期：</w:t>
      </w:r>
      <w:r>
        <w:rPr>
          <w:rFonts w:asciiTheme="minorEastAsia" w:hAnsiTheme="minorEastAsia" w:hint="eastAsia"/>
          <w:color w:val="000000"/>
          <w:sz w:val="22"/>
        </w:rPr>
        <w:t>本项目服务采取“1+3”模式，即第一年（合同签订日起</w:t>
      </w:r>
      <w:r>
        <w:rPr>
          <w:rFonts w:ascii="宋体" w:hAnsi="宋体" w:cs="Arial" w:hint="eastAsia"/>
          <w:kern w:val="0"/>
          <w:sz w:val="22"/>
        </w:rPr>
        <w:t>至</w:t>
      </w:r>
      <w:r>
        <w:rPr>
          <w:rFonts w:ascii="宋体" w:hAnsi="宋体" w:cs="Arial" w:hint="eastAsia"/>
          <w:kern w:val="0"/>
          <w:sz w:val="22"/>
        </w:rPr>
        <w:t>2020</w:t>
      </w:r>
      <w:r>
        <w:rPr>
          <w:rFonts w:ascii="宋体" w:hAnsi="宋体" w:cs="Arial" w:hint="eastAsia"/>
          <w:kern w:val="0"/>
          <w:sz w:val="22"/>
        </w:rPr>
        <w:t>年</w:t>
      </w:r>
      <w:r>
        <w:rPr>
          <w:rFonts w:ascii="宋体" w:hAnsi="宋体" w:cs="Arial" w:hint="eastAsia"/>
          <w:kern w:val="0"/>
          <w:sz w:val="22"/>
        </w:rPr>
        <w:t>12</w:t>
      </w:r>
      <w:r>
        <w:rPr>
          <w:rFonts w:ascii="宋体" w:hAnsi="宋体" w:cs="Arial" w:hint="eastAsia"/>
          <w:kern w:val="0"/>
          <w:sz w:val="22"/>
        </w:rPr>
        <w:t>月</w:t>
      </w:r>
      <w:r>
        <w:rPr>
          <w:rFonts w:ascii="宋体" w:hAnsi="宋体" w:cs="Arial" w:hint="eastAsia"/>
          <w:kern w:val="0"/>
          <w:sz w:val="22"/>
        </w:rPr>
        <w:t>31</w:t>
      </w:r>
      <w:r>
        <w:rPr>
          <w:rFonts w:ascii="宋体" w:hAnsi="宋体" w:cs="Arial" w:hint="eastAsia"/>
          <w:kern w:val="0"/>
          <w:sz w:val="22"/>
        </w:rPr>
        <w:t>日</w:t>
      </w:r>
      <w:r>
        <w:rPr>
          <w:rFonts w:asciiTheme="minorEastAsia" w:hAnsiTheme="minorEastAsia" w:hint="eastAsia"/>
          <w:color w:val="000000"/>
          <w:sz w:val="22"/>
        </w:rPr>
        <w:t>）为考核期，如考核结果不合格，则本合同有效期限至2020年12月31日终止，并全额没收乙方的履约保证金，有权要求乙方赔偿后三年因更换承包商所产生的高于原合同费用的差价、招标代理费、诉讼费、律师费等。在考核期届满前六个月，启动考核及评估，考核分数为考核期内月度考核分数的算术平均数，达到95 分以上（含95 分）为考核合格，本合同自动顺延至2023年12月31日。</w:t>
      </w:r>
    </w:p>
    <w:p w:rsidR="00A50EEF" w:rsidRDefault="00A50EEF">
      <w:pPr>
        <w:widowControl/>
        <w:snapToGrid w:val="0"/>
        <w:spacing w:line="340" w:lineRule="exact"/>
        <w:jc w:val="left"/>
        <w:rPr>
          <w:rFonts w:ascii="Arial" w:hAnsi="Arial" w:cs="Arial"/>
          <w:b/>
          <w:bCs/>
          <w:kern w:val="0"/>
          <w:sz w:val="22"/>
        </w:rPr>
      </w:pPr>
      <w:r>
        <w:rPr>
          <w:rFonts w:ascii="Arial" w:hAnsi="Arial" w:cs="Arial" w:hint="eastAsia"/>
          <w:b/>
          <w:bCs/>
          <w:kern w:val="0"/>
          <w:sz w:val="22"/>
        </w:rPr>
        <w:t>二、</w:t>
      </w:r>
      <w:r>
        <w:rPr>
          <w:rFonts w:ascii="Arial" w:hAnsi="Arial" w:cs="Arial"/>
          <w:b/>
          <w:bCs/>
          <w:kern w:val="0"/>
          <w:sz w:val="22"/>
        </w:rPr>
        <w:t> </w:t>
      </w:r>
      <w:r>
        <w:rPr>
          <w:rFonts w:ascii="Arial" w:hAnsi="Arial" w:cs="Arial" w:hint="eastAsia"/>
          <w:b/>
          <w:bCs/>
          <w:kern w:val="0"/>
          <w:sz w:val="22"/>
        </w:rPr>
        <w:t>投标人资格要求</w:t>
      </w:r>
      <w:r>
        <w:rPr>
          <w:rFonts w:ascii="Arial" w:hAnsi="Arial" w:cs="Arial"/>
          <w:b/>
          <w:bCs/>
          <w:kern w:val="0"/>
          <w:sz w:val="22"/>
        </w:rPr>
        <w:t> </w:t>
      </w:r>
    </w:p>
    <w:p w:rsidR="00A50EEF" w:rsidRDefault="00A50EEF">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w:t>
      </w:r>
      <w:r>
        <w:rPr>
          <w:rFonts w:ascii="宋体" w:hAnsi="宋体" w:cs="Arial" w:hint="eastAsia"/>
          <w:kern w:val="0"/>
          <w:sz w:val="22"/>
        </w:rPr>
        <w:t>1</w:t>
      </w:r>
      <w:r>
        <w:rPr>
          <w:rFonts w:ascii="宋体" w:hAnsi="宋体" w:cs="Arial" w:hint="eastAsia"/>
          <w:kern w:val="0"/>
          <w:sz w:val="22"/>
        </w:rPr>
        <w:t>）</w:t>
      </w:r>
      <w:r>
        <w:rPr>
          <w:rFonts w:ascii="宋体" w:hAnsi="宋体" w:cs="Arial"/>
          <w:kern w:val="0"/>
          <w:sz w:val="22"/>
        </w:rPr>
        <w:t>具有独立法人资格，持有有效营业执照</w:t>
      </w:r>
      <w:r>
        <w:rPr>
          <w:rFonts w:ascii="宋体" w:hAnsi="宋体" w:cs="Arial" w:hint="eastAsia"/>
          <w:kern w:val="0"/>
          <w:sz w:val="22"/>
        </w:rPr>
        <w:t>，注册资金不少于人民币</w:t>
      </w:r>
      <w:r>
        <w:rPr>
          <w:rFonts w:ascii="宋体" w:hAnsi="宋体" w:cs="Arial"/>
          <w:kern w:val="0"/>
          <w:sz w:val="22"/>
          <w:u w:val="single"/>
        </w:rPr>
        <w:t>1000</w:t>
      </w:r>
      <w:r>
        <w:rPr>
          <w:rFonts w:ascii="宋体" w:hAnsi="宋体" w:cs="Arial" w:hint="eastAsia"/>
          <w:kern w:val="0"/>
          <w:sz w:val="22"/>
        </w:rPr>
        <w:t>万元或等值外币</w:t>
      </w:r>
      <w:r>
        <w:rPr>
          <w:rFonts w:ascii="宋体" w:hAnsi="宋体" w:cs="Arial" w:hint="eastAsia"/>
          <w:kern w:val="0"/>
          <w:sz w:val="22"/>
        </w:rPr>
        <w:t>(</w:t>
      </w:r>
      <w:r>
        <w:rPr>
          <w:rFonts w:ascii="宋体" w:hAnsi="宋体" w:cs="Arial" w:hint="eastAsia"/>
          <w:kern w:val="0"/>
          <w:sz w:val="22"/>
        </w:rPr>
        <w:t>按投标截止日当天中国银行公布的外汇牌价的中间价换算</w:t>
      </w:r>
      <w:r>
        <w:rPr>
          <w:rFonts w:ascii="宋体" w:hAnsi="宋体" w:cs="Arial" w:hint="eastAsia"/>
          <w:kern w:val="0"/>
          <w:sz w:val="22"/>
        </w:rPr>
        <w:t>)</w:t>
      </w:r>
      <w:r>
        <w:rPr>
          <w:rFonts w:ascii="宋体" w:hAnsi="宋体" w:cs="Arial" w:hint="eastAsia"/>
          <w:kern w:val="0"/>
          <w:sz w:val="22"/>
        </w:rPr>
        <w:t>，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rsidR="00A50EEF" w:rsidRDefault="00A50EEF">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w:t>
      </w:r>
      <w:r>
        <w:rPr>
          <w:rFonts w:ascii="宋体" w:hAnsi="宋体" w:cs="Arial" w:hint="eastAsia"/>
          <w:kern w:val="0"/>
          <w:sz w:val="22"/>
        </w:rPr>
        <w:t>2</w:t>
      </w:r>
      <w:r>
        <w:rPr>
          <w:rFonts w:ascii="宋体" w:hAnsi="宋体" w:cs="Arial" w:hint="eastAsia"/>
          <w:kern w:val="0"/>
          <w:sz w:val="22"/>
        </w:rPr>
        <w:t>）依据最高人民法院等九部门《关于在招标投标活动中对失信被执行人实施联合惩戒的通知》，投标人不得为失信被执行人。（通过信用中国网站</w:t>
      </w:r>
      <w:r>
        <w:rPr>
          <w:rFonts w:ascii="宋体" w:hAnsi="宋体" w:cs="Arial" w:hint="eastAsia"/>
          <w:kern w:val="0"/>
          <w:sz w:val="22"/>
        </w:rPr>
        <w:t xml:space="preserve">www.creditchina.gov.cn </w:t>
      </w:r>
      <w:r>
        <w:rPr>
          <w:rFonts w:ascii="宋体" w:hAnsi="宋体" w:cs="Arial" w:hint="eastAsia"/>
          <w:kern w:val="0"/>
          <w:sz w:val="22"/>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rsidR="00A50EEF" w:rsidRDefault="00A50EEF">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w:t>
      </w:r>
      <w:r>
        <w:rPr>
          <w:rFonts w:ascii="宋体" w:hAnsi="宋体" w:cs="Arial" w:hint="eastAsia"/>
          <w:kern w:val="0"/>
          <w:sz w:val="22"/>
        </w:rPr>
        <w:t>3</w:t>
      </w:r>
      <w:r>
        <w:rPr>
          <w:rFonts w:ascii="宋体" w:hAnsi="宋体" w:cs="Arial" w:hint="eastAsia"/>
          <w:kern w:val="0"/>
          <w:sz w:val="22"/>
        </w:rPr>
        <w:t>）近年（</w:t>
      </w:r>
      <w:r>
        <w:rPr>
          <w:rFonts w:ascii="宋体" w:hAnsi="宋体" w:cs="Arial" w:hint="eastAsia"/>
          <w:kern w:val="0"/>
          <w:sz w:val="22"/>
        </w:rPr>
        <w:t>2017</w:t>
      </w:r>
      <w:r>
        <w:rPr>
          <w:rFonts w:ascii="宋体" w:hAnsi="宋体" w:cs="Arial" w:hint="eastAsia"/>
          <w:kern w:val="0"/>
          <w:sz w:val="22"/>
        </w:rPr>
        <w:t>年</w:t>
      </w:r>
      <w:r>
        <w:rPr>
          <w:rFonts w:ascii="宋体" w:hAnsi="宋体" w:cs="Arial" w:hint="eastAsia"/>
          <w:kern w:val="0"/>
          <w:sz w:val="22"/>
        </w:rPr>
        <w:t>1</w:t>
      </w:r>
      <w:r>
        <w:rPr>
          <w:rFonts w:ascii="宋体" w:hAnsi="宋体" w:cs="Arial" w:hint="eastAsia"/>
          <w:kern w:val="0"/>
          <w:sz w:val="22"/>
        </w:rPr>
        <w:t>月</w:t>
      </w:r>
      <w:r>
        <w:rPr>
          <w:rFonts w:ascii="宋体" w:hAnsi="宋体" w:cs="Arial" w:hint="eastAsia"/>
          <w:kern w:val="0"/>
          <w:sz w:val="22"/>
        </w:rPr>
        <w:t>1</w:t>
      </w:r>
      <w:r>
        <w:rPr>
          <w:rFonts w:ascii="宋体" w:hAnsi="宋体" w:cs="Arial" w:hint="eastAsia"/>
          <w:kern w:val="0"/>
          <w:sz w:val="22"/>
        </w:rPr>
        <w:t>日至投标截止日）无行贿犯罪记录</w:t>
      </w:r>
      <w:r>
        <w:rPr>
          <w:rFonts w:ascii="宋体" w:hAnsi="宋体" w:cs="Arial" w:hint="eastAsia"/>
          <w:kern w:val="0"/>
          <w:sz w:val="22"/>
        </w:rPr>
        <w:t>(</w:t>
      </w:r>
      <w:r>
        <w:rPr>
          <w:rFonts w:ascii="宋体" w:hAnsi="宋体" w:cs="Arial" w:hint="eastAsia"/>
          <w:kern w:val="0"/>
          <w:sz w:val="22"/>
        </w:rPr>
        <w:t>通过中国裁判文书网</w:t>
      </w:r>
      <w:r>
        <w:rPr>
          <w:rFonts w:ascii="宋体" w:hAnsi="宋体" w:cs="Arial" w:hint="eastAsia"/>
          <w:kern w:val="0"/>
          <w:sz w:val="22"/>
        </w:rPr>
        <w:t>http://wenshu.court.gov.cn</w:t>
      </w:r>
      <w:r>
        <w:rPr>
          <w:rFonts w:ascii="宋体" w:hAnsi="宋体" w:cs="Arial" w:hint="eastAsia"/>
          <w:kern w:val="0"/>
          <w:sz w:val="22"/>
        </w:rPr>
        <w:t>查询，查询结果以网站页面显示内容为准，投标时提供查询结果并加盖投标人公章作为证明材料或在投标函中承诺投标人在规定期限内无行贿犯罪记录</w:t>
      </w:r>
      <w:r>
        <w:rPr>
          <w:rFonts w:ascii="宋体" w:hAnsi="宋体" w:cs="Arial" w:hint="eastAsia"/>
          <w:kern w:val="0"/>
          <w:sz w:val="22"/>
        </w:rPr>
        <w:t>)</w:t>
      </w:r>
      <w:r>
        <w:rPr>
          <w:rFonts w:ascii="宋体" w:hAnsi="宋体" w:cs="Arial" w:hint="eastAsia"/>
          <w:kern w:val="0"/>
          <w:sz w:val="22"/>
        </w:rPr>
        <w:t>。若在中标候选人公示期间发现中标候选人在投标截止日前存在行贿犯罪记录的，招标人将依法取消其中标候选人资格，并有权没收其投标保证金。</w:t>
      </w:r>
    </w:p>
    <w:p w:rsidR="00A50EEF" w:rsidRDefault="00A50EEF">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w:t>
      </w:r>
      <w:r>
        <w:rPr>
          <w:rFonts w:ascii="宋体" w:hAnsi="宋体" w:cs="Arial" w:hint="eastAsia"/>
          <w:kern w:val="0"/>
          <w:sz w:val="22"/>
        </w:rPr>
        <w:t>4</w:t>
      </w:r>
      <w:r>
        <w:rPr>
          <w:rFonts w:ascii="宋体" w:hAnsi="宋体" w:cs="Arial" w:hint="eastAsia"/>
          <w:kern w:val="0"/>
          <w:sz w:val="22"/>
        </w:rPr>
        <w:t>）具有一般纳税人资格，可提供增值税专用发票（需提供下列四项证明材料中任意一项并加盖公章，</w:t>
      </w:r>
      <w:r>
        <w:rPr>
          <w:rFonts w:ascii="宋体" w:hAnsi="宋体" w:cs="Arial" w:hint="eastAsia"/>
          <w:kern w:val="0"/>
          <w:sz w:val="22"/>
        </w:rPr>
        <w:t>1</w:t>
      </w:r>
      <w:r>
        <w:rPr>
          <w:rFonts w:ascii="宋体" w:hAnsi="宋体" w:cs="Arial" w:hint="eastAsia"/>
          <w:kern w:val="0"/>
          <w:sz w:val="22"/>
        </w:rPr>
        <w:t>、主管税务部门出具的一般纳税人资格认定《税务事项通知书》；</w:t>
      </w:r>
      <w:r>
        <w:rPr>
          <w:rFonts w:ascii="宋体" w:hAnsi="宋体" w:cs="Arial" w:hint="eastAsia"/>
          <w:kern w:val="0"/>
          <w:sz w:val="22"/>
        </w:rPr>
        <w:t>2</w:t>
      </w:r>
      <w:r>
        <w:rPr>
          <w:rFonts w:ascii="宋体" w:hAnsi="宋体" w:cs="Arial" w:hint="eastAsia"/>
          <w:kern w:val="0"/>
          <w:sz w:val="22"/>
        </w:rPr>
        <w:t>、《增值税一般纳税人登记表》；</w:t>
      </w:r>
      <w:r>
        <w:rPr>
          <w:rFonts w:ascii="宋体" w:hAnsi="宋体" w:cs="Arial" w:hint="eastAsia"/>
          <w:kern w:val="0"/>
          <w:sz w:val="22"/>
        </w:rPr>
        <w:t>3</w:t>
      </w:r>
      <w:r>
        <w:rPr>
          <w:rFonts w:ascii="宋体" w:hAnsi="宋体" w:cs="Arial" w:hint="eastAsia"/>
          <w:kern w:val="0"/>
          <w:sz w:val="22"/>
        </w:rPr>
        <w:t>、打印投标人电子税务局一般纳税人资格查询网页；</w:t>
      </w:r>
      <w:r>
        <w:rPr>
          <w:rFonts w:ascii="宋体" w:hAnsi="宋体" w:cs="Arial" w:hint="eastAsia"/>
          <w:kern w:val="0"/>
          <w:sz w:val="22"/>
        </w:rPr>
        <w:lastRenderedPageBreak/>
        <w:t>4</w:t>
      </w:r>
      <w:r>
        <w:rPr>
          <w:rFonts w:ascii="宋体" w:hAnsi="宋体" w:cs="Arial" w:hint="eastAsia"/>
          <w:kern w:val="0"/>
          <w:sz w:val="22"/>
        </w:rPr>
        <w:t>、在投标函中承诺投标人具有一般纳税人资格，可提供增值税专用发票）。若在中标候选人公示期间发现中标候选人不具有一般纳税人资格，招标人将依法取消其中标候选人资格，并有权没收其投标保证金。</w:t>
      </w:r>
    </w:p>
    <w:p w:rsidR="00A50EEF" w:rsidRDefault="00A50EEF">
      <w:pPr>
        <w:widowControl/>
        <w:adjustRightInd w:val="0"/>
        <w:snapToGrid w:val="0"/>
        <w:spacing w:line="340" w:lineRule="exact"/>
        <w:ind w:firstLineChars="200" w:firstLine="440"/>
        <w:rPr>
          <w:rFonts w:ascii="宋体" w:hAnsi="宋体" w:cs="宋体"/>
          <w:sz w:val="22"/>
        </w:rPr>
      </w:pPr>
      <w:r>
        <w:rPr>
          <w:rFonts w:ascii="宋体" w:hAnsi="宋体" w:cs="Arial" w:hint="eastAsia"/>
          <w:kern w:val="0"/>
          <w:sz w:val="22"/>
        </w:rPr>
        <w:t>（</w:t>
      </w:r>
      <w:r>
        <w:rPr>
          <w:rFonts w:ascii="宋体" w:hAnsi="宋体" w:cs="Arial" w:hint="eastAsia"/>
          <w:kern w:val="0"/>
          <w:sz w:val="22"/>
        </w:rPr>
        <w:t>5</w:t>
      </w:r>
      <w:r>
        <w:rPr>
          <w:rFonts w:ascii="宋体" w:hAnsi="宋体" w:cs="Arial" w:hint="eastAsia"/>
          <w:kern w:val="0"/>
          <w:sz w:val="22"/>
        </w:rPr>
        <w:t>）</w:t>
      </w:r>
      <w:r>
        <w:rPr>
          <w:rFonts w:ascii="宋体" w:hAnsi="宋体" w:cs="宋体" w:hint="eastAsia"/>
          <w:sz w:val="22"/>
        </w:rPr>
        <w:t>投标人</w:t>
      </w:r>
      <w:bookmarkStart w:id="24" w:name="OLE_LINK9"/>
      <w:r>
        <w:rPr>
          <w:rFonts w:ascii="宋体" w:hAnsi="宋体" w:cs="宋体" w:hint="eastAsia"/>
          <w:sz w:val="22"/>
        </w:rPr>
        <w:t>具备公路工程施工总承包三级及以上资质或公路交通工程（公路安全设施分项）专业承包二级及以上资质或机场场道工程专业承包二级及以上资质。</w:t>
      </w:r>
      <w:bookmarkEnd w:id="24"/>
    </w:p>
    <w:p w:rsidR="00A50EEF" w:rsidRDefault="00A50EEF">
      <w:pPr>
        <w:widowControl/>
        <w:adjustRightInd w:val="0"/>
        <w:snapToGrid w:val="0"/>
        <w:spacing w:line="340" w:lineRule="exact"/>
        <w:ind w:firstLineChars="200" w:firstLine="440"/>
      </w:pPr>
      <w:r>
        <w:rPr>
          <w:rFonts w:ascii="宋体" w:hAnsi="宋体" w:cs="Arial" w:hint="eastAsia"/>
          <w:kern w:val="0"/>
          <w:sz w:val="22"/>
        </w:rPr>
        <w:t>（</w:t>
      </w:r>
      <w:r>
        <w:rPr>
          <w:rFonts w:ascii="宋体" w:hAnsi="宋体" w:cs="Arial" w:hint="eastAsia"/>
          <w:kern w:val="0"/>
          <w:sz w:val="22"/>
        </w:rPr>
        <w:t>6</w:t>
      </w:r>
      <w:r>
        <w:rPr>
          <w:rFonts w:ascii="宋体" w:hAnsi="宋体" w:cs="Arial" w:hint="eastAsia"/>
          <w:kern w:val="0"/>
          <w:sz w:val="22"/>
        </w:rPr>
        <w:t>）</w:t>
      </w:r>
      <w:bookmarkStart w:id="25" w:name="OLE_LINK10"/>
      <w:r>
        <w:rPr>
          <w:rFonts w:ascii="宋体" w:hAnsi="宋体" w:cs="Arial" w:hint="eastAsia"/>
          <w:kern w:val="0"/>
          <w:sz w:val="22"/>
        </w:rPr>
        <w:t>投标人近</w:t>
      </w:r>
      <w:r>
        <w:rPr>
          <w:rFonts w:ascii="宋体" w:hAnsi="宋体" w:cs="Arial" w:hint="eastAsia"/>
          <w:kern w:val="0"/>
          <w:sz w:val="22"/>
        </w:rPr>
        <w:t>3</w:t>
      </w:r>
      <w:r>
        <w:rPr>
          <w:rFonts w:ascii="宋体" w:hAnsi="宋体" w:cs="Arial" w:hint="eastAsia"/>
          <w:kern w:val="0"/>
          <w:sz w:val="22"/>
        </w:rPr>
        <w:t>年承接过一个及以上机场跑道除胶项目业绩（合同签订时间或合同服务期在</w:t>
      </w:r>
      <w:r>
        <w:rPr>
          <w:rFonts w:ascii="宋体" w:hAnsi="宋体" w:cs="Arial" w:hint="eastAsia"/>
          <w:kern w:val="0"/>
          <w:sz w:val="22"/>
        </w:rPr>
        <w:t>201</w:t>
      </w:r>
      <w:r>
        <w:rPr>
          <w:rFonts w:ascii="宋体" w:hAnsi="宋体" w:cs="Arial"/>
          <w:kern w:val="0"/>
          <w:sz w:val="22"/>
        </w:rPr>
        <w:t>7</w:t>
      </w:r>
      <w:r>
        <w:rPr>
          <w:rFonts w:ascii="宋体" w:hAnsi="宋体" w:cs="Arial" w:hint="eastAsia"/>
          <w:kern w:val="0"/>
          <w:sz w:val="22"/>
        </w:rPr>
        <w:t>年</w:t>
      </w:r>
      <w:r>
        <w:rPr>
          <w:rFonts w:ascii="宋体" w:hAnsi="宋体" w:cs="Arial" w:hint="eastAsia"/>
          <w:kern w:val="0"/>
          <w:sz w:val="22"/>
        </w:rPr>
        <w:t>1</w:t>
      </w:r>
      <w:r>
        <w:rPr>
          <w:rFonts w:ascii="宋体" w:hAnsi="宋体" w:cs="Arial" w:hint="eastAsia"/>
          <w:kern w:val="0"/>
          <w:sz w:val="22"/>
        </w:rPr>
        <w:t>月</w:t>
      </w:r>
      <w:r>
        <w:rPr>
          <w:rFonts w:ascii="宋体" w:hAnsi="宋体" w:cs="Arial" w:hint="eastAsia"/>
          <w:kern w:val="0"/>
          <w:sz w:val="22"/>
        </w:rPr>
        <w:t>1</w:t>
      </w:r>
      <w:r>
        <w:rPr>
          <w:rFonts w:ascii="宋体" w:hAnsi="宋体" w:cs="Arial" w:hint="eastAsia"/>
          <w:kern w:val="0"/>
          <w:sz w:val="22"/>
        </w:rPr>
        <w:t>日至投标截止日期间），</w:t>
      </w:r>
      <w:r>
        <w:rPr>
          <w:rFonts w:asciiTheme="minorEastAsia" w:hAnsiTheme="minorEastAsia" w:cs="Arial" w:hint="eastAsia"/>
          <w:kern w:val="0"/>
          <w:sz w:val="22"/>
        </w:rPr>
        <w:t>且合同金额不低于50万元人民币</w:t>
      </w:r>
      <w:r>
        <w:rPr>
          <w:rFonts w:ascii="宋体" w:hAnsi="宋体" w:cs="Arial" w:hint="eastAsia"/>
          <w:kern w:val="0"/>
          <w:sz w:val="22"/>
        </w:rPr>
        <w:t>。证明材料：合同证明文件或中标通知书或竣（交）工验收证书或业主证明等能证明投标人业绩、金额等证明材料，须提供复印件并加盖投标人公章，原件备查。</w:t>
      </w:r>
    </w:p>
    <w:bookmarkEnd w:id="25"/>
    <w:p w:rsidR="00A50EEF" w:rsidRDefault="00A50EEF">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w:t>
      </w:r>
      <w:r>
        <w:rPr>
          <w:rFonts w:ascii="宋体" w:hAnsi="宋体" w:cs="Arial" w:hint="eastAsia"/>
          <w:kern w:val="0"/>
          <w:sz w:val="22"/>
        </w:rPr>
        <w:t>7</w:t>
      </w:r>
      <w:r>
        <w:rPr>
          <w:rFonts w:ascii="宋体" w:hAnsi="宋体" w:cs="Arial" w:hint="eastAsia"/>
          <w:kern w:val="0"/>
          <w:sz w:val="22"/>
        </w:rPr>
        <w:t>）本次招标不接受联合体投标。</w:t>
      </w:r>
    </w:p>
    <w:p w:rsidR="00A50EEF" w:rsidRDefault="00A50EEF">
      <w:pPr>
        <w:widowControl/>
        <w:snapToGrid w:val="0"/>
        <w:spacing w:line="340" w:lineRule="exact"/>
        <w:jc w:val="left"/>
        <w:rPr>
          <w:rFonts w:ascii="Arial" w:hAnsi="Arial" w:cs="Arial"/>
          <w:b/>
          <w:bCs/>
          <w:kern w:val="0"/>
          <w:sz w:val="22"/>
        </w:rPr>
      </w:pPr>
      <w:r>
        <w:rPr>
          <w:rFonts w:ascii="Arial" w:hAnsi="Arial" w:cs="Arial" w:hint="eastAsia"/>
          <w:b/>
          <w:bCs/>
          <w:kern w:val="0"/>
          <w:sz w:val="22"/>
        </w:rPr>
        <w:t>三、招标文件获取</w:t>
      </w:r>
    </w:p>
    <w:p w:rsidR="00A50EEF" w:rsidRDefault="00A50EEF">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凡符合资格条件并有投标意向的潜在投标人，请通过杭州萧山机场有限公司主页</w:t>
      </w:r>
      <w:bookmarkStart w:id="26" w:name="_GoBack"/>
      <w:r w:rsidR="002E27AD" w:rsidRPr="002E27AD">
        <w:t>http://www.hzairport.com/</w:t>
      </w:r>
      <w:bookmarkEnd w:id="26"/>
      <w:r>
        <w:rPr>
          <w:rFonts w:ascii="宋体" w:hAnsi="宋体" w:cs="Arial" w:hint="eastAsia"/>
          <w:kern w:val="0"/>
          <w:sz w:val="22"/>
        </w:rPr>
        <w:t>自行下载招标文件。</w:t>
      </w:r>
    </w:p>
    <w:p w:rsidR="00A50EEF" w:rsidRDefault="00A50EEF">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招标文件下载</w:t>
      </w:r>
    </w:p>
    <w:p w:rsidR="00A50EEF" w:rsidRDefault="00A50EEF">
      <w:pPr>
        <w:widowControl/>
        <w:snapToGrid w:val="0"/>
        <w:spacing w:line="340" w:lineRule="exact"/>
        <w:jc w:val="left"/>
        <w:rPr>
          <w:rFonts w:ascii="Arial" w:hAnsi="Arial" w:cs="Arial"/>
          <w:b/>
          <w:bCs/>
          <w:kern w:val="0"/>
          <w:sz w:val="22"/>
        </w:rPr>
      </w:pPr>
      <w:r>
        <w:rPr>
          <w:rFonts w:ascii="Arial" w:hAnsi="Arial" w:cs="Arial" w:hint="eastAsia"/>
          <w:b/>
          <w:bCs/>
          <w:kern w:val="0"/>
          <w:sz w:val="22"/>
        </w:rPr>
        <w:t>四、投标文件的递交</w:t>
      </w:r>
    </w:p>
    <w:p w:rsidR="00A50EEF" w:rsidRDefault="00A50EEF">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w:t>
      </w:r>
      <w:r>
        <w:rPr>
          <w:rFonts w:ascii="宋体" w:hAnsi="宋体" w:cs="Arial" w:hint="eastAsia"/>
          <w:kern w:val="0"/>
          <w:sz w:val="22"/>
        </w:rPr>
        <w:t>1</w:t>
      </w:r>
      <w:r>
        <w:rPr>
          <w:rFonts w:ascii="宋体" w:hAnsi="宋体" w:cs="Arial" w:hint="eastAsia"/>
          <w:kern w:val="0"/>
          <w:sz w:val="22"/>
        </w:rPr>
        <w:t>）投标文件递交截止时间：</w:t>
      </w:r>
      <w:r>
        <w:rPr>
          <w:rFonts w:ascii="宋体" w:hAnsi="宋体" w:cs="Arial" w:hint="eastAsia"/>
          <w:kern w:val="0"/>
          <w:sz w:val="22"/>
        </w:rPr>
        <w:t>2020</w:t>
      </w:r>
      <w:r>
        <w:rPr>
          <w:rFonts w:ascii="宋体" w:hAnsi="宋体" w:cs="Arial" w:hint="eastAsia"/>
          <w:kern w:val="0"/>
          <w:sz w:val="22"/>
        </w:rPr>
        <w:t>年</w:t>
      </w:r>
      <w:r>
        <w:rPr>
          <w:rFonts w:ascii="宋体" w:hAnsi="宋体" w:cs="Arial"/>
          <w:kern w:val="0"/>
          <w:sz w:val="22"/>
        </w:rPr>
        <w:t>2</w:t>
      </w:r>
      <w:r>
        <w:rPr>
          <w:rFonts w:ascii="宋体" w:hAnsi="宋体" w:cs="Arial" w:hint="eastAsia"/>
          <w:kern w:val="0"/>
          <w:sz w:val="22"/>
        </w:rPr>
        <w:t>月</w:t>
      </w:r>
      <w:r>
        <w:rPr>
          <w:rFonts w:ascii="宋体" w:hAnsi="宋体" w:cs="Arial"/>
          <w:kern w:val="0"/>
          <w:sz w:val="22"/>
        </w:rPr>
        <w:t>28</w:t>
      </w:r>
      <w:r>
        <w:rPr>
          <w:rFonts w:ascii="宋体" w:hAnsi="宋体" w:cs="Arial" w:hint="eastAsia"/>
          <w:kern w:val="0"/>
          <w:sz w:val="22"/>
        </w:rPr>
        <w:t>日上午</w:t>
      </w:r>
      <w:r>
        <w:rPr>
          <w:rFonts w:ascii="宋体" w:hAnsi="宋体" w:cs="Arial"/>
          <w:kern w:val="0"/>
          <w:sz w:val="22"/>
        </w:rPr>
        <w:t>9</w:t>
      </w:r>
      <w:r>
        <w:rPr>
          <w:rFonts w:ascii="宋体" w:hAnsi="宋体" w:cs="Arial" w:hint="eastAsia"/>
          <w:kern w:val="0"/>
          <w:sz w:val="22"/>
        </w:rPr>
        <w:t>时</w:t>
      </w:r>
      <w:r>
        <w:rPr>
          <w:rFonts w:ascii="宋体" w:hAnsi="宋体" w:cs="Arial"/>
          <w:kern w:val="0"/>
          <w:sz w:val="22"/>
        </w:rPr>
        <w:t>00</w:t>
      </w:r>
      <w:r>
        <w:rPr>
          <w:rFonts w:ascii="宋体" w:hAnsi="宋体" w:cs="Arial" w:hint="eastAsia"/>
          <w:kern w:val="0"/>
          <w:sz w:val="22"/>
        </w:rPr>
        <w:t>分（北京时间）。投标文件在封口处加盖公章，并派专人于</w:t>
      </w:r>
      <w:r>
        <w:rPr>
          <w:rFonts w:ascii="宋体" w:hAnsi="宋体" w:cs="Arial" w:hint="eastAsia"/>
          <w:kern w:val="0"/>
          <w:sz w:val="22"/>
        </w:rPr>
        <w:t>2020</w:t>
      </w:r>
      <w:r>
        <w:rPr>
          <w:rFonts w:ascii="宋体" w:hAnsi="宋体" w:cs="Arial" w:hint="eastAsia"/>
          <w:kern w:val="0"/>
          <w:sz w:val="22"/>
        </w:rPr>
        <w:t>年</w:t>
      </w:r>
      <w:r>
        <w:rPr>
          <w:rFonts w:ascii="宋体" w:hAnsi="宋体" w:cs="Arial"/>
          <w:kern w:val="0"/>
          <w:sz w:val="22"/>
        </w:rPr>
        <w:t>2</w:t>
      </w:r>
      <w:r>
        <w:rPr>
          <w:rFonts w:ascii="宋体" w:hAnsi="宋体" w:cs="Arial" w:hint="eastAsia"/>
          <w:kern w:val="0"/>
          <w:sz w:val="22"/>
        </w:rPr>
        <w:t>月</w:t>
      </w:r>
      <w:r>
        <w:rPr>
          <w:rFonts w:ascii="宋体" w:hAnsi="宋体" w:cs="Arial"/>
          <w:kern w:val="0"/>
          <w:sz w:val="22"/>
        </w:rPr>
        <w:t>28</w:t>
      </w:r>
      <w:r>
        <w:rPr>
          <w:rFonts w:ascii="宋体" w:hAnsi="宋体" w:cs="Arial" w:hint="eastAsia"/>
          <w:kern w:val="0"/>
          <w:sz w:val="22"/>
        </w:rPr>
        <w:t>日上午</w:t>
      </w:r>
      <w:r>
        <w:rPr>
          <w:rFonts w:ascii="宋体" w:hAnsi="宋体" w:cs="Arial"/>
          <w:kern w:val="0"/>
          <w:sz w:val="22"/>
        </w:rPr>
        <w:t>9</w:t>
      </w:r>
      <w:r>
        <w:rPr>
          <w:rFonts w:ascii="宋体" w:hAnsi="宋体" w:cs="Arial" w:hint="eastAsia"/>
          <w:kern w:val="0"/>
          <w:sz w:val="22"/>
        </w:rPr>
        <w:t>时</w:t>
      </w:r>
      <w:r>
        <w:rPr>
          <w:rFonts w:ascii="宋体" w:hAnsi="宋体" w:cs="Arial"/>
          <w:kern w:val="0"/>
          <w:sz w:val="22"/>
        </w:rPr>
        <w:t>00</w:t>
      </w:r>
      <w:r>
        <w:rPr>
          <w:rFonts w:ascii="宋体" w:hAnsi="宋体" w:cs="Arial" w:hint="eastAsia"/>
          <w:kern w:val="0"/>
          <w:sz w:val="22"/>
        </w:rPr>
        <w:t>分（北京时间）前送至杭州萧山国际机场翔越路综合服务楼园区招标中心，逾期无效；若采用投递（邮寄）方式的，请于</w:t>
      </w:r>
      <w:r>
        <w:rPr>
          <w:rFonts w:ascii="宋体" w:hAnsi="宋体" w:cs="Arial" w:hint="eastAsia"/>
          <w:kern w:val="0"/>
          <w:sz w:val="22"/>
        </w:rPr>
        <w:t>2020</w:t>
      </w:r>
      <w:r>
        <w:rPr>
          <w:rFonts w:ascii="宋体" w:hAnsi="宋体" w:cs="Arial" w:hint="eastAsia"/>
          <w:kern w:val="0"/>
          <w:sz w:val="22"/>
        </w:rPr>
        <w:t>年</w:t>
      </w:r>
      <w:r>
        <w:rPr>
          <w:rFonts w:ascii="宋体" w:hAnsi="宋体" w:cs="Arial"/>
          <w:kern w:val="0"/>
          <w:sz w:val="22"/>
        </w:rPr>
        <w:t>2</w:t>
      </w:r>
      <w:r>
        <w:rPr>
          <w:rFonts w:ascii="宋体" w:hAnsi="宋体" w:cs="Arial" w:hint="eastAsia"/>
          <w:kern w:val="0"/>
          <w:sz w:val="22"/>
        </w:rPr>
        <w:t>月</w:t>
      </w:r>
      <w:r>
        <w:rPr>
          <w:rFonts w:ascii="宋体" w:hAnsi="宋体" w:cs="Arial"/>
          <w:kern w:val="0"/>
          <w:sz w:val="22"/>
        </w:rPr>
        <w:t>28</w:t>
      </w:r>
      <w:r>
        <w:rPr>
          <w:rFonts w:ascii="宋体" w:hAnsi="宋体" w:cs="Arial" w:hint="eastAsia"/>
          <w:kern w:val="0"/>
          <w:sz w:val="22"/>
        </w:rPr>
        <w:t>日上午</w:t>
      </w:r>
      <w:r>
        <w:rPr>
          <w:rFonts w:ascii="宋体" w:hAnsi="宋体" w:cs="Arial"/>
          <w:kern w:val="0"/>
          <w:sz w:val="22"/>
        </w:rPr>
        <w:t>9</w:t>
      </w:r>
      <w:r>
        <w:rPr>
          <w:rFonts w:ascii="宋体" w:hAnsi="宋体" w:cs="Arial" w:hint="eastAsia"/>
          <w:kern w:val="0"/>
          <w:sz w:val="22"/>
        </w:rPr>
        <w:t>时</w:t>
      </w:r>
      <w:r>
        <w:rPr>
          <w:rFonts w:ascii="宋体" w:hAnsi="宋体" w:cs="Arial"/>
          <w:kern w:val="0"/>
          <w:sz w:val="22"/>
        </w:rPr>
        <w:t>00</w:t>
      </w:r>
      <w:r>
        <w:rPr>
          <w:rFonts w:ascii="宋体" w:hAnsi="宋体" w:cs="Arial" w:hint="eastAsia"/>
          <w:kern w:val="0"/>
          <w:sz w:val="22"/>
        </w:rPr>
        <w:t>分（北京时间）前投递至杭州萧山国际机场翔越路综合服务楼园区招标中心，逾期无效。</w:t>
      </w:r>
    </w:p>
    <w:p w:rsidR="004F7A67" w:rsidRPr="004F7A67" w:rsidRDefault="004F7A67">
      <w:pPr>
        <w:widowControl/>
        <w:adjustRightInd w:val="0"/>
        <w:snapToGrid w:val="0"/>
        <w:spacing w:line="340" w:lineRule="exact"/>
        <w:ind w:firstLineChars="200" w:firstLine="440"/>
        <w:rPr>
          <w:rFonts w:ascii="宋体" w:hAnsi="宋体" w:cs="Arial"/>
          <w:color w:val="FF0000"/>
          <w:kern w:val="0"/>
          <w:sz w:val="22"/>
        </w:rPr>
      </w:pPr>
      <w:r w:rsidRPr="004F7A67">
        <w:rPr>
          <w:rFonts w:ascii="宋体" w:hAnsi="宋体" w:cs="Arial" w:hint="eastAsia"/>
          <w:color w:val="FF0000"/>
          <w:kern w:val="0"/>
          <w:sz w:val="22"/>
        </w:rPr>
        <w:t>特别说明：因疫情防控工作需要，建议各投标人优先采用投递</w:t>
      </w:r>
      <w:r w:rsidR="00B350F1">
        <w:rPr>
          <w:rFonts w:ascii="宋体" w:hAnsi="宋体" w:cs="Arial" w:hint="eastAsia"/>
          <w:color w:val="FF0000"/>
          <w:kern w:val="0"/>
          <w:sz w:val="22"/>
        </w:rPr>
        <w:t>（邮寄）</w:t>
      </w:r>
      <w:r w:rsidRPr="004F7A67">
        <w:rPr>
          <w:rFonts w:ascii="宋体" w:hAnsi="宋体" w:cs="Arial" w:hint="eastAsia"/>
          <w:color w:val="FF0000"/>
          <w:kern w:val="0"/>
          <w:sz w:val="22"/>
        </w:rPr>
        <w:t>方式递交投标文件。</w:t>
      </w:r>
    </w:p>
    <w:p w:rsidR="00A50EEF" w:rsidRDefault="00A50EEF">
      <w:pPr>
        <w:widowControl/>
        <w:adjustRightInd w:val="0"/>
        <w:snapToGrid w:val="0"/>
        <w:spacing w:line="340" w:lineRule="exact"/>
        <w:ind w:firstLineChars="200" w:firstLine="440"/>
        <w:rPr>
          <w:rFonts w:ascii="宋体" w:hAnsi="宋体" w:cs="Arial"/>
          <w:kern w:val="0"/>
          <w:sz w:val="22"/>
        </w:rPr>
      </w:pPr>
      <w:r>
        <w:rPr>
          <w:rFonts w:ascii="宋体" w:hAnsi="宋体" w:cs="Arial" w:hint="eastAsia"/>
          <w:kern w:val="0"/>
          <w:sz w:val="22"/>
        </w:rPr>
        <w:t>（</w:t>
      </w:r>
      <w:r>
        <w:rPr>
          <w:rFonts w:ascii="宋体" w:hAnsi="宋体" w:cs="Arial" w:hint="eastAsia"/>
          <w:kern w:val="0"/>
          <w:sz w:val="22"/>
        </w:rPr>
        <w:t>2</w:t>
      </w:r>
      <w:r>
        <w:rPr>
          <w:rFonts w:ascii="宋体" w:hAnsi="宋体" w:cs="Arial" w:hint="eastAsia"/>
          <w:kern w:val="0"/>
          <w:sz w:val="22"/>
        </w:rPr>
        <w:t>）</w:t>
      </w:r>
      <w:r>
        <w:rPr>
          <w:rFonts w:ascii="宋体" w:hAnsi="宋体" w:hint="eastAsia"/>
          <w:szCs w:val="21"/>
        </w:rPr>
        <w:t>逾期送达或者未送达指定地点的投标文件，招标人不予受理。</w:t>
      </w:r>
    </w:p>
    <w:p w:rsidR="00A50EEF" w:rsidRDefault="00A50EEF">
      <w:pPr>
        <w:widowControl/>
        <w:snapToGrid w:val="0"/>
        <w:spacing w:line="340" w:lineRule="exact"/>
        <w:jc w:val="left"/>
        <w:rPr>
          <w:rFonts w:ascii="Arial" w:hAnsi="Arial" w:cs="Arial"/>
          <w:b/>
          <w:bCs/>
          <w:kern w:val="0"/>
          <w:sz w:val="22"/>
        </w:rPr>
      </w:pPr>
      <w:r>
        <w:rPr>
          <w:rFonts w:ascii="Arial" w:hAnsi="Arial" w:cs="Arial" w:hint="eastAsia"/>
          <w:b/>
          <w:bCs/>
          <w:kern w:val="0"/>
          <w:sz w:val="22"/>
        </w:rPr>
        <w:t>五、发布公告的媒介</w:t>
      </w:r>
    </w:p>
    <w:p w:rsidR="00A50EEF" w:rsidRDefault="00A50EEF">
      <w:pPr>
        <w:widowControl/>
        <w:adjustRightInd w:val="0"/>
        <w:snapToGrid w:val="0"/>
        <w:spacing w:line="340" w:lineRule="exact"/>
        <w:ind w:firstLineChars="200" w:firstLine="440"/>
        <w:rPr>
          <w:rFonts w:ascii="宋体" w:hAnsi="宋体" w:cs="Arial" w:hint="eastAsia"/>
          <w:kern w:val="0"/>
          <w:sz w:val="22"/>
        </w:rPr>
      </w:pPr>
      <w:r>
        <w:rPr>
          <w:rFonts w:ascii="宋体" w:hAnsi="宋体" w:cs="Arial" w:hint="eastAsia"/>
          <w:kern w:val="0"/>
          <w:sz w:val="22"/>
        </w:rPr>
        <w:t>本次招标公告在</w:t>
      </w:r>
      <w:r w:rsidR="00BD2D27">
        <w:rPr>
          <w:rFonts w:ascii="宋体" w:hAnsi="宋体" w:cs="Arial" w:hint="eastAsia"/>
          <w:b/>
          <w:kern w:val="0"/>
          <w:sz w:val="22"/>
        </w:rPr>
        <w:t>浙江省</w:t>
      </w:r>
      <w:r w:rsidR="00BD2D27">
        <w:rPr>
          <w:rFonts w:ascii="宋体" w:hAnsi="宋体" w:cs="Arial"/>
          <w:b/>
          <w:kern w:val="0"/>
          <w:sz w:val="22"/>
        </w:rPr>
        <w:t>机场集团有限公司</w:t>
      </w:r>
      <w:r>
        <w:rPr>
          <w:rFonts w:ascii="宋体" w:hAnsi="宋体" w:cs="Arial" w:hint="eastAsia"/>
          <w:b/>
          <w:kern w:val="0"/>
          <w:sz w:val="22"/>
        </w:rPr>
        <w:t>和杭州萧山机场有限公司</w:t>
      </w:r>
      <w:r>
        <w:rPr>
          <w:rFonts w:ascii="宋体" w:hAnsi="宋体" w:cs="Arial" w:hint="eastAsia"/>
          <w:kern w:val="0"/>
          <w:sz w:val="22"/>
        </w:rPr>
        <w:t>主页</w:t>
      </w:r>
      <w:r w:rsidR="00BD2D27">
        <w:rPr>
          <w:rFonts w:ascii="宋体" w:hAnsi="宋体" w:cs="Arial" w:hint="eastAsia"/>
          <w:kern w:val="0"/>
          <w:sz w:val="22"/>
        </w:rPr>
        <w:t>等</w:t>
      </w:r>
      <w:r w:rsidR="00BD2D27">
        <w:rPr>
          <w:rFonts w:ascii="宋体" w:hAnsi="宋体" w:cs="Arial"/>
          <w:kern w:val="0"/>
          <w:sz w:val="22"/>
        </w:rPr>
        <w:t>媒介</w:t>
      </w:r>
      <w:r>
        <w:rPr>
          <w:rFonts w:ascii="宋体" w:hAnsi="宋体" w:cs="Arial" w:hint="eastAsia"/>
          <w:kern w:val="0"/>
          <w:sz w:val="22"/>
        </w:rPr>
        <w:t>上发布</w:t>
      </w:r>
      <w:r w:rsidR="00BD2D27">
        <w:rPr>
          <w:rFonts w:ascii="宋体" w:hAnsi="宋体" w:cs="Arial" w:hint="eastAsia"/>
          <w:kern w:val="0"/>
          <w:sz w:val="22"/>
        </w:rPr>
        <w:t>，相关</w:t>
      </w:r>
      <w:r w:rsidR="00BD2D27">
        <w:rPr>
          <w:rFonts w:ascii="宋体" w:hAnsi="宋体" w:cs="Arial"/>
          <w:kern w:val="0"/>
          <w:sz w:val="22"/>
        </w:rPr>
        <w:t>媒介如下：</w:t>
      </w:r>
    </w:p>
    <w:p w:rsidR="00BD2D27" w:rsidRPr="00BD2D27" w:rsidRDefault="00BD2D27" w:rsidP="00BD2D27">
      <w:pPr>
        <w:widowControl/>
        <w:adjustRightInd w:val="0"/>
        <w:snapToGrid w:val="0"/>
        <w:spacing w:line="340" w:lineRule="exact"/>
        <w:ind w:firstLineChars="200" w:firstLine="440"/>
        <w:rPr>
          <w:rFonts w:ascii="宋体" w:hAnsi="宋体" w:cs="Arial" w:hint="eastAsia"/>
          <w:kern w:val="0"/>
          <w:sz w:val="22"/>
        </w:rPr>
      </w:pPr>
      <w:r w:rsidRPr="00BD2D27">
        <w:rPr>
          <w:rFonts w:ascii="宋体" w:hAnsi="宋体" w:cs="Arial" w:hint="eastAsia"/>
          <w:kern w:val="0"/>
          <w:sz w:val="22"/>
        </w:rPr>
        <w:t>浙江省机场集团有限公司主页</w:t>
      </w:r>
      <w:r w:rsidRPr="00BD2D27">
        <w:rPr>
          <w:rFonts w:ascii="宋体" w:hAnsi="宋体" w:cs="Arial"/>
          <w:kern w:val="0"/>
          <w:sz w:val="22"/>
        </w:rPr>
        <w:t xml:space="preserve"> http://www.zjsairport.com</w:t>
      </w:r>
    </w:p>
    <w:p w:rsidR="00BD2D27" w:rsidRPr="00BD2D27" w:rsidRDefault="00BD2D27" w:rsidP="00BD2D27">
      <w:pPr>
        <w:widowControl/>
        <w:adjustRightInd w:val="0"/>
        <w:snapToGrid w:val="0"/>
        <w:spacing w:line="340" w:lineRule="exact"/>
        <w:ind w:firstLineChars="200" w:firstLine="440"/>
        <w:rPr>
          <w:rFonts w:ascii="宋体" w:hAnsi="宋体" w:cs="Arial"/>
          <w:kern w:val="0"/>
          <w:sz w:val="22"/>
        </w:rPr>
      </w:pPr>
      <w:r w:rsidRPr="00BD2D27">
        <w:rPr>
          <w:rFonts w:ascii="宋体" w:hAnsi="宋体" w:cs="Arial" w:hint="eastAsia"/>
          <w:kern w:val="0"/>
          <w:sz w:val="22"/>
        </w:rPr>
        <w:t>杭州萧山国际机场有限公司主页</w:t>
      </w:r>
      <w:r w:rsidRPr="00BD2D27">
        <w:rPr>
          <w:rFonts w:ascii="宋体" w:hAnsi="宋体" w:cs="Arial"/>
          <w:kern w:val="0"/>
          <w:sz w:val="22"/>
        </w:rPr>
        <w:t xml:space="preserve"> http://www.hzairport.com</w:t>
      </w:r>
    </w:p>
    <w:p w:rsidR="00BD2D27" w:rsidRPr="00BD2D27" w:rsidRDefault="00BD2D27" w:rsidP="00BD2D27">
      <w:pPr>
        <w:widowControl/>
        <w:adjustRightInd w:val="0"/>
        <w:snapToGrid w:val="0"/>
        <w:spacing w:line="340" w:lineRule="exact"/>
        <w:ind w:firstLineChars="200" w:firstLine="440"/>
        <w:rPr>
          <w:rFonts w:ascii="宋体" w:hAnsi="宋体" w:cs="Arial"/>
          <w:kern w:val="0"/>
          <w:sz w:val="22"/>
        </w:rPr>
      </w:pPr>
      <w:r w:rsidRPr="00BD2D27">
        <w:rPr>
          <w:rFonts w:ascii="宋体" w:hAnsi="宋体" w:cs="Arial" w:hint="eastAsia"/>
          <w:kern w:val="0"/>
          <w:sz w:val="22"/>
        </w:rPr>
        <w:t>浙江政府采购网</w:t>
      </w:r>
      <w:r w:rsidRPr="00BD2D27">
        <w:rPr>
          <w:rFonts w:ascii="宋体" w:hAnsi="宋体" w:cs="Arial"/>
          <w:kern w:val="0"/>
          <w:sz w:val="22"/>
        </w:rPr>
        <w:t xml:space="preserve"> http://zfcg.czt.zj.gov.cn</w:t>
      </w:r>
    </w:p>
    <w:p w:rsidR="00BD2D27" w:rsidRPr="00BD2D27" w:rsidRDefault="00BD2D27" w:rsidP="00BD2D27">
      <w:pPr>
        <w:widowControl/>
        <w:adjustRightInd w:val="0"/>
        <w:snapToGrid w:val="0"/>
        <w:spacing w:line="340" w:lineRule="exact"/>
        <w:ind w:firstLineChars="200" w:firstLine="440"/>
        <w:rPr>
          <w:rFonts w:ascii="宋体" w:hAnsi="宋体" w:cs="Arial"/>
          <w:kern w:val="0"/>
          <w:sz w:val="22"/>
        </w:rPr>
      </w:pPr>
      <w:r w:rsidRPr="00BD2D27">
        <w:rPr>
          <w:rFonts w:ascii="宋体" w:hAnsi="宋体" w:cs="Arial" w:hint="eastAsia"/>
          <w:kern w:val="0"/>
          <w:sz w:val="22"/>
        </w:rPr>
        <w:t>政采云平台企业购</w:t>
      </w:r>
      <w:r w:rsidRPr="00BD2D27">
        <w:rPr>
          <w:rFonts w:ascii="宋体" w:hAnsi="宋体" w:cs="Arial"/>
          <w:kern w:val="0"/>
          <w:sz w:val="22"/>
        </w:rPr>
        <w:t xml:space="preserve"> https://b.zhengcaiyun.cn</w:t>
      </w:r>
    </w:p>
    <w:p w:rsidR="00BD2D27" w:rsidRPr="00BD2D27" w:rsidRDefault="00BD2D27" w:rsidP="00BD2D27">
      <w:pPr>
        <w:widowControl/>
        <w:adjustRightInd w:val="0"/>
        <w:snapToGrid w:val="0"/>
        <w:spacing w:line="340" w:lineRule="exact"/>
        <w:ind w:firstLineChars="200" w:firstLine="440"/>
        <w:rPr>
          <w:rFonts w:ascii="宋体" w:hAnsi="宋体" w:cs="Arial"/>
          <w:kern w:val="0"/>
          <w:sz w:val="22"/>
        </w:rPr>
      </w:pPr>
      <w:r w:rsidRPr="00BD2D27">
        <w:rPr>
          <w:rFonts w:ascii="宋体" w:hAnsi="宋体" w:cs="Arial" w:hint="eastAsia"/>
          <w:kern w:val="0"/>
          <w:sz w:val="22"/>
        </w:rPr>
        <w:t>中国采购与招标网</w:t>
      </w:r>
      <w:r w:rsidRPr="00BD2D27">
        <w:rPr>
          <w:rFonts w:ascii="宋体" w:hAnsi="宋体" w:cs="Arial"/>
          <w:kern w:val="0"/>
          <w:sz w:val="22"/>
        </w:rPr>
        <w:t xml:space="preserve">  http://www.chinabidding.com.cn</w:t>
      </w:r>
    </w:p>
    <w:p w:rsidR="00BD2D27" w:rsidRDefault="00BD2D27" w:rsidP="00BD2D27">
      <w:pPr>
        <w:widowControl/>
        <w:adjustRightInd w:val="0"/>
        <w:snapToGrid w:val="0"/>
        <w:spacing w:line="340" w:lineRule="exact"/>
        <w:ind w:firstLineChars="200" w:firstLine="440"/>
        <w:rPr>
          <w:rFonts w:ascii="宋体" w:hAnsi="宋体" w:cs="Arial"/>
          <w:kern w:val="0"/>
          <w:sz w:val="22"/>
        </w:rPr>
      </w:pPr>
      <w:r w:rsidRPr="00BD2D27">
        <w:rPr>
          <w:rFonts w:ascii="宋体" w:hAnsi="宋体" w:cs="Arial" w:hint="eastAsia"/>
          <w:kern w:val="0"/>
          <w:sz w:val="22"/>
        </w:rPr>
        <w:t>招天下</w:t>
      </w:r>
      <w:r w:rsidRPr="00BD2D27">
        <w:rPr>
          <w:rFonts w:ascii="宋体" w:hAnsi="宋体" w:cs="Arial"/>
          <w:kern w:val="0"/>
          <w:sz w:val="22"/>
        </w:rPr>
        <w:t xml:space="preserve"> https://www.zhaotx.cn</w:t>
      </w:r>
    </w:p>
    <w:p w:rsidR="00A50EEF" w:rsidRDefault="00A50EEF">
      <w:pPr>
        <w:widowControl/>
        <w:snapToGrid w:val="0"/>
        <w:spacing w:line="340" w:lineRule="exact"/>
        <w:jc w:val="left"/>
        <w:rPr>
          <w:rFonts w:ascii="Arial" w:hAnsi="Arial" w:cs="Arial"/>
          <w:b/>
          <w:bCs/>
          <w:kern w:val="0"/>
          <w:sz w:val="22"/>
        </w:rPr>
      </w:pPr>
      <w:r>
        <w:rPr>
          <w:rFonts w:ascii="Arial" w:hAnsi="Arial" w:cs="Arial" w:hint="eastAsia"/>
          <w:b/>
          <w:bCs/>
          <w:kern w:val="0"/>
          <w:sz w:val="22"/>
        </w:rPr>
        <w:t>六、联系方式</w:t>
      </w:r>
    </w:p>
    <w:p w:rsidR="00A50EEF" w:rsidRDefault="00A50EEF">
      <w:pPr>
        <w:widowControl/>
        <w:adjustRightInd w:val="0"/>
        <w:snapToGrid w:val="0"/>
        <w:spacing w:line="340" w:lineRule="exact"/>
        <w:ind w:firstLineChars="200" w:firstLine="440"/>
        <w:rPr>
          <w:rFonts w:ascii="宋体" w:hAnsi="宋体"/>
          <w:sz w:val="22"/>
        </w:rPr>
      </w:pPr>
      <w:r>
        <w:rPr>
          <w:rFonts w:ascii="宋体" w:hAnsi="宋体" w:hint="eastAsia"/>
          <w:sz w:val="22"/>
        </w:rPr>
        <w:t>投标联系人：贾思勰</w:t>
      </w:r>
      <w:r>
        <w:rPr>
          <w:rFonts w:ascii="宋体" w:hAnsi="宋体" w:hint="eastAsia"/>
          <w:sz w:val="22"/>
        </w:rPr>
        <w:t xml:space="preserve">      </w:t>
      </w:r>
      <w:r>
        <w:rPr>
          <w:rFonts w:ascii="宋体" w:hAnsi="宋体" w:hint="eastAsia"/>
          <w:sz w:val="22"/>
        </w:rPr>
        <w:t>联系电话：</w:t>
      </w:r>
      <w:r>
        <w:rPr>
          <w:rFonts w:ascii="宋体" w:hAnsi="宋体" w:hint="eastAsia"/>
          <w:sz w:val="22"/>
        </w:rPr>
        <w:t xml:space="preserve"> 0571-</w:t>
      </w:r>
      <w:r>
        <w:rPr>
          <w:rFonts w:ascii="宋体" w:hAnsi="宋体"/>
          <w:sz w:val="22"/>
        </w:rPr>
        <w:t>83837612</w:t>
      </w:r>
    </w:p>
    <w:p w:rsidR="00A50EEF" w:rsidRDefault="00A50EEF">
      <w:pPr>
        <w:widowControl/>
        <w:adjustRightInd w:val="0"/>
        <w:snapToGrid w:val="0"/>
        <w:spacing w:line="340" w:lineRule="exact"/>
        <w:ind w:firstLineChars="200" w:firstLine="440"/>
        <w:rPr>
          <w:rFonts w:ascii="宋体" w:hAnsi="宋体"/>
          <w:sz w:val="22"/>
        </w:rPr>
      </w:pPr>
      <w:r>
        <w:rPr>
          <w:rFonts w:ascii="宋体" w:hAnsi="宋体" w:hint="eastAsia"/>
          <w:sz w:val="22"/>
        </w:rPr>
        <w:t>招标监督人：刘闻捷</w:t>
      </w:r>
      <w:r>
        <w:rPr>
          <w:rFonts w:ascii="宋体" w:hAnsi="宋体"/>
          <w:sz w:val="22"/>
        </w:rPr>
        <w:t xml:space="preserve">       </w:t>
      </w:r>
      <w:r>
        <w:rPr>
          <w:rFonts w:ascii="宋体" w:hAnsi="宋体"/>
          <w:sz w:val="22"/>
        </w:rPr>
        <w:t>联系电话：</w:t>
      </w:r>
      <w:r>
        <w:rPr>
          <w:rFonts w:ascii="宋体" w:hAnsi="宋体" w:hint="eastAsia"/>
          <w:sz w:val="22"/>
        </w:rPr>
        <w:t xml:space="preserve"> </w:t>
      </w:r>
      <w:r>
        <w:rPr>
          <w:rFonts w:ascii="宋体" w:hAnsi="宋体"/>
          <w:sz w:val="22"/>
        </w:rPr>
        <w:t>0571-8666213</w:t>
      </w:r>
      <w:r>
        <w:rPr>
          <w:rFonts w:ascii="宋体" w:hAnsi="宋体" w:hint="eastAsia"/>
          <w:sz w:val="22"/>
        </w:rPr>
        <w:t>4</w:t>
      </w:r>
    </w:p>
    <w:p w:rsidR="00A50EEF" w:rsidRDefault="00A50EEF">
      <w:pPr>
        <w:widowControl/>
        <w:adjustRightInd w:val="0"/>
        <w:snapToGrid w:val="0"/>
        <w:spacing w:line="340" w:lineRule="exact"/>
        <w:ind w:firstLineChars="200" w:firstLine="440"/>
        <w:rPr>
          <w:rFonts w:ascii="宋体" w:hAnsi="宋体"/>
          <w:sz w:val="22"/>
        </w:rPr>
      </w:pPr>
    </w:p>
    <w:p w:rsidR="00A50EEF" w:rsidRDefault="00A50EEF">
      <w:pPr>
        <w:pStyle w:val="1"/>
        <w:spacing w:before="0" w:after="0" w:line="360" w:lineRule="auto"/>
        <w:jc w:val="center"/>
        <w:rPr>
          <w:rFonts w:ascii="Calibri" w:eastAsia="黑体" w:hAnsi="Calibri" w:cs="Calibri"/>
          <w:kern w:val="0"/>
          <w:sz w:val="32"/>
        </w:rPr>
      </w:pPr>
      <w:r>
        <w:rPr>
          <w:rFonts w:ascii="宋体" w:hAnsi="宋体" w:cs="Calibri"/>
          <w:kern w:val="0"/>
          <w:highlight w:val="yellow"/>
        </w:rPr>
        <w:br w:type="page"/>
      </w:r>
      <w:bookmarkStart w:id="27" w:name="_Toc448002983"/>
      <w:r>
        <w:rPr>
          <w:rFonts w:ascii="Calibri" w:eastAsia="黑体" w:cs="Calibri"/>
          <w:kern w:val="0"/>
          <w:sz w:val="32"/>
        </w:rPr>
        <w:lastRenderedPageBreak/>
        <w:t>第二章</w:t>
      </w:r>
      <w:r>
        <w:rPr>
          <w:rFonts w:ascii="Calibri" w:eastAsia="黑体" w:hAnsi="Calibri" w:cs="Calibri"/>
          <w:kern w:val="0"/>
          <w:sz w:val="32"/>
        </w:rPr>
        <w:t xml:space="preserve">  </w:t>
      </w:r>
      <w:r>
        <w:rPr>
          <w:rFonts w:ascii="Calibri" w:eastAsia="黑体" w:cs="Calibri"/>
          <w:kern w:val="0"/>
          <w:sz w:val="32"/>
        </w:rPr>
        <w:t>投标人须知</w:t>
      </w:r>
      <w:bookmarkStart w:id="28" w:name="_Toc143421654"/>
      <w:bookmarkEnd w:id="0"/>
      <w:bookmarkEnd w:id="22"/>
      <w:bookmarkEnd w:id="23"/>
      <w:bookmarkEnd w:id="27"/>
    </w:p>
    <w:p w:rsidR="00A50EEF" w:rsidRDefault="00A50EEF">
      <w:pPr>
        <w:pStyle w:val="1Arial"/>
        <w:jc w:val="center"/>
        <w:rPr>
          <w:rFonts w:ascii="Calibri" w:eastAsia="黑体" w:hAnsi="Calibri" w:cs="Calibri"/>
          <w:kern w:val="2"/>
          <w:sz w:val="28"/>
          <w:szCs w:val="32"/>
        </w:rPr>
      </w:pPr>
      <w:bookmarkStart w:id="29" w:name="_Toc11881"/>
      <w:bookmarkStart w:id="30" w:name="_Toc444174979"/>
      <w:bookmarkStart w:id="31" w:name="_Toc386359393"/>
      <w:bookmarkStart w:id="32" w:name="_Toc349007688"/>
      <w:bookmarkStart w:id="33" w:name="_Toc444811409"/>
      <w:bookmarkStart w:id="34" w:name="_Toc349011858"/>
      <w:bookmarkStart w:id="35" w:name="_Toc400369185"/>
      <w:bookmarkStart w:id="36" w:name="_Toc444173459"/>
      <w:bookmarkStart w:id="37" w:name="_Toc386363317"/>
      <w:bookmarkStart w:id="38" w:name="_Toc448002984"/>
      <w:r>
        <w:rPr>
          <w:rFonts w:ascii="Calibri" w:eastAsia="黑体" w:hAnsi="Arial" w:cs="Calibri"/>
          <w:kern w:val="2"/>
          <w:sz w:val="28"/>
          <w:szCs w:val="32"/>
        </w:rPr>
        <w:t>投标人须知前附表</w:t>
      </w:r>
      <w:bookmarkEnd w:id="28"/>
      <w:bookmarkEnd w:id="29"/>
      <w:bookmarkEnd w:id="30"/>
      <w:bookmarkEnd w:id="31"/>
      <w:bookmarkEnd w:id="32"/>
      <w:bookmarkEnd w:id="33"/>
      <w:bookmarkEnd w:id="34"/>
      <w:bookmarkEnd w:id="35"/>
      <w:bookmarkEnd w:id="36"/>
      <w:bookmarkEnd w:id="37"/>
      <w:bookmarkEnd w:id="38"/>
    </w:p>
    <w:tbl>
      <w:tblPr>
        <w:tblW w:w="94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51"/>
        <w:gridCol w:w="2004"/>
        <w:gridCol w:w="6487"/>
      </w:tblGrid>
      <w:tr w:rsidR="00A50EEF">
        <w:trPr>
          <w:trHeight w:val="340"/>
          <w:tblHeader/>
          <w:jc w:val="center"/>
        </w:trPr>
        <w:tc>
          <w:tcPr>
            <w:tcW w:w="951" w:type="dxa"/>
            <w:tcBorders>
              <w:top w:val="single" w:sz="12" w:space="0" w:color="auto"/>
            </w:tcBorders>
            <w:vAlign w:val="center"/>
          </w:tcPr>
          <w:p w:rsidR="00A50EEF" w:rsidRDefault="00A50EEF">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条款号</w:t>
            </w:r>
          </w:p>
        </w:tc>
        <w:tc>
          <w:tcPr>
            <w:tcW w:w="2004" w:type="dxa"/>
            <w:tcBorders>
              <w:top w:val="single" w:sz="12" w:space="0" w:color="auto"/>
            </w:tcBorders>
            <w:vAlign w:val="center"/>
          </w:tcPr>
          <w:p w:rsidR="00A50EEF" w:rsidRDefault="00A50EEF">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条 款 名 称</w:t>
            </w:r>
          </w:p>
        </w:tc>
        <w:tc>
          <w:tcPr>
            <w:tcW w:w="6487" w:type="dxa"/>
            <w:tcBorders>
              <w:top w:val="single" w:sz="12" w:space="0" w:color="auto"/>
            </w:tcBorders>
            <w:vAlign w:val="center"/>
          </w:tcPr>
          <w:p w:rsidR="00A50EEF" w:rsidRDefault="00A50EEF">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编 列 内 容</w:t>
            </w:r>
          </w:p>
        </w:tc>
      </w:tr>
      <w:tr w:rsidR="00A50EEF">
        <w:trPr>
          <w:trHeight w:val="340"/>
          <w:jc w:val="center"/>
        </w:trPr>
        <w:tc>
          <w:tcPr>
            <w:tcW w:w="951" w:type="dxa"/>
            <w:vAlign w:val="center"/>
          </w:tcPr>
          <w:p w:rsidR="00A50EEF" w:rsidRDefault="00A50EEF">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sz w:val="22"/>
              </w:rPr>
              <w:t>1.1</w:t>
            </w:r>
            <w:r>
              <w:rPr>
                <w:rFonts w:asciiTheme="minorEastAsia" w:hAnsiTheme="minorEastAsia" w:cs="Calibri" w:hint="eastAsia"/>
                <w:sz w:val="22"/>
              </w:rPr>
              <w:t>.1</w:t>
            </w:r>
          </w:p>
        </w:tc>
        <w:tc>
          <w:tcPr>
            <w:tcW w:w="2004" w:type="dxa"/>
            <w:vAlign w:val="center"/>
          </w:tcPr>
          <w:p w:rsidR="00A50EEF" w:rsidRDefault="00A50EEF">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项目名称</w:t>
            </w:r>
          </w:p>
        </w:tc>
        <w:tc>
          <w:tcPr>
            <w:tcW w:w="6487" w:type="dxa"/>
            <w:vAlign w:val="center"/>
          </w:tcPr>
          <w:p w:rsidR="00A50EEF" w:rsidRDefault="00A50EEF">
            <w:pPr>
              <w:autoSpaceDE w:val="0"/>
              <w:autoSpaceDN w:val="0"/>
              <w:adjustRightInd w:val="0"/>
              <w:snapToGrid w:val="0"/>
              <w:rPr>
                <w:rFonts w:asciiTheme="minorEastAsia" w:hAnsiTheme="minorEastAsia" w:cs="Calibri"/>
                <w:kern w:val="0"/>
                <w:sz w:val="22"/>
              </w:rPr>
            </w:pPr>
            <w:r>
              <w:rPr>
                <w:rFonts w:asciiTheme="minorEastAsia" w:hAnsiTheme="minorEastAsia" w:cs="Calibri" w:hint="eastAsia"/>
                <w:kern w:val="0"/>
                <w:sz w:val="22"/>
              </w:rPr>
              <w:t>杭州萧山国际机场飞行区跑道除胶及道面灌缝更新项目</w:t>
            </w:r>
          </w:p>
        </w:tc>
      </w:tr>
      <w:tr w:rsidR="00A50EEF">
        <w:trPr>
          <w:trHeight w:val="340"/>
          <w:jc w:val="center"/>
        </w:trPr>
        <w:tc>
          <w:tcPr>
            <w:tcW w:w="951" w:type="dxa"/>
            <w:vAlign w:val="center"/>
          </w:tcPr>
          <w:p w:rsidR="00A50EEF" w:rsidRDefault="00A50EEF">
            <w:pPr>
              <w:autoSpaceDE w:val="0"/>
              <w:autoSpaceDN w:val="0"/>
              <w:adjustRightInd w:val="0"/>
              <w:snapToGrid w:val="0"/>
              <w:jc w:val="center"/>
              <w:rPr>
                <w:rFonts w:asciiTheme="minorEastAsia" w:hAnsiTheme="minorEastAsia" w:cs="Calibri"/>
                <w:sz w:val="22"/>
              </w:rPr>
            </w:pPr>
            <w:r>
              <w:rPr>
                <w:rFonts w:asciiTheme="minorEastAsia" w:hAnsiTheme="minorEastAsia" w:cs="Calibri"/>
                <w:sz w:val="22"/>
              </w:rPr>
              <w:t>1.1.2</w:t>
            </w:r>
          </w:p>
        </w:tc>
        <w:tc>
          <w:tcPr>
            <w:tcW w:w="2004" w:type="dxa"/>
            <w:vAlign w:val="center"/>
          </w:tcPr>
          <w:p w:rsidR="00A50EEF" w:rsidRDefault="00A50EEF">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hint="eastAsia"/>
                <w:kern w:val="0"/>
                <w:sz w:val="22"/>
              </w:rPr>
              <w:t>实施</w:t>
            </w:r>
            <w:r>
              <w:rPr>
                <w:rFonts w:asciiTheme="minorEastAsia" w:hAnsiTheme="minorEastAsia" w:cs="Calibri"/>
                <w:kern w:val="0"/>
                <w:sz w:val="22"/>
              </w:rPr>
              <w:t>地点</w:t>
            </w:r>
          </w:p>
        </w:tc>
        <w:tc>
          <w:tcPr>
            <w:tcW w:w="6487" w:type="dxa"/>
            <w:vAlign w:val="center"/>
          </w:tcPr>
          <w:p w:rsidR="00A50EEF" w:rsidRDefault="00A50EEF">
            <w:pPr>
              <w:autoSpaceDE w:val="0"/>
              <w:autoSpaceDN w:val="0"/>
              <w:adjustRightInd w:val="0"/>
              <w:snapToGrid w:val="0"/>
              <w:rPr>
                <w:rFonts w:asciiTheme="minorEastAsia" w:hAnsiTheme="minorEastAsia" w:cs="Calibri"/>
                <w:kern w:val="0"/>
                <w:sz w:val="22"/>
              </w:rPr>
            </w:pPr>
            <w:r>
              <w:rPr>
                <w:rFonts w:ascii="宋体" w:hAnsi="宋体" w:cs="Calibri"/>
                <w:kern w:val="0"/>
                <w:sz w:val="22"/>
              </w:rPr>
              <w:t>杭州萧山国际机场</w:t>
            </w:r>
            <w:r>
              <w:rPr>
                <w:rFonts w:ascii="宋体" w:hAnsi="宋体" w:cs="Calibri"/>
                <w:sz w:val="22"/>
              </w:rPr>
              <w:t>内</w:t>
            </w:r>
          </w:p>
        </w:tc>
      </w:tr>
      <w:tr w:rsidR="00A50EEF">
        <w:trPr>
          <w:trHeight w:val="340"/>
          <w:jc w:val="center"/>
        </w:trPr>
        <w:tc>
          <w:tcPr>
            <w:tcW w:w="951" w:type="dxa"/>
            <w:vAlign w:val="center"/>
          </w:tcPr>
          <w:p w:rsidR="00A50EEF" w:rsidRDefault="00A50EEF">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1.</w:t>
            </w:r>
            <w:r>
              <w:rPr>
                <w:rFonts w:asciiTheme="minorEastAsia" w:hAnsiTheme="minorEastAsia" w:cs="Calibri" w:hint="eastAsia"/>
                <w:kern w:val="0"/>
                <w:sz w:val="22"/>
              </w:rPr>
              <w:t>2</w:t>
            </w:r>
          </w:p>
        </w:tc>
        <w:tc>
          <w:tcPr>
            <w:tcW w:w="2004" w:type="dxa"/>
            <w:vAlign w:val="center"/>
          </w:tcPr>
          <w:p w:rsidR="00A50EEF" w:rsidRDefault="00A50EEF">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资金来源</w:t>
            </w:r>
          </w:p>
        </w:tc>
        <w:tc>
          <w:tcPr>
            <w:tcW w:w="6487" w:type="dxa"/>
            <w:vAlign w:val="center"/>
          </w:tcPr>
          <w:p w:rsidR="00A50EEF" w:rsidRDefault="00A50EEF">
            <w:pPr>
              <w:autoSpaceDE w:val="0"/>
              <w:autoSpaceDN w:val="0"/>
              <w:adjustRightInd w:val="0"/>
              <w:snapToGrid w:val="0"/>
              <w:rPr>
                <w:rFonts w:asciiTheme="minorEastAsia" w:hAnsiTheme="minorEastAsia" w:cs="Calibri"/>
                <w:kern w:val="0"/>
                <w:sz w:val="22"/>
              </w:rPr>
            </w:pPr>
            <w:r>
              <w:rPr>
                <w:rStyle w:val="zbggmainstyle9"/>
                <w:rFonts w:asciiTheme="minorEastAsia" w:hAnsiTheme="minorEastAsia" w:cs="Calibri" w:hint="eastAsia"/>
                <w:sz w:val="22"/>
              </w:rPr>
              <w:t>自筹</w:t>
            </w:r>
          </w:p>
        </w:tc>
      </w:tr>
      <w:tr w:rsidR="00A50EEF">
        <w:trPr>
          <w:trHeight w:val="340"/>
          <w:jc w:val="center"/>
        </w:trPr>
        <w:tc>
          <w:tcPr>
            <w:tcW w:w="951" w:type="dxa"/>
            <w:vAlign w:val="center"/>
          </w:tcPr>
          <w:p w:rsidR="00A50EEF" w:rsidRDefault="00A50EEF">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1.</w:t>
            </w:r>
            <w:r>
              <w:rPr>
                <w:rFonts w:asciiTheme="minorEastAsia" w:hAnsiTheme="minorEastAsia" w:cs="Calibri" w:hint="eastAsia"/>
                <w:kern w:val="0"/>
                <w:sz w:val="22"/>
              </w:rPr>
              <w:t>3</w:t>
            </w:r>
          </w:p>
        </w:tc>
        <w:tc>
          <w:tcPr>
            <w:tcW w:w="2004" w:type="dxa"/>
            <w:vAlign w:val="center"/>
          </w:tcPr>
          <w:p w:rsidR="00A50EEF" w:rsidRDefault="00A50EEF">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招标</w:t>
            </w:r>
            <w:r>
              <w:rPr>
                <w:rFonts w:asciiTheme="minorEastAsia" w:hAnsiTheme="minorEastAsia" w:cs="Calibri" w:hint="eastAsia"/>
                <w:kern w:val="0"/>
                <w:sz w:val="22"/>
              </w:rPr>
              <w:t>内容</w:t>
            </w:r>
          </w:p>
        </w:tc>
        <w:tc>
          <w:tcPr>
            <w:tcW w:w="6487" w:type="dxa"/>
            <w:vAlign w:val="center"/>
          </w:tcPr>
          <w:p w:rsidR="00A50EEF" w:rsidRDefault="00A50EEF">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t>见招标公告，具体要求详见第</w:t>
            </w:r>
            <w:r>
              <w:rPr>
                <w:rFonts w:asciiTheme="minorEastAsia" w:hAnsiTheme="minorEastAsia" w:cs="Calibri" w:hint="eastAsia"/>
                <w:kern w:val="0"/>
                <w:sz w:val="22"/>
              </w:rPr>
              <w:t>三</w:t>
            </w:r>
            <w:r>
              <w:rPr>
                <w:rFonts w:asciiTheme="minorEastAsia" w:hAnsiTheme="minorEastAsia" w:cs="Calibri"/>
                <w:kern w:val="0"/>
                <w:sz w:val="22"/>
              </w:rPr>
              <w:t>章“</w:t>
            </w:r>
            <w:r>
              <w:rPr>
                <w:rFonts w:asciiTheme="minorEastAsia" w:hAnsiTheme="minorEastAsia" w:cs="Calibri" w:hint="eastAsia"/>
                <w:kern w:val="0"/>
                <w:sz w:val="22"/>
              </w:rPr>
              <w:t>服务技术标准及要求</w:t>
            </w:r>
            <w:r>
              <w:rPr>
                <w:rFonts w:asciiTheme="minorEastAsia" w:hAnsiTheme="minorEastAsia" w:cs="Calibri"/>
                <w:kern w:val="0"/>
                <w:sz w:val="22"/>
              </w:rPr>
              <w:t>”</w:t>
            </w:r>
          </w:p>
        </w:tc>
      </w:tr>
      <w:tr w:rsidR="00A50EEF">
        <w:trPr>
          <w:trHeight w:val="340"/>
          <w:jc w:val="center"/>
        </w:trPr>
        <w:tc>
          <w:tcPr>
            <w:tcW w:w="951" w:type="dxa"/>
            <w:vAlign w:val="center"/>
          </w:tcPr>
          <w:p w:rsidR="00A50EEF" w:rsidRDefault="00A50EEF">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1.</w:t>
            </w:r>
            <w:r>
              <w:rPr>
                <w:rFonts w:asciiTheme="minorEastAsia" w:hAnsiTheme="minorEastAsia" w:cs="Calibri" w:hint="eastAsia"/>
                <w:kern w:val="0"/>
                <w:sz w:val="22"/>
              </w:rPr>
              <w:t>4</w:t>
            </w:r>
          </w:p>
        </w:tc>
        <w:tc>
          <w:tcPr>
            <w:tcW w:w="2004" w:type="dxa"/>
            <w:vAlign w:val="center"/>
          </w:tcPr>
          <w:p w:rsidR="00A50EEF" w:rsidRDefault="00A50EEF">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招标方式</w:t>
            </w:r>
          </w:p>
        </w:tc>
        <w:tc>
          <w:tcPr>
            <w:tcW w:w="6487" w:type="dxa"/>
            <w:vAlign w:val="center"/>
          </w:tcPr>
          <w:p w:rsidR="00A50EEF" w:rsidRDefault="00A50EEF">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t>公开招标</w:t>
            </w:r>
          </w:p>
        </w:tc>
      </w:tr>
      <w:tr w:rsidR="00A50EEF">
        <w:trPr>
          <w:trHeight w:val="340"/>
          <w:jc w:val="center"/>
        </w:trPr>
        <w:tc>
          <w:tcPr>
            <w:tcW w:w="951" w:type="dxa"/>
            <w:vAlign w:val="center"/>
          </w:tcPr>
          <w:p w:rsidR="00A50EEF" w:rsidRDefault="00A50EEF">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1.</w:t>
            </w:r>
            <w:r>
              <w:rPr>
                <w:rFonts w:asciiTheme="minorEastAsia" w:hAnsiTheme="minorEastAsia" w:cs="Calibri" w:hint="eastAsia"/>
                <w:kern w:val="0"/>
                <w:sz w:val="22"/>
              </w:rPr>
              <w:t>5</w:t>
            </w:r>
          </w:p>
        </w:tc>
        <w:tc>
          <w:tcPr>
            <w:tcW w:w="2004" w:type="dxa"/>
            <w:vAlign w:val="center"/>
          </w:tcPr>
          <w:p w:rsidR="00A50EEF" w:rsidRDefault="00A50EEF">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资格审查</w:t>
            </w:r>
          </w:p>
        </w:tc>
        <w:tc>
          <w:tcPr>
            <w:tcW w:w="6487" w:type="dxa"/>
            <w:vAlign w:val="center"/>
          </w:tcPr>
          <w:p w:rsidR="00A50EEF" w:rsidRDefault="00A50EEF">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t>采用资格后审</w:t>
            </w:r>
          </w:p>
        </w:tc>
      </w:tr>
      <w:tr w:rsidR="00A50EEF">
        <w:trPr>
          <w:trHeight w:val="340"/>
          <w:jc w:val="center"/>
        </w:trPr>
        <w:tc>
          <w:tcPr>
            <w:tcW w:w="951" w:type="dxa"/>
            <w:vAlign w:val="center"/>
          </w:tcPr>
          <w:p w:rsidR="00A50EEF" w:rsidRDefault="00A50EEF">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1.</w:t>
            </w:r>
            <w:r>
              <w:rPr>
                <w:rFonts w:asciiTheme="minorEastAsia" w:hAnsiTheme="minorEastAsia" w:cs="Calibri" w:hint="eastAsia"/>
                <w:kern w:val="0"/>
                <w:sz w:val="22"/>
              </w:rPr>
              <w:t>6</w:t>
            </w:r>
          </w:p>
        </w:tc>
        <w:tc>
          <w:tcPr>
            <w:tcW w:w="2004" w:type="dxa"/>
            <w:vAlign w:val="center"/>
          </w:tcPr>
          <w:p w:rsidR="00A50EEF" w:rsidRDefault="00A50EEF">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投标人资质条件、能力和信誉</w:t>
            </w:r>
          </w:p>
        </w:tc>
        <w:tc>
          <w:tcPr>
            <w:tcW w:w="6487" w:type="dxa"/>
            <w:vAlign w:val="center"/>
          </w:tcPr>
          <w:p w:rsidR="00A50EEF" w:rsidRDefault="00A50EEF">
            <w:pPr>
              <w:autoSpaceDE w:val="0"/>
              <w:autoSpaceDN w:val="0"/>
              <w:adjustRightInd w:val="0"/>
              <w:snapToGrid w:val="0"/>
              <w:rPr>
                <w:rFonts w:asciiTheme="minorEastAsia" w:hAnsiTheme="minorEastAsia" w:cs="Calibri"/>
                <w:color w:val="FF0000"/>
                <w:kern w:val="0"/>
                <w:sz w:val="22"/>
              </w:rPr>
            </w:pPr>
            <w:r>
              <w:rPr>
                <w:rFonts w:asciiTheme="minorEastAsia" w:hAnsiTheme="minorEastAsia" w:cs="Calibri"/>
                <w:kern w:val="0"/>
                <w:sz w:val="22"/>
              </w:rPr>
              <w:t>详见招标公告</w:t>
            </w:r>
            <w:r>
              <w:rPr>
                <w:rFonts w:asciiTheme="minorEastAsia" w:hAnsiTheme="minorEastAsia" w:cs="Calibri" w:hint="eastAsia"/>
                <w:kern w:val="0"/>
                <w:sz w:val="22"/>
              </w:rPr>
              <w:t>“</w:t>
            </w:r>
            <w:r>
              <w:rPr>
                <w:rFonts w:asciiTheme="minorEastAsia" w:hAnsiTheme="minorEastAsia" w:cs="黑体" w:hint="eastAsia"/>
                <w:kern w:val="0"/>
                <w:sz w:val="22"/>
              </w:rPr>
              <w:t>投标人资格要求”</w:t>
            </w:r>
          </w:p>
        </w:tc>
      </w:tr>
      <w:tr w:rsidR="00A50EEF">
        <w:trPr>
          <w:trHeight w:val="340"/>
          <w:jc w:val="center"/>
        </w:trPr>
        <w:tc>
          <w:tcPr>
            <w:tcW w:w="951" w:type="dxa"/>
            <w:vAlign w:val="center"/>
          </w:tcPr>
          <w:p w:rsidR="00A50EEF" w:rsidRDefault="00A50EEF">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1.</w:t>
            </w:r>
            <w:r>
              <w:rPr>
                <w:rFonts w:asciiTheme="minorEastAsia" w:hAnsiTheme="minorEastAsia" w:cs="Calibri" w:hint="eastAsia"/>
                <w:kern w:val="0"/>
                <w:sz w:val="22"/>
              </w:rPr>
              <w:t>7</w:t>
            </w:r>
          </w:p>
        </w:tc>
        <w:tc>
          <w:tcPr>
            <w:tcW w:w="2004" w:type="dxa"/>
            <w:vAlign w:val="center"/>
          </w:tcPr>
          <w:p w:rsidR="00A50EEF" w:rsidRDefault="00A50EEF">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hint="eastAsia"/>
                <w:kern w:val="0"/>
                <w:sz w:val="22"/>
              </w:rPr>
              <w:t>服务期</w:t>
            </w:r>
          </w:p>
        </w:tc>
        <w:tc>
          <w:tcPr>
            <w:tcW w:w="6487" w:type="dxa"/>
            <w:vAlign w:val="center"/>
          </w:tcPr>
          <w:p w:rsidR="00A50EEF" w:rsidRDefault="00A50EEF">
            <w:pPr>
              <w:rPr>
                <w:rFonts w:asciiTheme="minorEastAsia" w:hAnsiTheme="minorEastAsia"/>
                <w:color w:val="000000"/>
                <w:sz w:val="22"/>
              </w:rPr>
            </w:pPr>
            <w:r>
              <w:rPr>
                <w:rFonts w:asciiTheme="minorEastAsia" w:hAnsiTheme="minorEastAsia" w:hint="eastAsia"/>
                <w:color w:val="000000"/>
                <w:sz w:val="22"/>
              </w:rPr>
              <w:t>本项目服务采取“1+3”模式，即第一年（合同签订日起至2020年12月31日）为考核期，如考核结果不合格，则本合同有效期限至2020年12月31日终止，并全额没收乙方的履约保证金，有权要求乙方赔偿后三年因更换承包商所产生的高于原合同费用的差价、招标代理费、诉讼费、律师费等。在考核期届满前六个月，启动考核及评估，考核分数为考核期内月度考核分数的算术平均数，达到95 分以上（含95 分）为考核合格，本合同自动顺延至2023年12月31日。</w:t>
            </w:r>
          </w:p>
        </w:tc>
      </w:tr>
      <w:tr w:rsidR="00A50EEF">
        <w:trPr>
          <w:trHeight w:val="340"/>
          <w:jc w:val="center"/>
        </w:trPr>
        <w:tc>
          <w:tcPr>
            <w:tcW w:w="951" w:type="dxa"/>
            <w:vAlign w:val="center"/>
          </w:tcPr>
          <w:p w:rsidR="00A50EEF" w:rsidRDefault="00A50EEF">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hint="eastAsia"/>
                <w:kern w:val="0"/>
                <w:sz w:val="22"/>
              </w:rPr>
              <w:t>1.8</w:t>
            </w:r>
          </w:p>
        </w:tc>
        <w:tc>
          <w:tcPr>
            <w:tcW w:w="2004" w:type="dxa"/>
            <w:vAlign w:val="center"/>
          </w:tcPr>
          <w:p w:rsidR="00A50EEF" w:rsidRDefault="00A50EEF">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hint="eastAsia"/>
                <w:kern w:val="0"/>
                <w:sz w:val="22"/>
              </w:rPr>
              <w:t>质量要求</w:t>
            </w:r>
          </w:p>
        </w:tc>
        <w:tc>
          <w:tcPr>
            <w:tcW w:w="6487" w:type="dxa"/>
            <w:vAlign w:val="center"/>
          </w:tcPr>
          <w:p w:rsidR="00A50EEF" w:rsidRDefault="00A50EEF">
            <w:pPr>
              <w:rPr>
                <w:rFonts w:asciiTheme="minorEastAsia" w:hAnsiTheme="minorEastAsia"/>
                <w:color w:val="000000"/>
                <w:sz w:val="22"/>
              </w:rPr>
            </w:pPr>
            <w:r>
              <w:rPr>
                <w:rFonts w:asciiTheme="minorEastAsia" w:hAnsiTheme="minorEastAsia" w:hint="eastAsia"/>
                <w:iCs/>
                <w:sz w:val="22"/>
              </w:rPr>
              <w:t>符合国家现行相关规定和招标文件要求。</w:t>
            </w:r>
          </w:p>
        </w:tc>
      </w:tr>
      <w:tr w:rsidR="00A50EEF">
        <w:trPr>
          <w:trHeight w:val="340"/>
          <w:jc w:val="center"/>
        </w:trPr>
        <w:tc>
          <w:tcPr>
            <w:tcW w:w="951" w:type="dxa"/>
            <w:vAlign w:val="center"/>
          </w:tcPr>
          <w:p w:rsidR="00A50EEF" w:rsidRDefault="00A50EEF">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1.</w:t>
            </w:r>
            <w:r>
              <w:rPr>
                <w:rFonts w:asciiTheme="minorEastAsia" w:hAnsiTheme="minorEastAsia" w:cs="Calibri" w:hint="eastAsia"/>
                <w:kern w:val="0"/>
                <w:sz w:val="22"/>
              </w:rPr>
              <w:t>9</w:t>
            </w:r>
            <w:r>
              <w:rPr>
                <w:rFonts w:asciiTheme="minorEastAsia" w:hAnsiTheme="minorEastAsia" w:cs="Calibri"/>
                <w:kern w:val="0"/>
                <w:sz w:val="22"/>
              </w:rPr>
              <w:t>.1</w:t>
            </w:r>
          </w:p>
        </w:tc>
        <w:tc>
          <w:tcPr>
            <w:tcW w:w="2004" w:type="dxa"/>
            <w:vAlign w:val="center"/>
          </w:tcPr>
          <w:p w:rsidR="00A50EEF" w:rsidRDefault="00A50EEF">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踏勘现场</w:t>
            </w:r>
          </w:p>
        </w:tc>
        <w:tc>
          <w:tcPr>
            <w:tcW w:w="6487" w:type="dxa"/>
            <w:vAlign w:val="center"/>
          </w:tcPr>
          <w:p w:rsidR="00A50EEF" w:rsidRDefault="00A50EEF">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sym w:font="Wingdings" w:char="F0FE"/>
            </w:r>
            <w:r>
              <w:rPr>
                <w:rFonts w:asciiTheme="minorEastAsia" w:hAnsiTheme="minorEastAsia" w:cs="Calibri"/>
                <w:kern w:val="0"/>
                <w:sz w:val="22"/>
              </w:rPr>
              <w:t>不组织</w:t>
            </w:r>
          </w:p>
          <w:p w:rsidR="00A50EEF" w:rsidRDefault="00A50EEF">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t>□组织，踏勘时间：</w:t>
            </w:r>
          </w:p>
          <w:p w:rsidR="00A50EEF" w:rsidRDefault="00A50EEF">
            <w:pPr>
              <w:autoSpaceDE w:val="0"/>
              <w:autoSpaceDN w:val="0"/>
              <w:adjustRightInd w:val="0"/>
              <w:snapToGrid w:val="0"/>
              <w:rPr>
                <w:rFonts w:asciiTheme="minorEastAsia" w:hAnsiTheme="minorEastAsia" w:cs="Calibri"/>
                <w:kern w:val="0"/>
                <w:sz w:val="22"/>
              </w:rPr>
            </w:pPr>
            <w:r>
              <w:rPr>
                <w:rFonts w:asciiTheme="minorEastAsia" w:hAnsiTheme="minorEastAsia" w:cs="Calibri" w:hint="eastAsia"/>
                <w:kern w:val="0"/>
                <w:sz w:val="22"/>
              </w:rPr>
              <w:t>踏勘集中地点：</w:t>
            </w:r>
            <w:r>
              <w:rPr>
                <w:rFonts w:asciiTheme="minorEastAsia" w:hAnsiTheme="minorEastAsia" w:cs="Calibri"/>
                <w:kern w:val="0"/>
                <w:sz w:val="22"/>
              </w:rPr>
              <w:t xml:space="preserve"> </w:t>
            </w:r>
          </w:p>
        </w:tc>
      </w:tr>
      <w:tr w:rsidR="00A50EEF">
        <w:trPr>
          <w:trHeight w:val="340"/>
          <w:jc w:val="center"/>
        </w:trPr>
        <w:tc>
          <w:tcPr>
            <w:tcW w:w="951" w:type="dxa"/>
            <w:vAlign w:val="center"/>
          </w:tcPr>
          <w:p w:rsidR="00A50EEF" w:rsidRDefault="00A50EEF">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1.</w:t>
            </w:r>
            <w:r>
              <w:rPr>
                <w:rFonts w:asciiTheme="minorEastAsia" w:hAnsiTheme="minorEastAsia" w:cs="Calibri" w:hint="eastAsia"/>
                <w:kern w:val="0"/>
                <w:sz w:val="22"/>
              </w:rPr>
              <w:t>10</w:t>
            </w:r>
          </w:p>
        </w:tc>
        <w:tc>
          <w:tcPr>
            <w:tcW w:w="2004" w:type="dxa"/>
            <w:vAlign w:val="center"/>
          </w:tcPr>
          <w:p w:rsidR="00A50EEF" w:rsidRDefault="00A50EEF">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投标预备会</w:t>
            </w:r>
          </w:p>
        </w:tc>
        <w:tc>
          <w:tcPr>
            <w:tcW w:w="6487" w:type="dxa"/>
            <w:vAlign w:val="center"/>
          </w:tcPr>
          <w:p w:rsidR="00A50EEF" w:rsidRDefault="00A50EEF">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sym w:font="Wingdings" w:char="F0FE"/>
            </w:r>
            <w:r>
              <w:rPr>
                <w:rFonts w:asciiTheme="minorEastAsia" w:hAnsiTheme="minorEastAsia" w:cs="Calibri"/>
                <w:kern w:val="0"/>
                <w:sz w:val="22"/>
              </w:rPr>
              <w:t>不召开</w:t>
            </w:r>
          </w:p>
          <w:p w:rsidR="00A50EEF" w:rsidRDefault="00A50EEF">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t>□召开，召开时间：</w:t>
            </w:r>
          </w:p>
          <w:p w:rsidR="00A50EEF" w:rsidRDefault="00A50EEF">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t xml:space="preserve">召开地点： </w:t>
            </w:r>
          </w:p>
        </w:tc>
      </w:tr>
      <w:tr w:rsidR="00A50EEF">
        <w:trPr>
          <w:trHeight w:val="340"/>
          <w:jc w:val="center"/>
        </w:trPr>
        <w:tc>
          <w:tcPr>
            <w:tcW w:w="951" w:type="dxa"/>
            <w:vAlign w:val="center"/>
          </w:tcPr>
          <w:p w:rsidR="00A50EEF" w:rsidRDefault="00A50EEF">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2.2.1</w:t>
            </w:r>
          </w:p>
        </w:tc>
        <w:tc>
          <w:tcPr>
            <w:tcW w:w="2004" w:type="dxa"/>
            <w:vAlign w:val="center"/>
          </w:tcPr>
          <w:p w:rsidR="00A50EEF" w:rsidRDefault="00A50EEF">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投标人提出问题的截止时间</w:t>
            </w:r>
          </w:p>
        </w:tc>
        <w:tc>
          <w:tcPr>
            <w:tcW w:w="6487" w:type="dxa"/>
            <w:vAlign w:val="center"/>
          </w:tcPr>
          <w:p w:rsidR="00A50EEF" w:rsidRDefault="00A50EEF">
            <w:pPr>
              <w:autoSpaceDE w:val="0"/>
              <w:autoSpaceDN w:val="0"/>
              <w:adjustRightInd w:val="0"/>
              <w:snapToGrid w:val="0"/>
              <w:rPr>
                <w:rFonts w:asciiTheme="minorEastAsia" w:hAnsiTheme="minorEastAsia" w:cs="Calibri"/>
                <w:kern w:val="0"/>
                <w:sz w:val="22"/>
              </w:rPr>
            </w:pPr>
            <w:r>
              <w:rPr>
                <w:rFonts w:ascii="Times New Roman" w:hAnsi="Times New Roman"/>
                <w:kern w:val="0"/>
                <w:sz w:val="22"/>
              </w:rPr>
              <w:t>20</w:t>
            </w:r>
            <w:r>
              <w:rPr>
                <w:rFonts w:ascii="Times New Roman" w:hAnsi="Times New Roman" w:hint="eastAsia"/>
                <w:kern w:val="0"/>
                <w:sz w:val="22"/>
              </w:rPr>
              <w:t>20</w:t>
            </w:r>
            <w:r>
              <w:rPr>
                <w:rFonts w:ascii="Times New Roman" w:hAnsi="Times New Roman" w:hint="eastAsia"/>
                <w:kern w:val="0"/>
                <w:sz w:val="22"/>
              </w:rPr>
              <w:t>年</w:t>
            </w:r>
            <w:r>
              <w:rPr>
                <w:rFonts w:ascii="Times New Roman" w:hAnsi="Times New Roman" w:hint="eastAsia"/>
                <w:kern w:val="0"/>
                <w:sz w:val="22"/>
              </w:rPr>
              <w:t xml:space="preserve">  </w:t>
            </w:r>
            <w:r>
              <w:rPr>
                <w:rFonts w:ascii="Times New Roman" w:hAnsi="Times New Roman" w:hint="eastAsia"/>
                <w:kern w:val="0"/>
                <w:sz w:val="22"/>
              </w:rPr>
              <w:t>月</w:t>
            </w:r>
            <w:r>
              <w:rPr>
                <w:rFonts w:ascii="Times New Roman" w:hAnsi="Times New Roman" w:hint="eastAsia"/>
                <w:kern w:val="0"/>
                <w:sz w:val="22"/>
              </w:rPr>
              <w:t xml:space="preserve">  </w:t>
            </w:r>
            <w:r>
              <w:rPr>
                <w:rFonts w:ascii="Times New Roman" w:hAnsi="Times New Roman" w:hint="eastAsia"/>
                <w:kern w:val="0"/>
                <w:sz w:val="22"/>
              </w:rPr>
              <w:t>日</w:t>
            </w:r>
            <w:r>
              <w:rPr>
                <w:rFonts w:ascii="Times New Roman" w:hAnsi="Times New Roman"/>
                <w:kern w:val="0"/>
                <w:sz w:val="22"/>
              </w:rPr>
              <w:t>11</w:t>
            </w:r>
            <w:r>
              <w:rPr>
                <w:rFonts w:ascii="Times New Roman" w:hAnsi="Times New Roman" w:hint="eastAsia"/>
                <w:kern w:val="0"/>
                <w:sz w:val="22"/>
              </w:rPr>
              <w:t>：</w:t>
            </w:r>
            <w:r>
              <w:rPr>
                <w:rFonts w:ascii="Times New Roman" w:hAnsi="Times New Roman"/>
                <w:kern w:val="0"/>
                <w:sz w:val="22"/>
              </w:rPr>
              <w:t>30</w:t>
            </w:r>
            <w:r>
              <w:rPr>
                <w:rFonts w:ascii="Times New Roman" w:hAnsi="Times New Roman" w:hint="eastAsia"/>
                <w:kern w:val="0"/>
                <w:sz w:val="22"/>
              </w:rPr>
              <w:t>前，以书面加盖公章的形式通过</w:t>
            </w:r>
            <w:r>
              <w:rPr>
                <w:rFonts w:ascii="Times New Roman" w:hAnsi="Times New Roman"/>
                <w:kern w:val="0"/>
                <w:sz w:val="22"/>
              </w:rPr>
              <w:t>E-mail</w:t>
            </w:r>
            <w:r>
              <w:rPr>
                <w:rFonts w:ascii="Times New Roman" w:hAnsi="Times New Roman" w:hint="eastAsia"/>
                <w:kern w:val="0"/>
                <w:sz w:val="22"/>
              </w:rPr>
              <w:t>或传真提交给招标人（投标联系人</w:t>
            </w:r>
            <w:r>
              <w:rPr>
                <w:rFonts w:ascii="Times New Roman" w:hAnsi="Times New Roman"/>
                <w:kern w:val="0"/>
                <w:sz w:val="22"/>
              </w:rPr>
              <w:t>:</w:t>
            </w:r>
            <w:r>
              <w:rPr>
                <w:rFonts w:ascii="Times New Roman" w:hAnsi="Times New Roman" w:hint="eastAsia"/>
                <w:kern w:val="0"/>
                <w:sz w:val="22"/>
              </w:rPr>
              <w:t>贾思勰，电话</w:t>
            </w:r>
            <w:r>
              <w:rPr>
                <w:rFonts w:ascii="Times New Roman" w:hAnsi="Times New Roman"/>
                <w:kern w:val="0"/>
                <w:sz w:val="22"/>
              </w:rPr>
              <w:t>0571-83837612</w:t>
            </w:r>
            <w:r>
              <w:rPr>
                <w:rFonts w:ascii="Times New Roman" w:hAnsi="Times New Roman" w:hint="eastAsia"/>
                <w:kern w:val="0"/>
                <w:sz w:val="22"/>
              </w:rPr>
              <w:t>；传真：</w:t>
            </w:r>
            <w:r>
              <w:rPr>
                <w:rFonts w:ascii="Times New Roman" w:hAnsi="Times New Roman"/>
                <w:kern w:val="0"/>
                <w:sz w:val="22"/>
              </w:rPr>
              <w:t>0571-83837612</w:t>
            </w:r>
            <w:r>
              <w:rPr>
                <w:rFonts w:ascii="Times New Roman" w:hAnsi="Times New Roman" w:hint="eastAsia"/>
                <w:kern w:val="0"/>
                <w:sz w:val="22"/>
              </w:rPr>
              <w:t>；电子邮箱：</w:t>
            </w:r>
            <w:r>
              <w:rPr>
                <w:rFonts w:ascii="Times New Roman" w:hAnsi="Times New Roman"/>
                <w:kern w:val="0"/>
                <w:sz w:val="22"/>
              </w:rPr>
              <w:t>zbzx@hzairport.com</w:t>
            </w:r>
            <w:r>
              <w:rPr>
                <w:rFonts w:ascii="Times New Roman" w:hAnsi="Times New Roman" w:hint="eastAsia"/>
                <w:kern w:val="0"/>
                <w:sz w:val="22"/>
              </w:rPr>
              <w:t>）投标人必须在规定时间前提出对招标文件的疑问，否则招标人有权拒绝接收和拒绝回答未在截止时间前提出的疑问。</w:t>
            </w:r>
          </w:p>
        </w:tc>
      </w:tr>
      <w:tr w:rsidR="00A50EEF">
        <w:trPr>
          <w:trHeight w:val="340"/>
          <w:jc w:val="center"/>
        </w:trPr>
        <w:tc>
          <w:tcPr>
            <w:tcW w:w="951" w:type="dxa"/>
            <w:vAlign w:val="center"/>
          </w:tcPr>
          <w:p w:rsidR="00A50EEF" w:rsidRDefault="00A50EEF">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2.2.2</w:t>
            </w:r>
          </w:p>
        </w:tc>
        <w:tc>
          <w:tcPr>
            <w:tcW w:w="2004" w:type="dxa"/>
            <w:vAlign w:val="center"/>
          </w:tcPr>
          <w:p w:rsidR="00A50EEF" w:rsidRDefault="00A50EEF">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投标截止时间</w:t>
            </w:r>
          </w:p>
        </w:tc>
        <w:tc>
          <w:tcPr>
            <w:tcW w:w="6487" w:type="dxa"/>
            <w:vAlign w:val="center"/>
          </w:tcPr>
          <w:p w:rsidR="00A50EEF" w:rsidRDefault="00A50EEF">
            <w:pPr>
              <w:autoSpaceDE w:val="0"/>
              <w:autoSpaceDN w:val="0"/>
              <w:adjustRightInd w:val="0"/>
              <w:snapToGrid w:val="0"/>
              <w:rPr>
                <w:rFonts w:asciiTheme="minorEastAsia" w:hAnsiTheme="minorEastAsia" w:cs="Calibri"/>
                <w:b/>
                <w:kern w:val="0"/>
                <w:sz w:val="22"/>
              </w:rPr>
            </w:pPr>
            <w:r w:rsidRPr="00A50EEF">
              <w:rPr>
                <w:rFonts w:asciiTheme="minorEastAsia" w:hAnsiTheme="minorEastAsia" w:cs="Calibri"/>
                <w:b/>
                <w:kern w:val="0"/>
                <w:sz w:val="22"/>
              </w:rPr>
              <w:t>2020年2月28日上午9时00分（北京时间）</w:t>
            </w:r>
          </w:p>
        </w:tc>
      </w:tr>
      <w:tr w:rsidR="00A50EEF">
        <w:trPr>
          <w:trHeight w:val="340"/>
          <w:jc w:val="center"/>
        </w:trPr>
        <w:tc>
          <w:tcPr>
            <w:tcW w:w="951" w:type="dxa"/>
            <w:vAlign w:val="center"/>
          </w:tcPr>
          <w:p w:rsidR="00A50EEF" w:rsidRDefault="00A50EEF">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2.2.3</w:t>
            </w:r>
          </w:p>
        </w:tc>
        <w:tc>
          <w:tcPr>
            <w:tcW w:w="2004" w:type="dxa"/>
            <w:vAlign w:val="center"/>
          </w:tcPr>
          <w:p w:rsidR="00A50EEF" w:rsidRDefault="00A50EEF">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投标人确认收到招标文件澄清的时间</w:t>
            </w:r>
          </w:p>
        </w:tc>
        <w:tc>
          <w:tcPr>
            <w:tcW w:w="6487" w:type="dxa"/>
            <w:vAlign w:val="center"/>
          </w:tcPr>
          <w:p w:rsidR="00A50EEF" w:rsidRDefault="00A50EEF">
            <w:pPr>
              <w:autoSpaceDE w:val="0"/>
              <w:autoSpaceDN w:val="0"/>
              <w:adjustRightInd w:val="0"/>
              <w:snapToGrid w:val="0"/>
              <w:rPr>
                <w:rFonts w:asciiTheme="minorEastAsia" w:hAnsiTheme="minorEastAsia" w:cs="Calibri"/>
                <w:kern w:val="0"/>
                <w:sz w:val="22"/>
              </w:rPr>
            </w:pPr>
            <w:r>
              <w:rPr>
                <w:rFonts w:ascii="宋体" w:hAnsi="宋体" w:cs="Calibri" w:hint="eastAsia"/>
                <w:kern w:val="0"/>
                <w:sz w:val="22"/>
              </w:rPr>
              <w:t>招标人可主动地或在解答投标人提出的澄清问题时对招标文件进行修改，</w:t>
            </w:r>
            <w:bookmarkStart w:id="39" w:name="_Toc226175287"/>
            <w:bookmarkStart w:id="40" w:name="_Toc236586447"/>
            <w:r>
              <w:rPr>
                <w:rFonts w:ascii="宋体" w:hAnsi="宋体" w:cs="Calibri" w:hint="eastAsia"/>
                <w:kern w:val="0"/>
                <w:sz w:val="22"/>
              </w:rPr>
              <w:t>对招标文件的修改将以补充公告的形式发布，所有获得招标文件的投标人应自行关注网站公告，招标人不再一一通知。投标人因自身贻误行为导致投标失败的，责任自负。</w:t>
            </w:r>
            <w:bookmarkEnd w:id="39"/>
            <w:bookmarkEnd w:id="40"/>
          </w:p>
        </w:tc>
      </w:tr>
      <w:tr w:rsidR="00A50EEF">
        <w:trPr>
          <w:trHeight w:val="340"/>
          <w:jc w:val="center"/>
        </w:trPr>
        <w:tc>
          <w:tcPr>
            <w:tcW w:w="951" w:type="dxa"/>
            <w:vAlign w:val="center"/>
          </w:tcPr>
          <w:p w:rsidR="00A50EEF" w:rsidRDefault="00A50EEF">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2.3.2</w:t>
            </w:r>
          </w:p>
        </w:tc>
        <w:tc>
          <w:tcPr>
            <w:tcW w:w="2004" w:type="dxa"/>
            <w:vAlign w:val="center"/>
          </w:tcPr>
          <w:p w:rsidR="00A50EEF" w:rsidRDefault="00A50EEF">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投标人确认收到招标文件修改的时间</w:t>
            </w:r>
          </w:p>
        </w:tc>
        <w:tc>
          <w:tcPr>
            <w:tcW w:w="6487" w:type="dxa"/>
            <w:vAlign w:val="center"/>
          </w:tcPr>
          <w:p w:rsidR="00A50EEF" w:rsidRDefault="00A50EEF">
            <w:pPr>
              <w:autoSpaceDE w:val="0"/>
              <w:autoSpaceDN w:val="0"/>
              <w:adjustRightInd w:val="0"/>
              <w:snapToGrid w:val="0"/>
              <w:rPr>
                <w:rFonts w:asciiTheme="minorEastAsia" w:hAnsiTheme="minorEastAsia" w:cs="Calibri"/>
                <w:kern w:val="0"/>
                <w:sz w:val="22"/>
              </w:rPr>
            </w:pPr>
            <w:r>
              <w:rPr>
                <w:rFonts w:ascii="宋体" w:hAnsi="宋体" w:cs="Calibri" w:hint="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rsidR="00A50EEF">
        <w:trPr>
          <w:trHeight w:val="340"/>
          <w:jc w:val="center"/>
        </w:trPr>
        <w:tc>
          <w:tcPr>
            <w:tcW w:w="951" w:type="dxa"/>
            <w:vAlign w:val="center"/>
          </w:tcPr>
          <w:p w:rsidR="00A50EEF" w:rsidRDefault="00A50EEF">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3.4.1</w:t>
            </w:r>
          </w:p>
        </w:tc>
        <w:tc>
          <w:tcPr>
            <w:tcW w:w="2004" w:type="dxa"/>
            <w:vAlign w:val="center"/>
          </w:tcPr>
          <w:p w:rsidR="00A50EEF" w:rsidRDefault="00A50EEF">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投标有效期</w:t>
            </w:r>
          </w:p>
        </w:tc>
        <w:tc>
          <w:tcPr>
            <w:tcW w:w="6487" w:type="dxa"/>
            <w:vAlign w:val="center"/>
          </w:tcPr>
          <w:p w:rsidR="00A50EEF" w:rsidRDefault="00A50EEF">
            <w:pPr>
              <w:autoSpaceDE w:val="0"/>
              <w:autoSpaceDN w:val="0"/>
              <w:adjustRightInd w:val="0"/>
              <w:snapToGrid w:val="0"/>
              <w:rPr>
                <w:rFonts w:asciiTheme="minorEastAsia" w:hAnsiTheme="minorEastAsia" w:cs="Calibri"/>
                <w:kern w:val="0"/>
                <w:sz w:val="22"/>
              </w:rPr>
            </w:pPr>
            <w:r>
              <w:rPr>
                <w:rFonts w:asciiTheme="minorEastAsia" w:hAnsiTheme="minorEastAsia" w:cs="Calibri" w:hint="eastAsia"/>
                <w:kern w:val="0"/>
                <w:sz w:val="22"/>
              </w:rPr>
              <w:t>12</w:t>
            </w:r>
            <w:r>
              <w:rPr>
                <w:rFonts w:asciiTheme="minorEastAsia" w:hAnsiTheme="minorEastAsia" w:cs="Calibri"/>
                <w:kern w:val="0"/>
                <w:sz w:val="22"/>
              </w:rPr>
              <w:t>0日历天（从投标截止之日算起）</w:t>
            </w:r>
          </w:p>
        </w:tc>
      </w:tr>
      <w:tr w:rsidR="00A50EEF">
        <w:trPr>
          <w:trHeight w:val="340"/>
          <w:jc w:val="center"/>
        </w:trPr>
        <w:tc>
          <w:tcPr>
            <w:tcW w:w="951" w:type="dxa"/>
            <w:vAlign w:val="center"/>
          </w:tcPr>
          <w:p w:rsidR="00A50EEF" w:rsidRDefault="00A50EEF">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lastRenderedPageBreak/>
              <w:t>3.5.1</w:t>
            </w:r>
          </w:p>
        </w:tc>
        <w:tc>
          <w:tcPr>
            <w:tcW w:w="2004" w:type="dxa"/>
            <w:vAlign w:val="center"/>
          </w:tcPr>
          <w:p w:rsidR="00A50EEF" w:rsidRDefault="00A50EEF">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投标保证金</w:t>
            </w:r>
          </w:p>
        </w:tc>
        <w:tc>
          <w:tcPr>
            <w:tcW w:w="6487" w:type="dxa"/>
            <w:vAlign w:val="center"/>
          </w:tcPr>
          <w:p w:rsidR="00A50EEF" w:rsidRDefault="00A50EEF">
            <w:pPr>
              <w:widowControl/>
              <w:jc w:val="left"/>
              <w:rPr>
                <w:rFonts w:ascii="宋体" w:hAnsi="宋体"/>
                <w:sz w:val="22"/>
              </w:rPr>
            </w:pPr>
            <w:r>
              <w:rPr>
                <w:rFonts w:ascii="宋体" w:hAnsi="宋体"/>
                <w:sz w:val="22"/>
              </w:rPr>
              <w:t>投标保证金的形式：以</w:t>
            </w:r>
            <w:r>
              <w:rPr>
                <w:rFonts w:ascii="宋体" w:hAnsi="宋体" w:hint="eastAsia"/>
                <w:sz w:val="22"/>
              </w:rPr>
              <w:t>银行</w:t>
            </w:r>
            <w:r>
              <w:rPr>
                <w:rFonts w:ascii="宋体" w:hAnsi="宋体"/>
                <w:sz w:val="22"/>
              </w:rPr>
              <w:t>转账形式，从投标人基本帐户缴纳，应在投标截止时间前向指定的帐户递交：</w:t>
            </w:r>
          </w:p>
          <w:p w:rsidR="00A50EEF" w:rsidRDefault="00A50EEF">
            <w:pPr>
              <w:snapToGrid w:val="0"/>
              <w:rPr>
                <w:rFonts w:ascii="宋体" w:hAnsi="宋体"/>
                <w:sz w:val="22"/>
              </w:rPr>
            </w:pPr>
            <w:r>
              <w:rPr>
                <w:rFonts w:ascii="宋体" w:hAnsi="宋体" w:hint="eastAsia"/>
                <w:sz w:val="22"/>
              </w:rPr>
              <w:t>投标保证金的金额：人民币伍万元整</w:t>
            </w:r>
          </w:p>
          <w:p w:rsidR="00A50EEF" w:rsidRDefault="00A50EEF">
            <w:pPr>
              <w:snapToGrid w:val="0"/>
              <w:rPr>
                <w:rFonts w:ascii="宋体" w:hAnsi="宋体"/>
                <w:sz w:val="22"/>
              </w:rPr>
            </w:pPr>
            <w:r>
              <w:rPr>
                <w:rFonts w:ascii="宋体" w:hAnsi="宋体" w:hint="eastAsia"/>
                <w:sz w:val="22"/>
              </w:rPr>
              <w:t>投标保证金应在投标截止时间前汇入以下帐户：</w:t>
            </w:r>
          </w:p>
          <w:p w:rsidR="00A50EEF" w:rsidRDefault="00A50EEF">
            <w:pPr>
              <w:snapToGrid w:val="0"/>
              <w:rPr>
                <w:rFonts w:ascii="宋体" w:hAnsi="宋体"/>
                <w:sz w:val="22"/>
              </w:rPr>
            </w:pPr>
            <w:r>
              <w:rPr>
                <w:rFonts w:ascii="宋体" w:hAnsi="宋体" w:hint="eastAsia"/>
                <w:sz w:val="22"/>
              </w:rPr>
              <w:t>开户名：杭州萧山国际机场有限公司</w:t>
            </w:r>
          </w:p>
          <w:p w:rsidR="00A50EEF" w:rsidRDefault="00A50EEF">
            <w:pPr>
              <w:snapToGrid w:val="0"/>
              <w:rPr>
                <w:rFonts w:ascii="宋体" w:hAnsi="宋体"/>
                <w:sz w:val="22"/>
              </w:rPr>
            </w:pPr>
            <w:r>
              <w:rPr>
                <w:rFonts w:ascii="宋体" w:hAnsi="宋体" w:hint="eastAsia"/>
                <w:sz w:val="22"/>
              </w:rPr>
              <w:t>开户银行：工行杭州市空港城支行</w:t>
            </w:r>
            <w:r>
              <w:rPr>
                <w:rFonts w:ascii="宋体" w:hAnsi="宋体" w:hint="eastAsia"/>
                <w:sz w:val="22"/>
              </w:rPr>
              <w:t xml:space="preserve"> </w:t>
            </w:r>
          </w:p>
          <w:p w:rsidR="00A50EEF" w:rsidRDefault="00A50EEF">
            <w:pPr>
              <w:snapToGrid w:val="0"/>
              <w:rPr>
                <w:rFonts w:ascii="宋体" w:hAnsi="宋体"/>
                <w:sz w:val="22"/>
                <w:lang w:val="zh-CN"/>
              </w:rPr>
            </w:pPr>
            <w:r>
              <w:rPr>
                <w:rFonts w:ascii="宋体" w:hAnsi="宋体" w:hint="eastAsia"/>
                <w:sz w:val="22"/>
              </w:rPr>
              <w:t>帐号：</w:t>
            </w:r>
            <w:r>
              <w:rPr>
                <w:rFonts w:ascii="宋体" w:hAnsi="宋体" w:hint="eastAsia"/>
                <w:sz w:val="22"/>
                <w:lang w:val="zh-CN"/>
              </w:rPr>
              <w:t>1202050209904601740</w:t>
            </w:r>
          </w:p>
          <w:p w:rsidR="00A50EEF" w:rsidRDefault="00A50EEF">
            <w:pPr>
              <w:snapToGrid w:val="0"/>
              <w:rPr>
                <w:rFonts w:asciiTheme="minorEastAsia" w:hAnsiTheme="minorEastAsia"/>
                <w:sz w:val="22"/>
                <w:lang w:val="zh-CN"/>
              </w:rPr>
            </w:pPr>
            <w:r>
              <w:rPr>
                <w:rFonts w:ascii="宋体" w:hAnsi="宋体" w:hint="eastAsia"/>
                <w:b/>
                <w:sz w:val="22"/>
              </w:rPr>
              <w:t>投标人提交投标保证金时需注明“跑道除胶及道面灌缝投标保证金”，银行回单复印件注明投标人户名、开户行、账号等信息随投标函单独封装，随投标文件一同递交。</w:t>
            </w:r>
          </w:p>
        </w:tc>
      </w:tr>
      <w:tr w:rsidR="00A50EEF">
        <w:trPr>
          <w:trHeight w:val="340"/>
          <w:jc w:val="center"/>
        </w:trPr>
        <w:tc>
          <w:tcPr>
            <w:tcW w:w="951" w:type="dxa"/>
            <w:vAlign w:val="center"/>
          </w:tcPr>
          <w:p w:rsidR="00A50EEF" w:rsidRDefault="00A50EEF">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3.6.3</w:t>
            </w:r>
          </w:p>
        </w:tc>
        <w:tc>
          <w:tcPr>
            <w:tcW w:w="2004" w:type="dxa"/>
            <w:vAlign w:val="center"/>
          </w:tcPr>
          <w:p w:rsidR="00A50EEF" w:rsidRDefault="00A50EEF">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签字或盖章要求</w:t>
            </w:r>
          </w:p>
        </w:tc>
        <w:tc>
          <w:tcPr>
            <w:tcW w:w="6487" w:type="dxa"/>
            <w:vAlign w:val="center"/>
          </w:tcPr>
          <w:p w:rsidR="00A50EEF" w:rsidRDefault="00A50EEF">
            <w:pPr>
              <w:autoSpaceDE w:val="0"/>
              <w:autoSpaceDN w:val="0"/>
              <w:adjustRightInd w:val="0"/>
              <w:snapToGrid w:val="0"/>
              <w:rPr>
                <w:rFonts w:asciiTheme="minorEastAsia" w:hAnsiTheme="minorEastAsia" w:cs="Calibri"/>
                <w:kern w:val="0"/>
                <w:sz w:val="22"/>
              </w:rPr>
            </w:pPr>
            <w:r>
              <w:rPr>
                <w:rFonts w:asciiTheme="minorEastAsia" w:hAnsiTheme="minorEastAsia" w:cs="Calibri"/>
                <w:b/>
                <w:kern w:val="0"/>
                <w:sz w:val="22"/>
              </w:rPr>
              <w:t>投标文件封面（或扉页）、投标函以及各类报价表</w:t>
            </w:r>
            <w:r>
              <w:rPr>
                <w:rFonts w:asciiTheme="minorEastAsia" w:hAnsiTheme="minorEastAsia" w:cs="Calibri"/>
                <w:kern w:val="0"/>
                <w:sz w:val="22"/>
              </w:rPr>
              <w:t>均须加盖投标人单位章，并经法定代表人（或其委托代理人）签字或盖章。</w:t>
            </w:r>
          </w:p>
        </w:tc>
      </w:tr>
      <w:tr w:rsidR="00A50EEF">
        <w:trPr>
          <w:trHeight w:val="340"/>
          <w:jc w:val="center"/>
        </w:trPr>
        <w:tc>
          <w:tcPr>
            <w:tcW w:w="951" w:type="dxa"/>
            <w:vAlign w:val="center"/>
          </w:tcPr>
          <w:p w:rsidR="00A50EEF" w:rsidRDefault="00A50EEF">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3.6.4</w:t>
            </w:r>
          </w:p>
        </w:tc>
        <w:tc>
          <w:tcPr>
            <w:tcW w:w="2004" w:type="dxa"/>
            <w:vAlign w:val="center"/>
          </w:tcPr>
          <w:p w:rsidR="00A50EEF" w:rsidRDefault="00A50EEF">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投标文件副本份数</w:t>
            </w:r>
          </w:p>
        </w:tc>
        <w:tc>
          <w:tcPr>
            <w:tcW w:w="6487" w:type="dxa"/>
            <w:vAlign w:val="center"/>
          </w:tcPr>
          <w:p w:rsidR="00A50EEF" w:rsidRDefault="00A50EEF">
            <w:pPr>
              <w:autoSpaceDE w:val="0"/>
              <w:autoSpaceDN w:val="0"/>
              <w:adjustRightInd w:val="0"/>
              <w:snapToGrid w:val="0"/>
              <w:rPr>
                <w:rFonts w:ascii="宋体" w:hAnsi="宋体" w:cs="Calibri"/>
                <w:kern w:val="0"/>
                <w:sz w:val="22"/>
              </w:rPr>
            </w:pPr>
            <w:r>
              <w:rPr>
                <w:rFonts w:ascii="宋体" w:hAnsi="宋体" w:cs="Calibri" w:hint="eastAsia"/>
                <w:kern w:val="0"/>
                <w:sz w:val="22"/>
              </w:rPr>
              <w:t>正本一份，</w:t>
            </w:r>
            <w:r>
              <w:rPr>
                <w:rFonts w:ascii="宋体" w:hAnsi="宋体" w:cs="Calibri"/>
                <w:kern w:val="0"/>
                <w:sz w:val="22"/>
              </w:rPr>
              <w:t>副本</w:t>
            </w:r>
            <w:r>
              <w:rPr>
                <w:rFonts w:ascii="宋体" w:hAnsi="宋体" w:cs="Calibri" w:hint="eastAsia"/>
                <w:kern w:val="0"/>
                <w:sz w:val="22"/>
              </w:rPr>
              <w:t>二</w:t>
            </w:r>
            <w:r>
              <w:rPr>
                <w:rFonts w:ascii="宋体" w:hAnsi="宋体" w:cs="Calibri"/>
                <w:kern w:val="0"/>
                <w:sz w:val="22"/>
              </w:rPr>
              <w:t>份</w:t>
            </w:r>
          </w:p>
        </w:tc>
      </w:tr>
      <w:tr w:rsidR="00A50EEF">
        <w:trPr>
          <w:trHeight w:val="340"/>
          <w:jc w:val="center"/>
        </w:trPr>
        <w:tc>
          <w:tcPr>
            <w:tcW w:w="951" w:type="dxa"/>
            <w:vAlign w:val="center"/>
          </w:tcPr>
          <w:p w:rsidR="00A50EEF" w:rsidRDefault="00A50EEF">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3.6.5</w:t>
            </w:r>
          </w:p>
        </w:tc>
        <w:tc>
          <w:tcPr>
            <w:tcW w:w="2004" w:type="dxa"/>
            <w:vAlign w:val="center"/>
          </w:tcPr>
          <w:p w:rsidR="00A50EEF" w:rsidRDefault="00A50EEF">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装订要求</w:t>
            </w:r>
          </w:p>
        </w:tc>
        <w:tc>
          <w:tcPr>
            <w:tcW w:w="6487" w:type="dxa"/>
            <w:vAlign w:val="center"/>
          </w:tcPr>
          <w:p w:rsidR="00A50EEF" w:rsidRDefault="00A50EEF">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t>按照投标人须知3.2项约定的投标文件组成内容，投标文件应按以下要求装订：</w:t>
            </w:r>
          </w:p>
          <w:p w:rsidR="00A50EEF" w:rsidRDefault="00A50EEF">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sym w:font="Wingdings" w:char="F0FE"/>
            </w:r>
            <w:r>
              <w:rPr>
                <w:rFonts w:asciiTheme="minorEastAsia" w:hAnsiTheme="minorEastAsia" w:cs="Calibri"/>
                <w:kern w:val="0"/>
                <w:sz w:val="22"/>
              </w:rPr>
              <w:t>不分册装订</w:t>
            </w:r>
          </w:p>
          <w:p w:rsidR="00A50EEF" w:rsidRDefault="00A50EEF">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t>□分册装订</w:t>
            </w:r>
          </w:p>
          <w:p w:rsidR="00A50EEF" w:rsidRDefault="00A50EEF">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t>每册采用</w:t>
            </w:r>
            <w:r>
              <w:rPr>
                <w:rFonts w:asciiTheme="minorEastAsia" w:hAnsiTheme="minorEastAsia" w:cs="Calibri"/>
                <w:kern w:val="0"/>
                <w:sz w:val="22"/>
                <w:u w:val="single"/>
              </w:rPr>
              <w:t xml:space="preserve"> 胶装 </w:t>
            </w:r>
            <w:r>
              <w:rPr>
                <w:rFonts w:asciiTheme="minorEastAsia" w:hAnsiTheme="minorEastAsia" w:cs="Calibri"/>
                <w:kern w:val="0"/>
                <w:sz w:val="22"/>
              </w:rPr>
              <w:t>方式装订，装订应牢固、不易拆散和换页，不得采用活页装订</w:t>
            </w:r>
          </w:p>
        </w:tc>
      </w:tr>
      <w:tr w:rsidR="00A50EEF">
        <w:trPr>
          <w:trHeight w:val="340"/>
          <w:jc w:val="center"/>
        </w:trPr>
        <w:tc>
          <w:tcPr>
            <w:tcW w:w="951" w:type="dxa"/>
            <w:vAlign w:val="center"/>
          </w:tcPr>
          <w:p w:rsidR="00A50EEF" w:rsidRDefault="00A50EEF">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4.1.2</w:t>
            </w:r>
          </w:p>
        </w:tc>
        <w:tc>
          <w:tcPr>
            <w:tcW w:w="2004" w:type="dxa"/>
            <w:vAlign w:val="center"/>
          </w:tcPr>
          <w:p w:rsidR="00A50EEF" w:rsidRDefault="00A50EEF">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封套上写明</w:t>
            </w:r>
          </w:p>
        </w:tc>
        <w:tc>
          <w:tcPr>
            <w:tcW w:w="6487" w:type="dxa"/>
            <w:vAlign w:val="center"/>
          </w:tcPr>
          <w:p w:rsidR="00A50EEF" w:rsidRDefault="00A50EEF">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t>招标人的地址：</w:t>
            </w:r>
            <w:r>
              <w:rPr>
                <w:rFonts w:asciiTheme="minorEastAsia" w:hAnsiTheme="minorEastAsia" w:hint="eastAsia"/>
                <w:sz w:val="22"/>
                <w:u w:val="single"/>
              </w:rPr>
              <w:t>杭州萧山国际机场内</w:t>
            </w:r>
          </w:p>
          <w:p w:rsidR="00A50EEF" w:rsidRDefault="00A50EEF">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t>招标人名称：</w:t>
            </w:r>
            <w:r>
              <w:rPr>
                <w:rFonts w:asciiTheme="minorEastAsia" w:hAnsiTheme="minorEastAsia" w:cs="Calibri"/>
                <w:kern w:val="0"/>
                <w:sz w:val="22"/>
                <w:u w:val="single"/>
              </w:rPr>
              <w:t>杭州萧山国际机场有限公司</w:t>
            </w:r>
          </w:p>
          <w:p w:rsidR="00A50EEF" w:rsidRDefault="00A50EEF">
            <w:pPr>
              <w:autoSpaceDE w:val="0"/>
              <w:autoSpaceDN w:val="0"/>
              <w:adjustRightInd w:val="0"/>
              <w:snapToGrid w:val="0"/>
              <w:rPr>
                <w:rFonts w:asciiTheme="minorEastAsia" w:hAnsiTheme="minorEastAsia" w:cs="Calibri"/>
                <w:kern w:val="0"/>
                <w:sz w:val="22"/>
              </w:rPr>
            </w:pPr>
            <w:r>
              <w:rPr>
                <w:rFonts w:asciiTheme="minorEastAsia" w:hAnsiTheme="minorEastAsia" w:cs="宋体" w:hint="eastAsia"/>
                <w:sz w:val="22"/>
              </w:rPr>
              <w:t>项目名称：</w:t>
            </w:r>
            <w:r>
              <w:rPr>
                <w:rFonts w:asciiTheme="minorEastAsia" w:hAnsiTheme="minorEastAsia" w:cs="宋体" w:hint="eastAsia"/>
                <w:sz w:val="22"/>
                <w:u w:val="single"/>
              </w:rPr>
              <w:t>杭州萧山国际机场飞行区跑道除胶及道面灌缝更新项目</w:t>
            </w:r>
            <w:r>
              <w:rPr>
                <w:rFonts w:asciiTheme="minorEastAsia" w:hAnsiTheme="minorEastAsia" w:cs="宋体" w:hint="eastAsia"/>
                <w:sz w:val="22"/>
              </w:rPr>
              <w:t>投标文件</w:t>
            </w:r>
            <w:r>
              <w:rPr>
                <w:rFonts w:asciiTheme="minorEastAsia" w:hAnsiTheme="minorEastAsia" w:cs="Calibri"/>
                <w:kern w:val="0"/>
                <w:sz w:val="22"/>
              </w:rPr>
              <w:t>在</w:t>
            </w:r>
            <w:r w:rsidRPr="00A50EEF">
              <w:rPr>
                <w:rFonts w:ascii="宋体" w:hAnsi="宋体" w:cs="Arial"/>
                <w:kern w:val="0"/>
                <w:sz w:val="22"/>
              </w:rPr>
              <w:t>2020</w:t>
            </w:r>
            <w:r w:rsidRPr="00A50EEF">
              <w:rPr>
                <w:rFonts w:ascii="宋体" w:hAnsi="宋体" w:cs="Arial"/>
                <w:kern w:val="0"/>
                <w:sz w:val="22"/>
              </w:rPr>
              <w:t>年</w:t>
            </w:r>
            <w:r w:rsidRPr="00A50EEF">
              <w:rPr>
                <w:rFonts w:ascii="宋体" w:hAnsi="宋体" w:cs="Arial"/>
                <w:kern w:val="0"/>
                <w:sz w:val="22"/>
              </w:rPr>
              <w:t>2</w:t>
            </w:r>
            <w:r w:rsidRPr="00A50EEF">
              <w:rPr>
                <w:rFonts w:ascii="宋体" w:hAnsi="宋体" w:cs="Arial"/>
                <w:kern w:val="0"/>
                <w:sz w:val="22"/>
              </w:rPr>
              <w:t>月</w:t>
            </w:r>
            <w:r w:rsidRPr="00A50EEF">
              <w:rPr>
                <w:rFonts w:ascii="宋体" w:hAnsi="宋体" w:cs="Arial"/>
                <w:kern w:val="0"/>
                <w:sz w:val="22"/>
              </w:rPr>
              <w:t>28</w:t>
            </w:r>
            <w:r w:rsidRPr="00A50EEF">
              <w:rPr>
                <w:rFonts w:ascii="宋体" w:hAnsi="宋体" w:cs="Arial"/>
                <w:kern w:val="0"/>
                <w:sz w:val="22"/>
              </w:rPr>
              <w:t>日上午</w:t>
            </w:r>
            <w:r w:rsidRPr="00A50EEF">
              <w:rPr>
                <w:rFonts w:ascii="宋体" w:hAnsi="宋体" w:cs="Arial"/>
                <w:kern w:val="0"/>
                <w:sz w:val="22"/>
              </w:rPr>
              <w:t>9</w:t>
            </w:r>
            <w:r w:rsidRPr="00A50EEF">
              <w:rPr>
                <w:rFonts w:ascii="宋体" w:hAnsi="宋体" w:cs="Arial"/>
                <w:kern w:val="0"/>
                <w:sz w:val="22"/>
              </w:rPr>
              <w:t>时</w:t>
            </w:r>
            <w:r w:rsidRPr="00A50EEF">
              <w:rPr>
                <w:rFonts w:ascii="宋体" w:hAnsi="宋体" w:cs="Arial"/>
                <w:kern w:val="0"/>
                <w:sz w:val="22"/>
              </w:rPr>
              <w:t>00</w:t>
            </w:r>
            <w:r w:rsidRPr="00A50EEF">
              <w:rPr>
                <w:rFonts w:ascii="宋体" w:hAnsi="宋体" w:cs="Arial"/>
                <w:kern w:val="0"/>
                <w:sz w:val="22"/>
              </w:rPr>
              <w:t>分（北京时间）</w:t>
            </w:r>
            <w:r>
              <w:rPr>
                <w:rFonts w:asciiTheme="minorEastAsia" w:hAnsiTheme="minorEastAsia" w:cs="Calibri"/>
                <w:kern w:val="0"/>
                <w:sz w:val="22"/>
              </w:rPr>
              <w:t>（即开标时间）前不得开启</w:t>
            </w:r>
          </w:p>
        </w:tc>
      </w:tr>
      <w:tr w:rsidR="00A50EEF">
        <w:trPr>
          <w:trHeight w:val="340"/>
          <w:jc w:val="center"/>
        </w:trPr>
        <w:tc>
          <w:tcPr>
            <w:tcW w:w="951" w:type="dxa"/>
            <w:vAlign w:val="center"/>
          </w:tcPr>
          <w:p w:rsidR="00A50EEF" w:rsidRDefault="00A50EEF">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4.2.2</w:t>
            </w:r>
          </w:p>
        </w:tc>
        <w:tc>
          <w:tcPr>
            <w:tcW w:w="2004" w:type="dxa"/>
            <w:vAlign w:val="center"/>
          </w:tcPr>
          <w:p w:rsidR="00A50EEF" w:rsidRDefault="00A50EEF">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递交投标文件地点</w:t>
            </w:r>
          </w:p>
        </w:tc>
        <w:tc>
          <w:tcPr>
            <w:tcW w:w="6487" w:type="dxa"/>
            <w:vAlign w:val="center"/>
          </w:tcPr>
          <w:p w:rsidR="00A50EEF" w:rsidRDefault="00A50EEF">
            <w:pPr>
              <w:autoSpaceDE w:val="0"/>
              <w:autoSpaceDN w:val="0"/>
              <w:adjustRightInd w:val="0"/>
              <w:snapToGrid w:val="0"/>
              <w:rPr>
                <w:rFonts w:asciiTheme="minorEastAsia" w:hAnsiTheme="minorEastAsia" w:cs="Calibri"/>
                <w:kern w:val="0"/>
                <w:sz w:val="22"/>
              </w:rPr>
            </w:pPr>
            <w:r>
              <w:rPr>
                <w:rFonts w:asciiTheme="minorEastAsia" w:hAnsiTheme="minorEastAsia" w:cs="Arial" w:hint="eastAsia"/>
                <w:kern w:val="0"/>
                <w:sz w:val="22"/>
              </w:rPr>
              <w:t>杭州萧山国际机场翔越路综合服务楼园区招标中心</w:t>
            </w:r>
          </w:p>
        </w:tc>
      </w:tr>
      <w:tr w:rsidR="00A50EEF">
        <w:trPr>
          <w:trHeight w:val="340"/>
          <w:jc w:val="center"/>
        </w:trPr>
        <w:tc>
          <w:tcPr>
            <w:tcW w:w="951" w:type="dxa"/>
            <w:vAlign w:val="center"/>
          </w:tcPr>
          <w:p w:rsidR="00A50EEF" w:rsidRDefault="00A50EEF">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4.2.3</w:t>
            </w:r>
          </w:p>
        </w:tc>
        <w:tc>
          <w:tcPr>
            <w:tcW w:w="2004" w:type="dxa"/>
            <w:vAlign w:val="center"/>
          </w:tcPr>
          <w:p w:rsidR="00A50EEF" w:rsidRDefault="00A50EEF">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是否退还投标文件</w:t>
            </w:r>
          </w:p>
        </w:tc>
        <w:tc>
          <w:tcPr>
            <w:tcW w:w="6487" w:type="dxa"/>
            <w:vAlign w:val="center"/>
          </w:tcPr>
          <w:p w:rsidR="00A50EEF" w:rsidRDefault="00A50EEF">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sym w:font="Wingdings" w:char="F0FE"/>
            </w:r>
            <w:r>
              <w:rPr>
                <w:rFonts w:asciiTheme="minorEastAsia" w:hAnsiTheme="minorEastAsia" w:cs="Calibri"/>
                <w:kern w:val="0"/>
                <w:sz w:val="22"/>
              </w:rPr>
              <w:t>否</w:t>
            </w:r>
          </w:p>
          <w:p w:rsidR="00A50EEF" w:rsidRDefault="00A50EEF">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t>□是</w:t>
            </w:r>
          </w:p>
        </w:tc>
      </w:tr>
      <w:tr w:rsidR="00A50EEF">
        <w:trPr>
          <w:trHeight w:val="340"/>
          <w:jc w:val="center"/>
        </w:trPr>
        <w:tc>
          <w:tcPr>
            <w:tcW w:w="951" w:type="dxa"/>
            <w:vAlign w:val="center"/>
          </w:tcPr>
          <w:p w:rsidR="00A50EEF" w:rsidRDefault="00A50EEF">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5.1.1</w:t>
            </w:r>
          </w:p>
        </w:tc>
        <w:tc>
          <w:tcPr>
            <w:tcW w:w="2004" w:type="dxa"/>
            <w:vAlign w:val="center"/>
          </w:tcPr>
          <w:p w:rsidR="00A50EEF" w:rsidRDefault="00A50EEF">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开标时间和地点</w:t>
            </w:r>
          </w:p>
        </w:tc>
        <w:tc>
          <w:tcPr>
            <w:tcW w:w="6487" w:type="dxa"/>
            <w:vAlign w:val="center"/>
          </w:tcPr>
          <w:p w:rsidR="00A50EEF" w:rsidRDefault="00A50EEF">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t>开标时间：同投标截止时间</w:t>
            </w:r>
          </w:p>
          <w:p w:rsidR="00A50EEF" w:rsidRDefault="00A50EEF">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t>开标地点：同递交投标文件地点</w:t>
            </w:r>
          </w:p>
        </w:tc>
      </w:tr>
      <w:tr w:rsidR="00A50EEF">
        <w:trPr>
          <w:trHeight w:val="340"/>
          <w:jc w:val="center"/>
        </w:trPr>
        <w:tc>
          <w:tcPr>
            <w:tcW w:w="951" w:type="dxa"/>
            <w:vAlign w:val="center"/>
          </w:tcPr>
          <w:p w:rsidR="00A50EEF" w:rsidRDefault="00A50EEF">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5.2</w:t>
            </w:r>
          </w:p>
        </w:tc>
        <w:tc>
          <w:tcPr>
            <w:tcW w:w="2004" w:type="dxa"/>
            <w:vAlign w:val="center"/>
          </w:tcPr>
          <w:p w:rsidR="00A50EEF" w:rsidRDefault="00A50EEF">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开标程序</w:t>
            </w:r>
          </w:p>
        </w:tc>
        <w:tc>
          <w:tcPr>
            <w:tcW w:w="6487" w:type="dxa"/>
            <w:vAlign w:val="center"/>
          </w:tcPr>
          <w:p w:rsidR="00A50EEF" w:rsidRDefault="00A50EEF">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t>（</w:t>
            </w:r>
            <w:r>
              <w:rPr>
                <w:rFonts w:asciiTheme="minorEastAsia" w:hAnsiTheme="minorEastAsia" w:cs="Calibri" w:hint="eastAsia"/>
                <w:kern w:val="0"/>
                <w:sz w:val="22"/>
              </w:rPr>
              <w:t>1</w:t>
            </w:r>
            <w:r>
              <w:rPr>
                <w:rFonts w:asciiTheme="minorEastAsia" w:hAnsiTheme="minorEastAsia" w:cs="Calibri"/>
                <w:kern w:val="0"/>
                <w:sz w:val="22"/>
              </w:rPr>
              <w:t>）密封情况检查：由投标人或者其集体推选的代表检查投标文件的密封情况。</w:t>
            </w:r>
          </w:p>
          <w:p w:rsidR="00A50EEF" w:rsidRDefault="00A50EEF">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t>（</w:t>
            </w:r>
            <w:r>
              <w:rPr>
                <w:rFonts w:asciiTheme="minorEastAsia" w:hAnsiTheme="minorEastAsia" w:cs="Calibri" w:hint="eastAsia"/>
                <w:kern w:val="0"/>
                <w:sz w:val="22"/>
              </w:rPr>
              <w:t>2</w:t>
            </w:r>
            <w:r>
              <w:rPr>
                <w:rFonts w:asciiTheme="minorEastAsia" w:hAnsiTheme="minorEastAsia" w:cs="Calibri"/>
                <w:kern w:val="0"/>
                <w:sz w:val="22"/>
              </w:rPr>
              <w:t>）开标顺序：按照后送达先开的顺序</w:t>
            </w:r>
          </w:p>
        </w:tc>
      </w:tr>
      <w:tr w:rsidR="00A50EEF">
        <w:trPr>
          <w:trHeight w:val="340"/>
          <w:jc w:val="center"/>
        </w:trPr>
        <w:tc>
          <w:tcPr>
            <w:tcW w:w="951" w:type="dxa"/>
            <w:vAlign w:val="center"/>
          </w:tcPr>
          <w:p w:rsidR="00A50EEF" w:rsidRDefault="00A50EEF">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6.1.1</w:t>
            </w:r>
          </w:p>
        </w:tc>
        <w:tc>
          <w:tcPr>
            <w:tcW w:w="2004" w:type="dxa"/>
            <w:vAlign w:val="center"/>
          </w:tcPr>
          <w:p w:rsidR="00A50EEF" w:rsidRDefault="00A50EEF">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评标委员会的组建</w:t>
            </w:r>
          </w:p>
        </w:tc>
        <w:tc>
          <w:tcPr>
            <w:tcW w:w="6487" w:type="dxa"/>
            <w:vAlign w:val="center"/>
          </w:tcPr>
          <w:p w:rsidR="00A50EEF" w:rsidRDefault="00A50EEF">
            <w:pPr>
              <w:autoSpaceDE w:val="0"/>
              <w:autoSpaceDN w:val="0"/>
              <w:adjustRightInd w:val="0"/>
              <w:snapToGrid w:val="0"/>
              <w:jc w:val="left"/>
              <w:rPr>
                <w:rFonts w:asciiTheme="minorEastAsia" w:hAnsiTheme="minorEastAsia"/>
                <w:sz w:val="22"/>
              </w:rPr>
            </w:pPr>
            <w:r>
              <w:rPr>
                <w:rFonts w:asciiTheme="minorEastAsia" w:hAnsiTheme="minorEastAsia" w:hint="eastAsia"/>
                <w:sz w:val="22"/>
              </w:rPr>
              <w:t>评标委员会构成</w:t>
            </w:r>
            <w:r>
              <w:rPr>
                <w:rFonts w:asciiTheme="minorEastAsia" w:hAnsiTheme="minorEastAsia" w:cs="Calibri" w:hint="eastAsia"/>
                <w:kern w:val="0"/>
                <w:sz w:val="22"/>
              </w:rPr>
              <w:t>：3</w:t>
            </w:r>
            <w:r>
              <w:rPr>
                <w:rFonts w:asciiTheme="minorEastAsia" w:hAnsiTheme="minorEastAsia" w:hint="eastAsia"/>
                <w:sz w:val="22"/>
              </w:rPr>
              <w:t>人及以上单数</w:t>
            </w:r>
          </w:p>
          <w:p w:rsidR="00A50EEF" w:rsidRDefault="00A50EEF">
            <w:pPr>
              <w:autoSpaceDE w:val="0"/>
              <w:autoSpaceDN w:val="0"/>
              <w:adjustRightInd w:val="0"/>
              <w:snapToGrid w:val="0"/>
              <w:jc w:val="left"/>
              <w:rPr>
                <w:rFonts w:asciiTheme="minorEastAsia" w:hAnsiTheme="minorEastAsia"/>
                <w:sz w:val="22"/>
              </w:rPr>
            </w:pPr>
            <w:r>
              <w:rPr>
                <w:rFonts w:asciiTheme="minorEastAsia" w:hAnsiTheme="minorEastAsia" w:hint="eastAsia"/>
                <w:sz w:val="22"/>
              </w:rPr>
              <w:t>评标专家确定方式：评标委员会由招标人自行组建。</w:t>
            </w:r>
          </w:p>
        </w:tc>
      </w:tr>
      <w:tr w:rsidR="00A50EEF">
        <w:trPr>
          <w:trHeight w:val="340"/>
          <w:jc w:val="center"/>
        </w:trPr>
        <w:tc>
          <w:tcPr>
            <w:tcW w:w="951" w:type="dxa"/>
            <w:vAlign w:val="center"/>
          </w:tcPr>
          <w:p w:rsidR="00A50EEF" w:rsidRDefault="00A50EEF">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7.1</w:t>
            </w:r>
          </w:p>
        </w:tc>
        <w:tc>
          <w:tcPr>
            <w:tcW w:w="2004" w:type="dxa"/>
            <w:vAlign w:val="center"/>
          </w:tcPr>
          <w:p w:rsidR="00A50EEF" w:rsidRDefault="00A50EEF">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是否授权评标委员会确定中标人</w:t>
            </w:r>
          </w:p>
        </w:tc>
        <w:tc>
          <w:tcPr>
            <w:tcW w:w="6487" w:type="dxa"/>
            <w:vAlign w:val="center"/>
          </w:tcPr>
          <w:p w:rsidR="00A50EEF" w:rsidRDefault="00A50EEF">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t>□是</w:t>
            </w:r>
          </w:p>
          <w:p w:rsidR="00A50EEF" w:rsidRDefault="00A50EEF">
            <w:pPr>
              <w:autoSpaceDE w:val="0"/>
              <w:autoSpaceDN w:val="0"/>
              <w:adjustRightInd w:val="0"/>
              <w:snapToGrid w:val="0"/>
              <w:rPr>
                <w:rFonts w:asciiTheme="minorEastAsia" w:hAnsiTheme="minorEastAsia" w:cs="Calibri"/>
                <w:kern w:val="0"/>
                <w:sz w:val="22"/>
              </w:rPr>
            </w:pPr>
            <w:r>
              <w:rPr>
                <w:rFonts w:asciiTheme="minorEastAsia" w:hAnsiTheme="minorEastAsia" w:cs="Calibri"/>
                <w:kern w:val="0"/>
                <w:sz w:val="22"/>
              </w:rPr>
              <w:sym w:font="Wingdings" w:char="F0FE"/>
            </w:r>
            <w:r>
              <w:rPr>
                <w:rFonts w:asciiTheme="minorEastAsia" w:hAnsiTheme="minorEastAsia" w:cs="Calibri"/>
                <w:kern w:val="0"/>
                <w:sz w:val="22"/>
              </w:rPr>
              <w:t>否，推荐的中标候选人数：2人</w:t>
            </w:r>
          </w:p>
        </w:tc>
      </w:tr>
      <w:tr w:rsidR="00A50EEF">
        <w:trPr>
          <w:trHeight w:val="340"/>
          <w:jc w:val="center"/>
        </w:trPr>
        <w:tc>
          <w:tcPr>
            <w:tcW w:w="951" w:type="dxa"/>
            <w:vAlign w:val="center"/>
          </w:tcPr>
          <w:p w:rsidR="00A50EEF" w:rsidRDefault="00A50EEF">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7.3.1</w:t>
            </w:r>
          </w:p>
        </w:tc>
        <w:tc>
          <w:tcPr>
            <w:tcW w:w="2004" w:type="dxa"/>
            <w:vAlign w:val="center"/>
          </w:tcPr>
          <w:p w:rsidR="00A50EEF" w:rsidRDefault="00A50EEF">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履约担保</w:t>
            </w:r>
          </w:p>
        </w:tc>
        <w:tc>
          <w:tcPr>
            <w:tcW w:w="6487" w:type="dxa"/>
            <w:vAlign w:val="center"/>
          </w:tcPr>
          <w:p w:rsidR="00A50EEF" w:rsidRDefault="00A50EEF">
            <w:pPr>
              <w:autoSpaceDE w:val="0"/>
              <w:autoSpaceDN w:val="0"/>
              <w:adjustRightInd w:val="0"/>
              <w:snapToGrid w:val="0"/>
              <w:jc w:val="left"/>
              <w:rPr>
                <w:rFonts w:asciiTheme="minorEastAsia" w:hAnsiTheme="minorEastAsia"/>
                <w:sz w:val="22"/>
              </w:rPr>
            </w:pPr>
            <w:r>
              <w:rPr>
                <w:rFonts w:asciiTheme="minorEastAsia" w:hAnsiTheme="minorEastAsia"/>
                <w:sz w:val="22"/>
              </w:rPr>
              <w:t>履约担保的形式：</w:t>
            </w:r>
            <w:r>
              <w:rPr>
                <w:rFonts w:asciiTheme="minorEastAsia" w:hAnsiTheme="minorEastAsia" w:hint="eastAsia"/>
                <w:sz w:val="22"/>
              </w:rPr>
              <w:t>银行转账</w:t>
            </w:r>
          </w:p>
          <w:p w:rsidR="00A50EEF" w:rsidRDefault="00A50EEF">
            <w:pPr>
              <w:autoSpaceDE w:val="0"/>
              <w:autoSpaceDN w:val="0"/>
              <w:adjustRightInd w:val="0"/>
              <w:snapToGrid w:val="0"/>
              <w:jc w:val="left"/>
              <w:rPr>
                <w:rFonts w:asciiTheme="minorEastAsia" w:hAnsiTheme="minorEastAsia"/>
                <w:sz w:val="22"/>
              </w:rPr>
            </w:pPr>
            <w:r>
              <w:rPr>
                <w:rFonts w:asciiTheme="minorEastAsia" w:hAnsiTheme="minorEastAsia"/>
                <w:sz w:val="22"/>
              </w:rPr>
              <w:t>履约担保的金额：</w:t>
            </w:r>
            <w:r>
              <w:rPr>
                <w:rFonts w:ascii="宋体" w:hAnsi="宋体" w:hint="eastAsia"/>
                <w:sz w:val="22"/>
              </w:rPr>
              <w:t>首年合同金额</w:t>
            </w:r>
            <w:r>
              <w:rPr>
                <w:rFonts w:ascii="宋体" w:hAnsi="宋体" w:hint="eastAsia"/>
                <w:sz w:val="22"/>
              </w:rPr>
              <w:t>10%</w:t>
            </w:r>
          </w:p>
          <w:p w:rsidR="00A50EEF" w:rsidRDefault="00A50EEF">
            <w:pPr>
              <w:adjustRightInd w:val="0"/>
              <w:snapToGrid w:val="0"/>
              <w:rPr>
                <w:rFonts w:ascii="宋体" w:hAnsi="宋体" w:cs="宋体"/>
              </w:rPr>
            </w:pPr>
            <w:r>
              <w:rPr>
                <w:rFonts w:ascii="宋体" w:hAnsi="宋体" w:cs="宋体" w:hint="eastAsia"/>
              </w:rPr>
              <w:t>履约保证金的缴纳</w:t>
            </w:r>
            <w:r>
              <w:rPr>
                <w:rFonts w:ascii="宋体" w:hAnsi="宋体" w:cs="宋体"/>
              </w:rPr>
              <w:t>时限：</w:t>
            </w:r>
            <w:r>
              <w:rPr>
                <w:rFonts w:ascii="宋体" w:hAnsi="宋体" w:cs="宋体" w:hint="eastAsia"/>
              </w:rPr>
              <w:t>按</w:t>
            </w:r>
            <w:r>
              <w:rPr>
                <w:rFonts w:ascii="宋体" w:hAnsi="宋体" w:cs="宋体"/>
              </w:rPr>
              <w:t>合同要求执行。</w:t>
            </w:r>
          </w:p>
        </w:tc>
      </w:tr>
      <w:tr w:rsidR="00A50EEF">
        <w:trPr>
          <w:trHeight w:val="340"/>
          <w:jc w:val="center"/>
        </w:trPr>
        <w:tc>
          <w:tcPr>
            <w:tcW w:w="951" w:type="dxa"/>
            <w:vAlign w:val="center"/>
          </w:tcPr>
          <w:p w:rsidR="00A50EEF" w:rsidRDefault="00A50EEF">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10</w:t>
            </w:r>
          </w:p>
        </w:tc>
        <w:tc>
          <w:tcPr>
            <w:tcW w:w="8491" w:type="dxa"/>
            <w:gridSpan w:val="2"/>
            <w:vAlign w:val="center"/>
          </w:tcPr>
          <w:p w:rsidR="00A50EEF" w:rsidRDefault="00A50EEF">
            <w:pPr>
              <w:autoSpaceDE w:val="0"/>
              <w:autoSpaceDN w:val="0"/>
              <w:adjustRightInd w:val="0"/>
              <w:snapToGrid w:val="0"/>
              <w:jc w:val="center"/>
              <w:rPr>
                <w:rFonts w:asciiTheme="minorEastAsia" w:hAnsiTheme="minorEastAsia" w:cs="Calibri"/>
                <w:snapToGrid w:val="0"/>
                <w:sz w:val="22"/>
              </w:rPr>
            </w:pPr>
            <w:r>
              <w:rPr>
                <w:rFonts w:asciiTheme="minorEastAsia" w:hAnsiTheme="minorEastAsia" w:cs="Calibri"/>
                <w:kern w:val="0"/>
                <w:sz w:val="22"/>
              </w:rPr>
              <w:t>需要补充的其他内容</w:t>
            </w:r>
          </w:p>
        </w:tc>
      </w:tr>
      <w:tr w:rsidR="00A50EEF">
        <w:trPr>
          <w:trHeight w:val="386"/>
          <w:jc w:val="center"/>
        </w:trPr>
        <w:tc>
          <w:tcPr>
            <w:tcW w:w="951" w:type="dxa"/>
            <w:vAlign w:val="center"/>
          </w:tcPr>
          <w:p w:rsidR="00A50EEF" w:rsidRDefault="00A50EEF">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kern w:val="0"/>
                <w:sz w:val="22"/>
              </w:rPr>
              <w:t>10.</w:t>
            </w:r>
            <w:r>
              <w:rPr>
                <w:rFonts w:asciiTheme="minorEastAsia" w:hAnsiTheme="minorEastAsia" w:cs="Calibri" w:hint="eastAsia"/>
                <w:kern w:val="0"/>
                <w:sz w:val="22"/>
              </w:rPr>
              <w:t>2</w:t>
            </w:r>
          </w:p>
        </w:tc>
        <w:tc>
          <w:tcPr>
            <w:tcW w:w="2004" w:type="dxa"/>
            <w:vAlign w:val="center"/>
          </w:tcPr>
          <w:p w:rsidR="00A50EEF" w:rsidRDefault="00A50EEF">
            <w:pPr>
              <w:pStyle w:val="1c"/>
              <w:adjustRightInd w:val="0"/>
              <w:snapToGrid w:val="0"/>
              <w:spacing w:line="240" w:lineRule="auto"/>
              <w:jc w:val="center"/>
              <w:rPr>
                <w:rFonts w:asciiTheme="minorEastAsia" w:eastAsiaTheme="minorEastAsia" w:hAnsiTheme="minorEastAsia" w:cs="Calibri"/>
                <w:color w:val="auto"/>
                <w:sz w:val="22"/>
                <w:szCs w:val="22"/>
              </w:rPr>
            </w:pPr>
            <w:r>
              <w:rPr>
                <w:rFonts w:asciiTheme="minorEastAsia" w:eastAsiaTheme="minorEastAsia" w:hAnsiTheme="minorEastAsia" w:cs="Calibri"/>
                <w:color w:val="auto"/>
                <w:sz w:val="22"/>
                <w:szCs w:val="22"/>
              </w:rPr>
              <w:t>其他</w:t>
            </w:r>
          </w:p>
        </w:tc>
        <w:tc>
          <w:tcPr>
            <w:tcW w:w="6487" w:type="dxa"/>
            <w:shd w:val="clear" w:color="auto" w:fill="FFFFFF"/>
            <w:vAlign w:val="center"/>
          </w:tcPr>
          <w:p w:rsidR="00A50EEF" w:rsidRDefault="00A50EEF">
            <w:pPr>
              <w:pStyle w:val="a5"/>
              <w:adjustRightInd w:val="0"/>
              <w:snapToGrid w:val="0"/>
              <w:ind w:firstLine="220"/>
              <w:rPr>
                <w:rFonts w:asciiTheme="minorEastAsia" w:eastAsiaTheme="minorEastAsia" w:hAnsiTheme="minorEastAsia" w:cs="Calibri"/>
                <w:snapToGrid w:val="0"/>
                <w:sz w:val="22"/>
              </w:rPr>
            </w:pPr>
            <w:r>
              <w:rPr>
                <w:rFonts w:asciiTheme="minorEastAsia" w:eastAsiaTheme="minorEastAsia" w:hAnsiTheme="minorEastAsia" w:cs="Calibri"/>
                <w:snapToGrid w:val="0"/>
                <w:sz w:val="22"/>
              </w:rPr>
              <w:t>1、投标人如发现招标文件及其评标办法中存在含糊不清、相互矛盾、多种含义以及歧视性不公正条款或违法违规等内容时，请在投标截止十日前向招标人书面反映，逾期不得再对招标文件的条款提出</w:t>
            </w:r>
            <w:r>
              <w:rPr>
                <w:rFonts w:asciiTheme="minorEastAsia" w:eastAsiaTheme="minorEastAsia" w:hAnsiTheme="minorEastAsia" w:cs="Calibri" w:hint="eastAsia"/>
                <w:snapToGrid w:val="0"/>
                <w:sz w:val="22"/>
              </w:rPr>
              <w:t>异议</w:t>
            </w:r>
            <w:r>
              <w:rPr>
                <w:rFonts w:asciiTheme="minorEastAsia" w:eastAsiaTheme="minorEastAsia" w:hAnsiTheme="minorEastAsia" w:cs="Calibri"/>
                <w:snapToGrid w:val="0"/>
                <w:sz w:val="22"/>
              </w:rPr>
              <w:t>。</w:t>
            </w:r>
          </w:p>
          <w:p w:rsidR="00A50EEF" w:rsidRDefault="00A50EEF">
            <w:pPr>
              <w:pStyle w:val="a5"/>
              <w:adjustRightInd w:val="0"/>
              <w:snapToGrid w:val="0"/>
              <w:ind w:firstLine="220"/>
              <w:rPr>
                <w:rFonts w:asciiTheme="minorEastAsia" w:eastAsiaTheme="minorEastAsia" w:hAnsiTheme="minorEastAsia" w:cs="Calibri"/>
                <w:snapToGrid w:val="0"/>
                <w:sz w:val="22"/>
              </w:rPr>
            </w:pPr>
            <w:r>
              <w:rPr>
                <w:rFonts w:asciiTheme="minorEastAsia" w:eastAsiaTheme="minorEastAsia" w:hAnsiTheme="minorEastAsia" w:cs="Calibri"/>
                <w:snapToGrid w:val="0"/>
                <w:sz w:val="22"/>
              </w:rPr>
              <w:lastRenderedPageBreak/>
              <w:t>2、本前附表内容与招标文件其他内容不一致之处，以本前附表为准。</w:t>
            </w:r>
          </w:p>
          <w:p w:rsidR="00A50EEF" w:rsidRDefault="00A50EEF">
            <w:pPr>
              <w:pStyle w:val="a5"/>
              <w:adjustRightInd w:val="0"/>
              <w:snapToGrid w:val="0"/>
              <w:ind w:firstLineChars="0" w:firstLine="0"/>
              <w:rPr>
                <w:rFonts w:asciiTheme="minorEastAsia" w:eastAsiaTheme="minorEastAsia" w:hAnsiTheme="minorEastAsia" w:cs="Calibri"/>
                <w:snapToGrid w:val="0"/>
                <w:sz w:val="22"/>
              </w:rPr>
            </w:pPr>
            <w:r>
              <w:rPr>
                <w:rFonts w:asciiTheme="minorEastAsia" w:eastAsiaTheme="minorEastAsia" w:hAnsiTheme="minorEastAsia" w:cs="Calibri"/>
                <w:snapToGrid w:val="0"/>
                <w:sz w:val="22"/>
              </w:rPr>
              <w:t xml:space="preserve">  3、第一年承包期为合同签订日起至2020年12月31日，其余年度承包期均为1月1日至12月31日，投标人报价需予以体现。</w:t>
            </w:r>
          </w:p>
          <w:p w:rsidR="00A50EEF" w:rsidRDefault="00A50EEF">
            <w:pPr>
              <w:pStyle w:val="a5"/>
              <w:adjustRightInd w:val="0"/>
              <w:snapToGrid w:val="0"/>
              <w:ind w:firstLine="220"/>
              <w:rPr>
                <w:rFonts w:asciiTheme="minorEastAsia" w:eastAsiaTheme="minorEastAsia" w:hAnsiTheme="minorEastAsia" w:cs="Calibri"/>
                <w:snapToGrid w:val="0"/>
                <w:sz w:val="22"/>
              </w:rPr>
            </w:pPr>
            <w:r>
              <w:rPr>
                <w:rFonts w:asciiTheme="minorEastAsia" w:eastAsiaTheme="minorEastAsia" w:hAnsiTheme="minorEastAsia" w:cs="Calibri"/>
                <w:snapToGrid w:val="0"/>
                <w:sz w:val="22"/>
              </w:rPr>
              <w:t>4、</w:t>
            </w:r>
            <w:bookmarkStart w:id="41" w:name="OLE_LINK11"/>
            <w:r>
              <w:rPr>
                <w:rFonts w:asciiTheme="minorEastAsia" w:eastAsiaTheme="minorEastAsia" w:hAnsiTheme="minorEastAsia" w:cs="Calibri"/>
                <w:snapToGrid w:val="0"/>
                <w:sz w:val="22"/>
              </w:rPr>
              <w:t>灌缝材料应为硅酮类材料，投标人须对所使用灌缝材料（含背衬条）提供具有CMA认证的检测机构出具的检测报告。其中主要技术指标须满足第三章“服务技术标准及要求”3.1.11要求，技术要求（硅酮类灌缝材料技术要求、背衬条的技术要求）中的所有技术条款投标人必须在检测报告中进行实质性应答，列出具体参数或描述；招标人将通过网络等渠道进行核实，如不做应答或有不实应答或应答不满足技术要求，将予以否决投标处理。</w:t>
            </w:r>
          </w:p>
          <w:p w:rsidR="002D685E" w:rsidRPr="002D685E" w:rsidRDefault="00A50EEF">
            <w:pPr>
              <w:pStyle w:val="a5"/>
              <w:adjustRightInd w:val="0"/>
              <w:snapToGrid w:val="0"/>
              <w:ind w:firstLineChars="0" w:firstLine="0"/>
              <w:rPr>
                <w:rFonts w:asciiTheme="minorEastAsia" w:eastAsiaTheme="minorEastAsia" w:hAnsiTheme="minorEastAsia" w:cs="Calibri"/>
                <w:snapToGrid w:val="0"/>
                <w:sz w:val="22"/>
              </w:rPr>
            </w:pPr>
            <w:r>
              <w:rPr>
                <w:rFonts w:asciiTheme="minorEastAsia" w:eastAsiaTheme="minorEastAsia" w:hAnsiTheme="minorEastAsia" w:cs="Calibri"/>
                <w:snapToGrid w:val="0"/>
                <w:sz w:val="22"/>
              </w:rPr>
              <w:t xml:space="preserve">  5、跑道除胶方式应采用高压/超高压水冲法，承包人须具备自带储水功能以及真空抽吸功能的车载式除胶设备。投标人必须提供高压/超高压水冲法设备产品介绍（列明具体参数），并提供购置发票，发票抬头与投标人单位名称一致，原件备查。</w:t>
            </w:r>
            <w:bookmarkEnd w:id="41"/>
          </w:p>
        </w:tc>
      </w:tr>
      <w:tr w:rsidR="00A50EEF">
        <w:trPr>
          <w:trHeight w:val="459"/>
          <w:jc w:val="center"/>
        </w:trPr>
        <w:tc>
          <w:tcPr>
            <w:tcW w:w="951" w:type="dxa"/>
            <w:vAlign w:val="center"/>
          </w:tcPr>
          <w:p w:rsidR="00A50EEF" w:rsidRDefault="00A50EEF">
            <w:pPr>
              <w:autoSpaceDE w:val="0"/>
              <w:autoSpaceDN w:val="0"/>
              <w:adjustRightInd w:val="0"/>
              <w:snapToGrid w:val="0"/>
              <w:jc w:val="center"/>
              <w:rPr>
                <w:rFonts w:asciiTheme="minorEastAsia" w:hAnsiTheme="minorEastAsia" w:cs="Calibri"/>
                <w:kern w:val="0"/>
                <w:sz w:val="22"/>
              </w:rPr>
            </w:pPr>
            <w:r>
              <w:rPr>
                <w:rFonts w:asciiTheme="minorEastAsia" w:hAnsiTheme="minorEastAsia" w:cs="Calibri" w:hint="eastAsia"/>
                <w:kern w:val="0"/>
                <w:sz w:val="22"/>
              </w:rPr>
              <w:lastRenderedPageBreak/>
              <w:t>10.3</w:t>
            </w:r>
          </w:p>
        </w:tc>
        <w:tc>
          <w:tcPr>
            <w:tcW w:w="2004" w:type="dxa"/>
            <w:vAlign w:val="center"/>
          </w:tcPr>
          <w:p w:rsidR="00A50EEF" w:rsidRDefault="00A50EEF">
            <w:pPr>
              <w:pStyle w:val="1c"/>
              <w:spacing w:line="240" w:lineRule="auto"/>
              <w:jc w:val="center"/>
              <w:rPr>
                <w:rFonts w:asciiTheme="minorEastAsia" w:eastAsiaTheme="minorEastAsia" w:hAnsiTheme="minorEastAsia" w:cs="Calibri"/>
                <w:snapToGrid/>
                <w:color w:val="auto"/>
                <w:sz w:val="22"/>
                <w:szCs w:val="22"/>
              </w:rPr>
            </w:pPr>
            <w:r>
              <w:rPr>
                <w:rFonts w:asciiTheme="minorEastAsia" w:eastAsiaTheme="minorEastAsia" w:hAnsiTheme="minorEastAsia" w:cs="Calibri" w:hint="eastAsia"/>
                <w:snapToGrid/>
                <w:color w:val="auto"/>
                <w:sz w:val="22"/>
                <w:szCs w:val="22"/>
              </w:rPr>
              <w:t>备注</w:t>
            </w:r>
          </w:p>
        </w:tc>
        <w:tc>
          <w:tcPr>
            <w:tcW w:w="6487" w:type="dxa"/>
            <w:shd w:val="clear" w:color="auto" w:fill="FFFFFF"/>
            <w:vAlign w:val="center"/>
          </w:tcPr>
          <w:p w:rsidR="002D685E" w:rsidRPr="002D685E" w:rsidRDefault="002D685E">
            <w:pPr>
              <w:adjustRightInd w:val="0"/>
              <w:snapToGrid w:val="0"/>
              <w:rPr>
                <w:rFonts w:asciiTheme="minorEastAsia" w:hAnsiTheme="minorEastAsia" w:cs="Calibri"/>
                <w:color w:val="FF0000"/>
                <w:kern w:val="0"/>
                <w:sz w:val="22"/>
              </w:rPr>
            </w:pPr>
            <w:r w:rsidRPr="002D685E">
              <w:rPr>
                <w:rFonts w:asciiTheme="minorEastAsia" w:hAnsiTheme="minorEastAsia" w:cs="Calibri" w:hint="eastAsia"/>
                <w:color w:val="FF0000"/>
                <w:kern w:val="0"/>
                <w:sz w:val="22"/>
              </w:rPr>
              <w:t>1、</w:t>
            </w:r>
            <w:r w:rsidRPr="002D685E">
              <w:rPr>
                <w:rFonts w:ascii="宋体" w:hAnsi="宋体" w:cs="宋体" w:hint="eastAsia"/>
                <w:color w:val="FF0000"/>
                <w:sz w:val="22"/>
              </w:rPr>
              <w:t>项目经理、授权委托人必须提供相应社保证明，</w:t>
            </w:r>
            <w:r w:rsidRPr="002D685E">
              <w:rPr>
                <w:rFonts w:ascii="宋体" w:hAnsi="宋体" w:cs="宋体"/>
                <w:color w:val="FF0000"/>
                <w:sz w:val="22"/>
              </w:rPr>
              <w:t>并加盖投标人公章作为证明材料。</w:t>
            </w:r>
          </w:p>
          <w:p w:rsidR="00A50EEF" w:rsidRDefault="002D685E">
            <w:pPr>
              <w:adjustRightInd w:val="0"/>
              <w:snapToGrid w:val="0"/>
              <w:rPr>
                <w:rFonts w:asciiTheme="minorEastAsia" w:hAnsiTheme="minorEastAsia" w:cs="Calibri"/>
                <w:kern w:val="0"/>
                <w:sz w:val="22"/>
              </w:rPr>
            </w:pPr>
            <w:r>
              <w:rPr>
                <w:rFonts w:asciiTheme="minorEastAsia" w:hAnsiTheme="minorEastAsia" w:cs="Calibri"/>
                <w:kern w:val="0"/>
                <w:sz w:val="22"/>
              </w:rPr>
              <w:t>2</w:t>
            </w:r>
            <w:r>
              <w:rPr>
                <w:rFonts w:asciiTheme="minorEastAsia" w:hAnsiTheme="minorEastAsia" w:cs="Calibri" w:hint="eastAsia"/>
                <w:kern w:val="0"/>
                <w:sz w:val="22"/>
              </w:rPr>
              <w:t>、</w:t>
            </w:r>
            <w:r w:rsidR="00A50EEF">
              <w:rPr>
                <w:rFonts w:asciiTheme="minorEastAsia" w:hAnsiTheme="minorEastAsia" w:cs="Calibri"/>
                <w:kern w:val="0"/>
                <w:sz w:val="22"/>
              </w:rPr>
              <w:t>本前附表内容与招标文件其他内容不一致之处，以本前附表为准。</w:t>
            </w:r>
          </w:p>
        </w:tc>
      </w:tr>
    </w:tbl>
    <w:p w:rsidR="00A50EEF" w:rsidRDefault="00A50EEF">
      <w:pPr>
        <w:autoSpaceDE w:val="0"/>
        <w:autoSpaceDN w:val="0"/>
        <w:adjustRightInd w:val="0"/>
        <w:spacing w:line="360" w:lineRule="exact"/>
        <w:ind w:firstLineChars="200" w:firstLine="422"/>
        <w:rPr>
          <w:rFonts w:eastAsia="黑体" w:cs="Calibri"/>
          <w:b/>
          <w:bCs/>
          <w:kern w:val="0"/>
          <w:szCs w:val="21"/>
        </w:rPr>
      </w:pPr>
      <w:bookmarkStart w:id="42" w:name="_Toc143421656"/>
      <w:bookmarkStart w:id="43" w:name="_Toc11067"/>
      <w:bookmarkEnd w:id="1"/>
      <w:bookmarkEnd w:id="2"/>
    </w:p>
    <w:p w:rsidR="00A50EEF" w:rsidRDefault="00A50EEF">
      <w:pPr>
        <w:autoSpaceDE w:val="0"/>
        <w:autoSpaceDN w:val="0"/>
        <w:adjustRightInd w:val="0"/>
        <w:snapToGrid w:val="0"/>
        <w:spacing w:line="360" w:lineRule="exact"/>
        <w:rPr>
          <w:rFonts w:asciiTheme="minorEastAsia" w:hAnsiTheme="minorEastAsia" w:cs="Calibri"/>
          <w:b/>
          <w:bCs/>
          <w:kern w:val="0"/>
          <w:sz w:val="22"/>
        </w:rPr>
      </w:pPr>
      <w:r>
        <w:rPr>
          <w:rFonts w:eastAsia="黑体" w:cs="Calibri"/>
          <w:b/>
          <w:bCs/>
          <w:kern w:val="0"/>
          <w:szCs w:val="21"/>
        </w:rPr>
        <w:br w:type="page"/>
      </w:r>
      <w:r>
        <w:rPr>
          <w:rFonts w:asciiTheme="minorEastAsia" w:hAnsiTheme="minorEastAsia" w:cs="Calibri"/>
          <w:b/>
          <w:bCs/>
          <w:kern w:val="0"/>
          <w:sz w:val="22"/>
        </w:rPr>
        <w:lastRenderedPageBreak/>
        <w:t>1.</w:t>
      </w:r>
      <w:r>
        <w:rPr>
          <w:rFonts w:asciiTheme="minorEastAsia" w:hAnsiTheme="minorEastAsia" w:cs="Calibri" w:hint="eastAsia"/>
          <w:b/>
          <w:bCs/>
          <w:kern w:val="0"/>
          <w:sz w:val="22"/>
        </w:rPr>
        <w:t xml:space="preserve"> </w:t>
      </w:r>
      <w:r>
        <w:rPr>
          <w:rFonts w:asciiTheme="minorEastAsia" w:hAnsiTheme="minorEastAsia" w:cs="Calibri"/>
          <w:b/>
          <w:bCs/>
          <w:kern w:val="0"/>
          <w:sz w:val="22"/>
        </w:rPr>
        <w:t>总则</w:t>
      </w:r>
      <w:bookmarkEnd w:id="42"/>
      <w:bookmarkEnd w:id="43"/>
    </w:p>
    <w:p w:rsidR="00A50EEF" w:rsidRDefault="00A50EEF">
      <w:pPr>
        <w:autoSpaceDE w:val="0"/>
        <w:autoSpaceDN w:val="0"/>
        <w:adjustRightInd w:val="0"/>
        <w:snapToGrid w:val="0"/>
        <w:spacing w:line="360" w:lineRule="exact"/>
        <w:rPr>
          <w:rFonts w:asciiTheme="minorEastAsia" w:hAnsiTheme="minorEastAsia" w:cs="Calibri"/>
          <w:b/>
          <w:bCs/>
          <w:kern w:val="0"/>
          <w:sz w:val="22"/>
        </w:rPr>
      </w:pPr>
      <w:bookmarkStart w:id="44" w:name="_Toc26216"/>
      <w:r>
        <w:rPr>
          <w:rFonts w:asciiTheme="minorEastAsia" w:hAnsiTheme="minorEastAsia" w:cs="Calibri"/>
          <w:b/>
          <w:bCs/>
          <w:kern w:val="0"/>
          <w:sz w:val="22"/>
        </w:rPr>
        <w:t>1.1 项目</w:t>
      </w:r>
      <w:bookmarkEnd w:id="44"/>
      <w:r>
        <w:rPr>
          <w:rFonts w:asciiTheme="minorEastAsia" w:hAnsiTheme="minorEastAsia" w:cs="Calibri"/>
          <w:b/>
          <w:bCs/>
          <w:kern w:val="0"/>
          <w:sz w:val="22"/>
        </w:rPr>
        <w:t>概况</w:t>
      </w:r>
    </w:p>
    <w:p w:rsidR="00A50EEF" w:rsidRDefault="00A50EEF">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rsidR="00A50EEF" w:rsidRDefault="00A50EEF">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kern w:val="0"/>
          <w:sz w:val="22"/>
        </w:rPr>
        <w:t>1.1.2项目</w:t>
      </w:r>
      <w:r>
        <w:rPr>
          <w:rFonts w:asciiTheme="minorEastAsia" w:hAnsiTheme="minorEastAsia" w:cs="Calibri" w:hint="eastAsia"/>
          <w:color w:val="000000"/>
          <w:kern w:val="0"/>
          <w:sz w:val="22"/>
        </w:rPr>
        <w:t>实施</w:t>
      </w:r>
      <w:r>
        <w:rPr>
          <w:rFonts w:asciiTheme="minorEastAsia" w:hAnsiTheme="minorEastAsia" w:cs="Calibri"/>
          <w:color w:val="000000"/>
          <w:kern w:val="0"/>
          <w:sz w:val="22"/>
        </w:rPr>
        <w:t>地点见投标人须知前附表</w:t>
      </w:r>
      <w:r>
        <w:rPr>
          <w:rFonts w:asciiTheme="minorEastAsia" w:hAnsiTheme="minorEastAsia" w:cs="Calibri"/>
          <w:color w:val="000000"/>
          <w:sz w:val="22"/>
        </w:rPr>
        <w:t>。</w:t>
      </w:r>
    </w:p>
    <w:p w:rsidR="00A50EEF" w:rsidRDefault="00A50EEF">
      <w:pPr>
        <w:autoSpaceDE w:val="0"/>
        <w:autoSpaceDN w:val="0"/>
        <w:adjustRightInd w:val="0"/>
        <w:snapToGrid w:val="0"/>
        <w:spacing w:line="360" w:lineRule="exact"/>
        <w:rPr>
          <w:rFonts w:asciiTheme="minorEastAsia" w:hAnsiTheme="minorEastAsia" w:cs="Calibri"/>
          <w:b/>
          <w:bCs/>
          <w:kern w:val="0"/>
          <w:sz w:val="22"/>
        </w:rPr>
      </w:pPr>
      <w:bookmarkStart w:id="45" w:name="_Toc9136"/>
      <w:r>
        <w:rPr>
          <w:rFonts w:asciiTheme="minorEastAsia" w:hAnsiTheme="minorEastAsia" w:cs="Calibri"/>
          <w:b/>
          <w:bCs/>
          <w:kern w:val="0"/>
          <w:sz w:val="22"/>
        </w:rPr>
        <w:t>1.</w:t>
      </w:r>
      <w:r>
        <w:rPr>
          <w:rFonts w:asciiTheme="minorEastAsia" w:hAnsiTheme="minorEastAsia" w:cs="Calibri" w:hint="eastAsia"/>
          <w:b/>
          <w:bCs/>
          <w:kern w:val="0"/>
          <w:sz w:val="22"/>
        </w:rPr>
        <w:t>2</w:t>
      </w:r>
      <w:r>
        <w:rPr>
          <w:rFonts w:asciiTheme="minorEastAsia" w:hAnsiTheme="minorEastAsia" w:cs="Calibri"/>
          <w:b/>
          <w:bCs/>
          <w:kern w:val="0"/>
          <w:sz w:val="22"/>
        </w:rPr>
        <w:t xml:space="preserve"> 资金来源</w:t>
      </w:r>
      <w:bookmarkEnd w:id="45"/>
    </w:p>
    <w:p w:rsidR="00A50EEF" w:rsidRDefault="00A50EEF">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见投标人须知前附表。</w:t>
      </w:r>
    </w:p>
    <w:p w:rsidR="00A50EEF" w:rsidRDefault="00A50EEF">
      <w:pPr>
        <w:autoSpaceDE w:val="0"/>
        <w:autoSpaceDN w:val="0"/>
        <w:adjustRightInd w:val="0"/>
        <w:snapToGrid w:val="0"/>
        <w:spacing w:line="360" w:lineRule="exact"/>
        <w:rPr>
          <w:rFonts w:asciiTheme="minorEastAsia" w:hAnsiTheme="minorEastAsia" w:cs="Calibri"/>
          <w:b/>
          <w:bCs/>
          <w:kern w:val="0"/>
          <w:sz w:val="22"/>
        </w:rPr>
      </w:pPr>
      <w:bookmarkStart w:id="46" w:name="_Toc10673"/>
      <w:r>
        <w:rPr>
          <w:rFonts w:asciiTheme="minorEastAsia" w:hAnsiTheme="minorEastAsia" w:cs="Calibri"/>
          <w:b/>
          <w:bCs/>
          <w:kern w:val="0"/>
          <w:sz w:val="22"/>
        </w:rPr>
        <w:t>1.</w:t>
      </w:r>
      <w:r>
        <w:rPr>
          <w:rFonts w:asciiTheme="minorEastAsia" w:hAnsiTheme="minorEastAsia" w:cs="Calibri" w:hint="eastAsia"/>
          <w:b/>
          <w:bCs/>
          <w:kern w:val="0"/>
          <w:sz w:val="22"/>
        </w:rPr>
        <w:t>3</w:t>
      </w:r>
      <w:r>
        <w:rPr>
          <w:rFonts w:asciiTheme="minorEastAsia" w:hAnsiTheme="minorEastAsia" w:cs="Calibri"/>
          <w:b/>
          <w:bCs/>
          <w:kern w:val="0"/>
          <w:sz w:val="22"/>
        </w:rPr>
        <w:t xml:space="preserve"> 招标</w:t>
      </w:r>
      <w:bookmarkEnd w:id="46"/>
      <w:r>
        <w:rPr>
          <w:rFonts w:asciiTheme="minorEastAsia" w:hAnsiTheme="minorEastAsia" w:cs="Calibri" w:hint="eastAsia"/>
          <w:b/>
          <w:bCs/>
          <w:kern w:val="0"/>
          <w:sz w:val="22"/>
        </w:rPr>
        <w:t>内容</w:t>
      </w:r>
    </w:p>
    <w:p w:rsidR="00A50EEF" w:rsidRDefault="00A50EEF">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见投标人须知前附表。</w:t>
      </w:r>
    </w:p>
    <w:p w:rsidR="00A50EEF" w:rsidRDefault="00A50EEF">
      <w:pPr>
        <w:autoSpaceDE w:val="0"/>
        <w:autoSpaceDN w:val="0"/>
        <w:adjustRightInd w:val="0"/>
        <w:snapToGrid w:val="0"/>
        <w:spacing w:line="360" w:lineRule="exact"/>
        <w:rPr>
          <w:rFonts w:asciiTheme="minorEastAsia" w:hAnsiTheme="minorEastAsia" w:cs="Calibri"/>
          <w:b/>
          <w:bCs/>
          <w:kern w:val="0"/>
          <w:sz w:val="22"/>
        </w:rPr>
      </w:pPr>
      <w:bookmarkStart w:id="47" w:name="_Toc718"/>
      <w:r>
        <w:rPr>
          <w:rFonts w:asciiTheme="minorEastAsia" w:hAnsiTheme="minorEastAsia" w:cs="Calibri"/>
          <w:b/>
          <w:bCs/>
          <w:kern w:val="0"/>
          <w:sz w:val="22"/>
        </w:rPr>
        <w:t>1.</w:t>
      </w:r>
      <w:r>
        <w:rPr>
          <w:rFonts w:asciiTheme="minorEastAsia" w:hAnsiTheme="minorEastAsia" w:cs="Calibri" w:hint="eastAsia"/>
          <w:b/>
          <w:bCs/>
          <w:kern w:val="0"/>
          <w:sz w:val="22"/>
        </w:rPr>
        <w:t>4</w:t>
      </w:r>
      <w:r>
        <w:rPr>
          <w:rFonts w:asciiTheme="minorEastAsia" w:hAnsiTheme="minorEastAsia" w:cs="Calibri"/>
          <w:b/>
          <w:bCs/>
          <w:kern w:val="0"/>
          <w:sz w:val="22"/>
        </w:rPr>
        <w:t xml:space="preserve"> 招标方式</w:t>
      </w:r>
      <w:bookmarkEnd w:id="47"/>
    </w:p>
    <w:p w:rsidR="00A50EEF" w:rsidRDefault="00A50EEF">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见投标人须知前附表。</w:t>
      </w:r>
    </w:p>
    <w:p w:rsidR="00A50EEF" w:rsidRDefault="00A50EEF">
      <w:pPr>
        <w:autoSpaceDE w:val="0"/>
        <w:autoSpaceDN w:val="0"/>
        <w:adjustRightInd w:val="0"/>
        <w:snapToGrid w:val="0"/>
        <w:spacing w:line="360" w:lineRule="exact"/>
        <w:rPr>
          <w:rFonts w:asciiTheme="minorEastAsia" w:hAnsiTheme="minorEastAsia" w:cs="Calibri"/>
          <w:b/>
          <w:bCs/>
          <w:kern w:val="0"/>
          <w:sz w:val="22"/>
        </w:rPr>
      </w:pPr>
      <w:bookmarkStart w:id="48" w:name="_Toc9161"/>
      <w:r>
        <w:rPr>
          <w:rFonts w:asciiTheme="minorEastAsia" w:hAnsiTheme="minorEastAsia" w:cs="Calibri"/>
          <w:b/>
          <w:bCs/>
          <w:kern w:val="0"/>
          <w:sz w:val="22"/>
        </w:rPr>
        <w:t>1.</w:t>
      </w:r>
      <w:r>
        <w:rPr>
          <w:rFonts w:asciiTheme="minorEastAsia" w:hAnsiTheme="minorEastAsia" w:cs="Calibri" w:hint="eastAsia"/>
          <w:b/>
          <w:bCs/>
          <w:kern w:val="0"/>
          <w:sz w:val="22"/>
        </w:rPr>
        <w:t xml:space="preserve">5 </w:t>
      </w:r>
      <w:r>
        <w:rPr>
          <w:rFonts w:asciiTheme="minorEastAsia" w:hAnsiTheme="minorEastAsia" w:cs="Calibri"/>
          <w:b/>
          <w:bCs/>
          <w:kern w:val="0"/>
          <w:sz w:val="22"/>
        </w:rPr>
        <w:t>资格审查</w:t>
      </w:r>
      <w:bookmarkEnd w:id="48"/>
    </w:p>
    <w:p w:rsidR="00A50EEF" w:rsidRDefault="00A50EEF">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见投标人须知前附表。</w:t>
      </w:r>
    </w:p>
    <w:p w:rsidR="00A50EEF" w:rsidRDefault="00A50EEF">
      <w:pPr>
        <w:autoSpaceDE w:val="0"/>
        <w:autoSpaceDN w:val="0"/>
        <w:adjustRightInd w:val="0"/>
        <w:snapToGrid w:val="0"/>
        <w:spacing w:line="360" w:lineRule="exact"/>
        <w:rPr>
          <w:rFonts w:asciiTheme="minorEastAsia" w:hAnsiTheme="minorEastAsia" w:cs="Calibri"/>
          <w:b/>
          <w:bCs/>
          <w:kern w:val="0"/>
          <w:sz w:val="22"/>
        </w:rPr>
      </w:pPr>
      <w:bookmarkStart w:id="49" w:name="_Toc13012"/>
      <w:r>
        <w:rPr>
          <w:rFonts w:asciiTheme="minorEastAsia" w:hAnsiTheme="minorEastAsia" w:cs="Calibri"/>
          <w:b/>
          <w:bCs/>
          <w:kern w:val="0"/>
          <w:sz w:val="22"/>
        </w:rPr>
        <w:t>1.</w:t>
      </w:r>
      <w:r>
        <w:rPr>
          <w:rFonts w:asciiTheme="minorEastAsia" w:hAnsiTheme="minorEastAsia" w:cs="Calibri" w:hint="eastAsia"/>
          <w:b/>
          <w:bCs/>
          <w:kern w:val="0"/>
          <w:sz w:val="22"/>
        </w:rPr>
        <w:t>6</w:t>
      </w:r>
      <w:r>
        <w:rPr>
          <w:rFonts w:asciiTheme="minorEastAsia" w:hAnsiTheme="minorEastAsia" w:cs="Calibri"/>
          <w:b/>
          <w:bCs/>
          <w:kern w:val="0"/>
          <w:sz w:val="22"/>
        </w:rPr>
        <w:t xml:space="preserve"> 投标人资质条件、能力和信誉</w:t>
      </w:r>
      <w:bookmarkEnd w:id="49"/>
    </w:p>
    <w:p w:rsidR="00A50EEF" w:rsidRDefault="00A50EEF">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见投标人须知前附表。</w:t>
      </w:r>
    </w:p>
    <w:p w:rsidR="00A50EEF" w:rsidRDefault="00A50EEF">
      <w:pPr>
        <w:autoSpaceDE w:val="0"/>
        <w:autoSpaceDN w:val="0"/>
        <w:adjustRightInd w:val="0"/>
        <w:snapToGrid w:val="0"/>
        <w:spacing w:line="360" w:lineRule="exact"/>
        <w:rPr>
          <w:rFonts w:asciiTheme="minorEastAsia" w:hAnsiTheme="minorEastAsia" w:cs="Calibri"/>
          <w:b/>
          <w:bCs/>
          <w:kern w:val="0"/>
          <w:sz w:val="22"/>
        </w:rPr>
      </w:pPr>
      <w:bookmarkStart w:id="50" w:name="_Toc2796"/>
      <w:r>
        <w:rPr>
          <w:rFonts w:asciiTheme="minorEastAsia" w:hAnsiTheme="minorEastAsia" w:cs="Calibri"/>
          <w:b/>
          <w:bCs/>
          <w:kern w:val="0"/>
          <w:sz w:val="22"/>
        </w:rPr>
        <w:t>1.</w:t>
      </w:r>
      <w:r>
        <w:rPr>
          <w:rFonts w:asciiTheme="minorEastAsia" w:hAnsiTheme="minorEastAsia" w:cs="Calibri" w:hint="eastAsia"/>
          <w:b/>
          <w:bCs/>
          <w:kern w:val="0"/>
          <w:sz w:val="22"/>
        </w:rPr>
        <w:t>7</w:t>
      </w:r>
      <w:r>
        <w:rPr>
          <w:rFonts w:asciiTheme="minorEastAsia" w:hAnsiTheme="minorEastAsia" w:cs="Calibri"/>
          <w:b/>
          <w:bCs/>
          <w:kern w:val="0"/>
          <w:sz w:val="22"/>
        </w:rPr>
        <w:t xml:space="preserve"> </w:t>
      </w:r>
      <w:r>
        <w:rPr>
          <w:rFonts w:asciiTheme="minorEastAsia" w:hAnsiTheme="minorEastAsia" w:cs="Calibri" w:hint="eastAsia"/>
          <w:b/>
          <w:bCs/>
          <w:kern w:val="0"/>
          <w:sz w:val="22"/>
        </w:rPr>
        <w:t>服务</w:t>
      </w:r>
      <w:r>
        <w:rPr>
          <w:rFonts w:asciiTheme="minorEastAsia" w:hAnsiTheme="minorEastAsia" w:cs="Calibri"/>
          <w:b/>
          <w:bCs/>
          <w:kern w:val="0"/>
          <w:sz w:val="22"/>
        </w:rPr>
        <w:t>期</w:t>
      </w:r>
      <w:bookmarkEnd w:id="50"/>
    </w:p>
    <w:p w:rsidR="00A50EEF" w:rsidRDefault="00A50EEF">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见投标人须知前附表。</w:t>
      </w:r>
    </w:p>
    <w:p w:rsidR="00A50EEF" w:rsidRDefault="00A50EEF">
      <w:pPr>
        <w:autoSpaceDE w:val="0"/>
        <w:autoSpaceDN w:val="0"/>
        <w:adjustRightInd w:val="0"/>
        <w:snapToGrid w:val="0"/>
        <w:spacing w:line="360" w:lineRule="exact"/>
        <w:rPr>
          <w:rFonts w:asciiTheme="minorEastAsia" w:hAnsiTheme="minorEastAsia" w:cs="Calibri"/>
          <w:b/>
          <w:bCs/>
          <w:kern w:val="0"/>
          <w:sz w:val="22"/>
        </w:rPr>
      </w:pPr>
      <w:r>
        <w:rPr>
          <w:rFonts w:asciiTheme="minorEastAsia" w:hAnsiTheme="minorEastAsia" w:cs="Calibri" w:hint="eastAsia"/>
          <w:b/>
          <w:bCs/>
          <w:kern w:val="0"/>
          <w:sz w:val="22"/>
        </w:rPr>
        <w:t>1.8 质量要求</w:t>
      </w:r>
    </w:p>
    <w:p w:rsidR="00A50EEF" w:rsidRDefault="00A50EEF">
      <w:pPr>
        <w:adjustRightInd w:val="0"/>
        <w:snapToGrid w:val="0"/>
        <w:spacing w:line="360" w:lineRule="exact"/>
        <w:ind w:firstLineChars="200" w:firstLine="440"/>
        <w:rPr>
          <w:rFonts w:asciiTheme="minorEastAsia" w:hAnsiTheme="minorEastAsia" w:cs="Calibri"/>
          <w:color w:val="000000"/>
          <w:sz w:val="22"/>
        </w:rPr>
      </w:pPr>
      <w:bookmarkStart w:id="51" w:name="_Toc13907"/>
      <w:r>
        <w:rPr>
          <w:rFonts w:asciiTheme="minorEastAsia" w:hAnsiTheme="minorEastAsia" w:cs="Calibri"/>
          <w:color w:val="000000"/>
          <w:sz w:val="22"/>
        </w:rPr>
        <w:t>见投标人须知前附表。</w:t>
      </w:r>
    </w:p>
    <w:p w:rsidR="00A50EEF" w:rsidRDefault="00A50EEF">
      <w:pPr>
        <w:autoSpaceDE w:val="0"/>
        <w:autoSpaceDN w:val="0"/>
        <w:adjustRightInd w:val="0"/>
        <w:snapToGrid w:val="0"/>
        <w:spacing w:line="360" w:lineRule="exact"/>
        <w:rPr>
          <w:rFonts w:asciiTheme="minorEastAsia" w:hAnsiTheme="minorEastAsia" w:cs="Calibri"/>
          <w:b/>
          <w:bCs/>
          <w:kern w:val="0"/>
          <w:sz w:val="22"/>
        </w:rPr>
      </w:pPr>
      <w:r>
        <w:rPr>
          <w:rFonts w:asciiTheme="minorEastAsia" w:hAnsiTheme="minorEastAsia" w:cs="Calibri"/>
          <w:b/>
          <w:bCs/>
          <w:kern w:val="0"/>
          <w:sz w:val="22"/>
        </w:rPr>
        <w:t>1.</w:t>
      </w:r>
      <w:r>
        <w:rPr>
          <w:rFonts w:asciiTheme="minorEastAsia" w:hAnsiTheme="minorEastAsia" w:cs="Calibri" w:hint="eastAsia"/>
          <w:b/>
          <w:bCs/>
          <w:kern w:val="0"/>
          <w:sz w:val="22"/>
        </w:rPr>
        <w:t>9</w:t>
      </w:r>
      <w:r>
        <w:rPr>
          <w:rFonts w:asciiTheme="minorEastAsia" w:hAnsiTheme="minorEastAsia" w:cs="Calibri"/>
          <w:b/>
          <w:bCs/>
          <w:kern w:val="0"/>
          <w:sz w:val="22"/>
        </w:rPr>
        <w:t xml:space="preserve"> 踏勘现场</w:t>
      </w:r>
      <w:bookmarkEnd w:id="51"/>
    </w:p>
    <w:p w:rsidR="00A50EEF" w:rsidRDefault="00A50EEF">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sz w:val="22"/>
        </w:rPr>
        <w:t>1.</w:t>
      </w:r>
      <w:r>
        <w:rPr>
          <w:rFonts w:asciiTheme="minorEastAsia" w:hAnsiTheme="minorEastAsia" w:cs="Calibri" w:hint="eastAsia"/>
          <w:sz w:val="22"/>
        </w:rPr>
        <w:t>9</w:t>
      </w:r>
      <w:r>
        <w:rPr>
          <w:rFonts w:asciiTheme="minorEastAsia" w:hAnsiTheme="minorEastAsia" w:cs="Calibri"/>
          <w:sz w:val="22"/>
        </w:rPr>
        <w:t>.1</w:t>
      </w:r>
      <w:r>
        <w:rPr>
          <w:rFonts w:asciiTheme="minorEastAsia" w:hAnsiTheme="minorEastAsia" w:cs="Calibri"/>
          <w:color w:val="000000"/>
          <w:sz w:val="22"/>
        </w:rPr>
        <w:t>投标人须知前附表规定组织踏勘现场的，招标人按投标人须知前附表规定的时间、地点组织投标人踏勘项目现场。</w:t>
      </w:r>
    </w:p>
    <w:p w:rsidR="00A50EEF" w:rsidRDefault="00A50EEF">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1.</w:t>
      </w:r>
      <w:r>
        <w:rPr>
          <w:rFonts w:asciiTheme="minorEastAsia" w:hAnsiTheme="minorEastAsia" w:cs="Calibri" w:hint="eastAsia"/>
          <w:color w:val="000000"/>
          <w:sz w:val="22"/>
        </w:rPr>
        <w:t>9</w:t>
      </w:r>
      <w:r>
        <w:rPr>
          <w:rFonts w:asciiTheme="minorEastAsia" w:hAnsiTheme="minorEastAsia" w:cs="Calibri"/>
          <w:color w:val="000000"/>
          <w:sz w:val="22"/>
        </w:rPr>
        <w:t>.2 投标人踏勘现场发生的费用自理。</w:t>
      </w:r>
    </w:p>
    <w:p w:rsidR="00A50EEF" w:rsidRDefault="00A50EEF">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1.</w:t>
      </w:r>
      <w:r>
        <w:rPr>
          <w:rFonts w:asciiTheme="minorEastAsia" w:hAnsiTheme="minorEastAsia" w:cs="Calibri" w:hint="eastAsia"/>
          <w:color w:val="000000"/>
          <w:sz w:val="22"/>
        </w:rPr>
        <w:t>9</w:t>
      </w:r>
      <w:r>
        <w:rPr>
          <w:rFonts w:asciiTheme="minorEastAsia" w:hAnsiTheme="minorEastAsia" w:cs="Calibri"/>
          <w:color w:val="000000"/>
          <w:sz w:val="22"/>
        </w:rPr>
        <w:t>.3 投标人自行负责在踏勘现场中所发生的人员伤亡和财产损失。</w:t>
      </w:r>
    </w:p>
    <w:p w:rsidR="00A50EEF" w:rsidRDefault="00A50EEF">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1.</w:t>
      </w:r>
      <w:r>
        <w:rPr>
          <w:rFonts w:asciiTheme="minorEastAsia" w:hAnsiTheme="minorEastAsia" w:cs="Calibri" w:hint="eastAsia"/>
          <w:color w:val="000000"/>
          <w:sz w:val="22"/>
        </w:rPr>
        <w:t>9</w:t>
      </w:r>
      <w:r>
        <w:rPr>
          <w:rFonts w:asciiTheme="minorEastAsia" w:hAnsiTheme="minorEastAsia" w:cs="Calibri"/>
          <w:color w:val="000000"/>
          <w:sz w:val="22"/>
        </w:rPr>
        <w:t>.4 招标人向投标人提供的有关现场的数据和资料，仅供投标人在编制投标文件时参考，招标人不对投标人据此作出的判断和决策负责。</w:t>
      </w:r>
    </w:p>
    <w:p w:rsidR="00A50EEF" w:rsidRDefault="00A50EEF">
      <w:pPr>
        <w:autoSpaceDE w:val="0"/>
        <w:autoSpaceDN w:val="0"/>
        <w:adjustRightInd w:val="0"/>
        <w:snapToGrid w:val="0"/>
        <w:spacing w:line="360" w:lineRule="exact"/>
        <w:rPr>
          <w:rFonts w:asciiTheme="minorEastAsia" w:hAnsiTheme="minorEastAsia" w:cs="Calibri"/>
          <w:b/>
          <w:bCs/>
          <w:kern w:val="0"/>
          <w:sz w:val="22"/>
        </w:rPr>
      </w:pPr>
      <w:bookmarkStart w:id="52" w:name="_Toc4199"/>
      <w:r>
        <w:rPr>
          <w:rFonts w:asciiTheme="minorEastAsia" w:hAnsiTheme="minorEastAsia" w:cs="Calibri"/>
          <w:b/>
          <w:bCs/>
          <w:kern w:val="0"/>
          <w:sz w:val="22"/>
        </w:rPr>
        <w:t>1.</w:t>
      </w:r>
      <w:r>
        <w:rPr>
          <w:rFonts w:asciiTheme="minorEastAsia" w:hAnsiTheme="minorEastAsia" w:cs="Calibri" w:hint="eastAsia"/>
          <w:b/>
          <w:bCs/>
          <w:kern w:val="0"/>
          <w:sz w:val="22"/>
        </w:rPr>
        <w:t>10</w:t>
      </w:r>
      <w:r>
        <w:rPr>
          <w:rFonts w:asciiTheme="minorEastAsia" w:hAnsiTheme="minorEastAsia" w:cs="Calibri"/>
          <w:b/>
          <w:bCs/>
          <w:kern w:val="0"/>
          <w:sz w:val="22"/>
        </w:rPr>
        <w:t xml:space="preserve"> 投标预备会</w:t>
      </w:r>
      <w:bookmarkEnd w:id="52"/>
    </w:p>
    <w:p w:rsidR="00A50EEF" w:rsidRDefault="00A50EEF">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见投标人须知前附表。</w:t>
      </w:r>
    </w:p>
    <w:p w:rsidR="00A50EEF" w:rsidRDefault="00A50EEF">
      <w:pPr>
        <w:autoSpaceDE w:val="0"/>
        <w:autoSpaceDN w:val="0"/>
        <w:adjustRightInd w:val="0"/>
        <w:snapToGrid w:val="0"/>
        <w:spacing w:line="360" w:lineRule="exact"/>
        <w:rPr>
          <w:rFonts w:asciiTheme="minorEastAsia" w:hAnsiTheme="minorEastAsia" w:cs="Calibri"/>
          <w:b/>
          <w:bCs/>
          <w:kern w:val="0"/>
          <w:sz w:val="22"/>
        </w:rPr>
      </w:pPr>
      <w:bookmarkStart w:id="53" w:name="_Toc4584"/>
      <w:r>
        <w:rPr>
          <w:rFonts w:asciiTheme="minorEastAsia" w:hAnsiTheme="minorEastAsia" w:cs="Calibri"/>
          <w:b/>
          <w:bCs/>
          <w:kern w:val="0"/>
          <w:sz w:val="22"/>
        </w:rPr>
        <w:t>1.1</w:t>
      </w:r>
      <w:r>
        <w:rPr>
          <w:rFonts w:asciiTheme="minorEastAsia" w:hAnsiTheme="minorEastAsia" w:cs="Calibri" w:hint="eastAsia"/>
          <w:b/>
          <w:bCs/>
          <w:kern w:val="0"/>
          <w:sz w:val="22"/>
        </w:rPr>
        <w:t>1</w:t>
      </w:r>
      <w:r>
        <w:rPr>
          <w:rFonts w:asciiTheme="minorEastAsia" w:hAnsiTheme="minorEastAsia" w:cs="Calibri"/>
          <w:b/>
          <w:bCs/>
          <w:kern w:val="0"/>
          <w:sz w:val="22"/>
        </w:rPr>
        <w:t xml:space="preserve"> 分包</w:t>
      </w:r>
      <w:bookmarkEnd w:id="53"/>
    </w:p>
    <w:p w:rsidR="00A50EEF" w:rsidRDefault="00A50EEF">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本项目</w:t>
      </w:r>
      <w:r>
        <w:rPr>
          <w:rFonts w:asciiTheme="minorEastAsia" w:hAnsiTheme="minorEastAsia" w:cs="Calibri" w:hint="eastAsia"/>
          <w:color w:val="000000"/>
          <w:sz w:val="22"/>
        </w:rPr>
        <w:t>不</w:t>
      </w:r>
      <w:r>
        <w:rPr>
          <w:rFonts w:asciiTheme="minorEastAsia" w:hAnsiTheme="minorEastAsia" w:cs="Calibri"/>
          <w:color w:val="000000"/>
          <w:sz w:val="22"/>
        </w:rPr>
        <w:t>允许分包。</w:t>
      </w:r>
    </w:p>
    <w:p w:rsidR="00A50EEF" w:rsidRDefault="00A50EEF">
      <w:pPr>
        <w:autoSpaceDE w:val="0"/>
        <w:autoSpaceDN w:val="0"/>
        <w:adjustRightInd w:val="0"/>
        <w:snapToGrid w:val="0"/>
        <w:spacing w:line="360" w:lineRule="exact"/>
        <w:rPr>
          <w:rFonts w:asciiTheme="minorEastAsia" w:hAnsiTheme="minorEastAsia" w:cs="Calibri"/>
          <w:b/>
          <w:bCs/>
          <w:kern w:val="0"/>
          <w:sz w:val="22"/>
        </w:rPr>
      </w:pPr>
      <w:bookmarkStart w:id="54" w:name="_Toc3996"/>
      <w:r>
        <w:rPr>
          <w:rFonts w:asciiTheme="minorEastAsia" w:hAnsiTheme="minorEastAsia" w:cs="Calibri"/>
          <w:b/>
          <w:bCs/>
          <w:kern w:val="0"/>
          <w:sz w:val="22"/>
        </w:rPr>
        <w:t>1.1</w:t>
      </w:r>
      <w:r>
        <w:rPr>
          <w:rFonts w:asciiTheme="minorEastAsia" w:hAnsiTheme="minorEastAsia" w:cs="Calibri" w:hint="eastAsia"/>
          <w:b/>
          <w:bCs/>
          <w:kern w:val="0"/>
          <w:sz w:val="22"/>
        </w:rPr>
        <w:t>2</w:t>
      </w:r>
      <w:r>
        <w:rPr>
          <w:rFonts w:asciiTheme="minorEastAsia" w:hAnsiTheme="minorEastAsia" w:cs="Calibri"/>
          <w:b/>
          <w:bCs/>
          <w:kern w:val="0"/>
          <w:sz w:val="22"/>
        </w:rPr>
        <w:t xml:space="preserve"> 投标费用</w:t>
      </w:r>
      <w:bookmarkEnd w:id="54"/>
    </w:p>
    <w:p w:rsidR="00A50EEF" w:rsidRDefault="00A50EEF">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投标人在投标过程中的一切费用，不论中标与否，均由投标人自理。</w:t>
      </w:r>
    </w:p>
    <w:p w:rsidR="00A50EEF" w:rsidRDefault="00A50EEF">
      <w:pPr>
        <w:autoSpaceDE w:val="0"/>
        <w:autoSpaceDN w:val="0"/>
        <w:adjustRightInd w:val="0"/>
        <w:snapToGrid w:val="0"/>
        <w:spacing w:line="360" w:lineRule="exact"/>
        <w:rPr>
          <w:rFonts w:asciiTheme="minorEastAsia" w:hAnsiTheme="minorEastAsia" w:cs="Calibri"/>
          <w:b/>
          <w:bCs/>
          <w:kern w:val="0"/>
          <w:sz w:val="22"/>
        </w:rPr>
      </w:pPr>
      <w:bookmarkStart w:id="55" w:name="_Toc15241"/>
      <w:bookmarkStart w:id="56" w:name="_Toc143421657"/>
      <w:r>
        <w:rPr>
          <w:rFonts w:asciiTheme="minorEastAsia" w:hAnsiTheme="minorEastAsia" w:cs="Calibri"/>
          <w:b/>
          <w:bCs/>
          <w:kern w:val="0"/>
          <w:sz w:val="22"/>
        </w:rPr>
        <w:t>2.招标文件</w:t>
      </w:r>
      <w:bookmarkEnd w:id="55"/>
      <w:bookmarkEnd w:id="56"/>
    </w:p>
    <w:p w:rsidR="00A50EEF" w:rsidRDefault="00A50EEF">
      <w:pPr>
        <w:autoSpaceDE w:val="0"/>
        <w:autoSpaceDN w:val="0"/>
        <w:adjustRightInd w:val="0"/>
        <w:snapToGrid w:val="0"/>
        <w:spacing w:line="360" w:lineRule="exact"/>
        <w:rPr>
          <w:rFonts w:asciiTheme="minorEastAsia" w:hAnsiTheme="minorEastAsia" w:cs="Calibri"/>
          <w:b/>
          <w:bCs/>
          <w:kern w:val="0"/>
          <w:sz w:val="22"/>
        </w:rPr>
      </w:pPr>
      <w:bookmarkStart w:id="57" w:name="_Toc1426"/>
      <w:r>
        <w:rPr>
          <w:rFonts w:asciiTheme="minorEastAsia" w:hAnsiTheme="minorEastAsia" w:cs="Calibri"/>
          <w:b/>
          <w:bCs/>
          <w:kern w:val="0"/>
          <w:sz w:val="22"/>
        </w:rPr>
        <w:t>2.1 招标文件的组成</w:t>
      </w:r>
      <w:bookmarkEnd w:id="57"/>
    </w:p>
    <w:p w:rsidR="00A50EEF" w:rsidRDefault="00A50EEF">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kern w:val="0"/>
          <w:sz w:val="22"/>
        </w:rPr>
        <w:t>本招标文件包括：</w:t>
      </w:r>
    </w:p>
    <w:p w:rsidR="00A50EEF" w:rsidRDefault="00A50EEF">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kern w:val="0"/>
          <w:sz w:val="22"/>
        </w:rPr>
        <w:t>（1）招标公告</w:t>
      </w:r>
    </w:p>
    <w:p w:rsidR="00A50EEF" w:rsidRDefault="00A50EEF">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kern w:val="0"/>
          <w:sz w:val="22"/>
        </w:rPr>
        <w:t>（2）投标人须知</w:t>
      </w:r>
    </w:p>
    <w:p w:rsidR="00A50EEF" w:rsidRDefault="00A50EEF">
      <w:pPr>
        <w:adjustRightInd w:val="0"/>
        <w:snapToGrid w:val="0"/>
        <w:spacing w:line="360" w:lineRule="exact"/>
        <w:ind w:firstLineChars="200" w:firstLine="440"/>
        <w:rPr>
          <w:rFonts w:asciiTheme="minorEastAsia" w:hAnsiTheme="minorEastAsia" w:cs="Calibri"/>
          <w:kern w:val="0"/>
          <w:sz w:val="22"/>
        </w:rPr>
      </w:pPr>
      <w:r>
        <w:rPr>
          <w:rFonts w:asciiTheme="minorEastAsia" w:hAnsiTheme="minorEastAsia" w:cs="Calibri"/>
          <w:color w:val="000000"/>
          <w:kern w:val="0"/>
          <w:sz w:val="22"/>
        </w:rPr>
        <w:lastRenderedPageBreak/>
        <w:t>（3）</w:t>
      </w:r>
      <w:r>
        <w:rPr>
          <w:rFonts w:asciiTheme="minorEastAsia" w:hAnsiTheme="minorEastAsia" w:cs="Calibri" w:hint="eastAsia"/>
          <w:kern w:val="0"/>
          <w:sz w:val="22"/>
        </w:rPr>
        <w:t>服务技术标准及要求</w:t>
      </w:r>
    </w:p>
    <w:p w:rsidR="00A50EEF" w:rsidRDefault="00A50EEF">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kern w:val="0"/>
          <w:sz w:val="22"/>
        </w:rPr>
        <w:t>（</w:t>
      </w:r>
      <w:r>
        <w:rPr>
          <w:rFonts w:asciiTheme="minorEastAsia" w:hAnsiTheme="minorEastAsia" w:cs="Calibri" w:hint="eastAsia"/>
          <w:color w:val="000000"/>
          <w:kern w:val="0"/>
          <w:sz w:val="22"/>
        </w:rPr>
        <w:t>4</w:t>
      </w:r>
      <w:r>
        <w:rPr>
          <w:rFonts w:asciiTheme="minorEastAsia" w:hAnsiTheme="minorEastAsia" w:cs="Calibri"/>
          <w:color w:val="000000"/>
          <w:kern w:val="0"/>
          <w:sz w:val="22"/>
        </w:rPr>
        <w:t>）合同条款</w:t>
      </w:r>
    </w:p>
    <w:p w:rsidR="00A50EEF" w:rsidRDefault="00A50EEF">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kern w:val="0"/>
          <w:sz w:val="22"/>
        </w:rPr>
        <w:t>（</w:t>
      </w:r>
      <w:r>
        <w:rPr>
          <w:rFonts w:asciiTheme="minorEastAsia" w:hAnsiTheme="minorEastAsia" w:cs="Calibri" w:hint="eastAsia"/>
          <w:color w:val="000000"/>
          <w:kern w:val="0"/>
          <w:sz w:val="22"/>
        </w:rPr>
        <w:t>5</w:t>
      </w:r>
      <w:r>
        <w:rPr>
          <w:rFonts w:asciiTheme="minorEastAsia" w:hAnsiTheme="minorEastAsia" w:cs="Calibri"/>
          <w:color w:val="000000"/>
          <w:kern w:val="0"/>
          <w:sz w:val="22"/>
        </w:rPr>
        <w:t>）评标办法及标准</w:t>
      </w:r>
    </w:p>
    <w:p w:rsidR="00A50EEF" w:rsidRDefault="00A50EEF">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kern w:val="0"/>
          <w:sz w:val="22"/>
        </w:rPr>
        <w:t>（</w:t>
      </w:r>
      <w:r>
        <w:rPr>
          <w:rFonts w:asciiTheme="minorEastAsia" w:hAnsiTheme="minorEastAsia" w:cs="Calibri" w:hint="eastAsia"/>
          <w:color w:val="000000"/>
          <w:kern w:val="0"/>
          <w:sz w:val="22"/>
        </w:rPr>
        <w:t>6</w:t>
      </w:r>
      <w:r>
        <w:rPr>
          <w:rFonts w:asciiTheme="minorEastAsia" w:hAnsiTheme="minorEastAsia" w:cs="Calibri"/>
          <w:color w:val="000000"/>
          <w:kern w:val="0"/>
          <w:sz w:val="22"/>
        </w:rPr>
        <w:t>）投标文件格式</w:t>
      </w:r>
    </w:p>
    <w:p w:rsidR="00A50EEF" w:rsidRDefault="00A50EEF">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sz w:val="22"/>
        </w:rPr>
        <w:t>根据本须知第2.2款和2.3款对招标文件做出的澄清、修改，构成招标文件的组成部分。</w:t>
      </w:r>
    </w:p>
    <w:p w:rsidR="00A50EEF" w:rsidRDefault="00A50EEF">
      <w:pPr>
        <w:autoSpaceDE w:val="0"/>
        <w:autoSpaceDN w:val="0"/>
        <w:adjustRightInd w:val="0"/>
        <w:snapToGrid w:val="0"/>
        <w:spacing w:line="360" w:lineRule="exact"/>
        <w:rPr>
          <w:rFonts w:asciiTheme="minorEastAsia" w:hAnsiTheme="minorEastAsia" w:cs="Calibri"/>
          <w:b/>
          <w:bCs/>
          <w:kern w:val="0"/>
          <w:sz w:val="22"/>
        </w:rPr>
      </w:pPr>
      <w:bookmarkStart w:id="58" w:name="_Toc18230"/>
      <w:r>
        <w:rPr>
          <w:rFonts w:asciiTheme="minorEastAsia" w:hAnsiTheme="minorEastAsia" w:cs="Calibri"/>
          <w:b/>
          <w:bCs/>
          <w:kern w:val="0"/>
          <w:sz w:val="22"/>
        </w:rPr>
        <w:t>2.2 招标文件的澄清</w:t>
      </w:r>
      <w:bookmarkEnd w:id="58"/>
    </w:p>
    <w:p w:rsidR="00A50EEF" w:rsidRDefault="00A50EEF">
      <w:pPr>
        <w:adjustRightInd w:val="0"/>
        <w:snapToGrid w:val="0"/>
        <w:spacing w:line="360" w:lineRule="exact"/>
        <w:ind w:firstLine="440"/>
        <w:rPr>
          <w:rFonts w:asciiTheme="minorEastAsia" w:hAnsiTheme="minorEastAsia" w:cs="Calibri"/>
          <w:color w:val="000000"/>
          <w:sz w:val="22"/>
        </w:rPr>
      </w:pPr>
      <w:bookmarkStart w:id="59" w:name="_Toc18303"/>
      <w:r>
        <w:rPr>
          <w:rFonts w:asciiTheme="minorEastAsia" w:hAnsiTheme="minorEastAsia"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rsidR="00A50EEF" w:rsidRDefault="00A50EEF">
      <w:pPr>
        <w:adjustRightInd w:val="0"/>
        <w:snapToGrid w:val="0"/>
        <w:spacing w:line="360" w:lineRule="exact"/>
        <w:ind w:firstLine="440"/>
        <w:rPr>
          <w:rFonts w:asciiTheme="minorEastAsia" w:hAnsiTheme="minorEastAsia" w:cs="Calibri"/>
          <w:color w:val="000000"/>
          <w:sz w:val="22"/>
        </w:rPr>
      </w:pPr>
      <w:r>
        <w:rPr>
          <w:rFonts w:asciiTheme="minorEastAsia" w:hAnsiTheme="minorEastAsia" w:cs="Calibri"/>
          <w:color w:val="000000"/>
          <w:sz w:val="22"/>
        </w:rPr>
        <w:t>2.2.2</w:t>
      </w:r>
      <w:r>
        <w:rPr>
          <w:rFonts w:asciiTheme="minorEastAsia" w:hAnsiTheme="minorEastAsia" w:cs="Calibri" w:hint="eastAsia"/>
          <w:kern w:val="0"/>
          <w:sz w:val="22"/>
        </w:rPr>
        <w:t>招标人将视情况采用补充公告的方式予以澄清。</w:t>
      </w:r>
    </w:p>
    <w:p w:rsidR="00A50EEF" w:rsidRDefault="00A50EEF">
      <w:pPr>
        <w:autoSpaceDE w:val="0"/>
        <w:autoSpaceDN w:val="0"/>
        <w:adjustRightInd w:val="0"/>
        <w:snapToGrid w:val="0"/>
        <w:spacing w:line="360" w:lineRule="exact"/>
        <w:rPr>
          <w:rFonts w:asciiTheme="minorEastAsia" w:hAnsiTheme="minorEastAsia" w:cs="Calibri"/>
          <w:b/>
          <w:bCs/>
          <w:kern w:val="0"/>
          <w:sz w:val="22"/>
        </w:rPr>
      </w:pPr>
      <w:r>
        <w:rPr>
          <w:rFonts w:asciiTheme="minorEastAsia" w:hAnsiTheme="minorEastAsia" w:cs="Calibri"/>
          <w:b/>
          <w:bCs/>
          <w:kern w:val="0"/>
          <w:sz w:val="22"/>
        </w:rPr>
        <w:t>2.3 招标文件的修改</w:t>
      </w:r>
      <w:bookmarkEnd w:id="59"/>
    </w:p>
    <w:p w:rsidR="00A50EEF" w:rsidRDefault="00A50EEF">
      <w:pPr>
        <w:adjustRightInd w:val="0"/>
        <w:snapToGrid w:val="0"/>
        <w:spacing w:line="360" w:lineRule="exact"/>
        <w:ind w:firstLine="440"/>
        <w:rPr>
          <w:rFonts w:asciiTheme="minorEastAsia" w:hAnsiTheme="minorEastAsia" w:cs="Calibri"/>
          <w:color w:val="000000"/>
          <w:sz w:val="22"/>
        </w:rPr>
      </w:pPr>
      <w:r>
        <w:rPr>
          <w:rFonts w:asciiTheme="minorEastAsia" w:hAnsiTheme="minorEastAsia" w:cs="Calibri"/>
          <w:color w:val="000000"/>
          <w:kern w:val="0"/>
          <w:sz w:val="22"/>
        </w:rPr>
        <w:t>2.3.1</w:t>
      </w:r>
      <w:r>
        <w:rPr>
          <w:rFonts w:asciiTheme="minorEastAsia" w:hAnsiTheme="minorEastAsia" w:cs="Calibri" w:hint="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rsidR="00A50EEF" w:rsidRDefault="00A50EEF">
      <w:pPr>
        <w:adjustRightInd w:val="0"/>
        <w:snapToGrid w:val="0"/>
        <w:spacing w:line="360" w:lineRule="exact"/>
        <w:ind w:firstLine="440"/>
        <w:rPr>
          <w:rFonts w:asciiTheme="minorEastAsia" w:hAnsiTheme="minorEastAsia" w:cs="Calibri"/>
          <w:color w:val="000000"/>
          <w:sz w:val="22"/>
        </w:rPr>
      </w:pPr>
      <w:r>
        <w:rPr>
          <w:rFonts w:asciiTheme="minorEastAsia" w:hAnsiTheme="minorEastAsia" w:cs="Calibri"/>
          <w:color w:val="000000"/>
          <w:sz w:val="22"/>
        </w:rPr>
        <w:t>2.3.2</w:t>
      </w:r>
      <w:r>
        <w:rPr>
          <w:rFonts w:asciiTheme="minorEastAsia" w:hAnsiTheme="minorEastAsia" w:cs="Calibri" w:hint="eastAsia"/>
          <w:color w:val="000000"/>
          <w:sz w:val="22"/>
        </w:rPr>
        <w:t>招标文件的修改为招标文件的组成部分，对投标人有约束力。</w:t>
      </w:r>
    </w:p>
    <w:p w:rsidR="00A50EEF" w:rsidRDefault="00A50EEF">
      <w:pPr>
        <w:autoSpaceDE w:val="0"/>
        <w:autoSpaceDN w:val="0"/>
        <w:adjustRightInd w:val="0"/>
        <w:snapToGrid w:val="0"/>
        <w:spacing w:line="360" w:lineRule="exact"/>
        <w:rPr>
          <w:rFonts w:asciiTheme="minorEastAsia" w:hAnsiTheme="minorEastAsia" w:cs="Calibri"/>
          <w:b/>
          <w:bCs/>
          <w:kern w:val="0"/>
          <w:sz w:val="22"/>
        </w:rPr>
      </w:pPr>
      <w:bookmarkStart w:id="60" w:name="_Toc18870"/>
      <w:bookmarkStart w:id="61" w:name="_Toc143421658"/>
      <w:r>
        <w:rPr>
          <w:rFonts w:asciiTheme="minorEastAsia" w:hAnsiTheme="minorEastAsia" w:cs="Calibri"/>
          <w:b/>
          <w:bCs/>
          <w:kern w:val="0"/>
          <w:sz w:val="22"/>
        </w:rPr>
        <w:t>3.投标文件</w:t>
      </w:r>
      <w:bookmarkEnd w:id="60"/>
      <w:bookmarkEnd w:id="61"/>
    </w:p>
    <w:p w:rsidR="00A50EEF" w:rsidRDefault="00A50EEF">
      <w:pPr>
        <w:autoSpaceDE w:val="0"/>
        <w:autoSpaceDN w:val="0"/>
        <w:adjustRightInd w:val="0"/>
        <w:snapToGrid w:val="0"/>
        <w:spacing w:line="360" w:lineRule="exact"/>
        <w:rPr>
          <w:rFonts w:asciiTheme="minorEastAsia" w:hAnsiTheme="minorEastAsia" w:cs="Calibri"/>
          <w:b/>
          <w:bCs/>
          <w:kern w:val="0"/>
          <w:sz w:val="22"/>
        </w:rPr>
      </w:pPr>
      <w:bookmarkStart w:id="62" w:name="_Toc461"/>
      <w:r>
        <w:rPr>
          <w:rFonts w:asciiTheme="minorEastAsia" w:hAnsiTheme="minorEastAsia" w:cs="Calibri"/>
          <w:b/>
          <w:bCs/>
          <w:kern w:val="0"/>
          <w:sz w:val="22"/>
        </w:rPr>
        <w:t>3.1 投标文件的语言和计量单位</w:t>
      </w:r>
      <w:bookmarkEnd w:id="62"/>
    </w:p>
    <w:p w:rsidR="00A50EEF" w:rsidRDefault="00A50EEF">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sz w:val="22"/>
        </w:rPr>
        <w:t>3.1.1投标文件与投标有关的所有文件均应使用中文。</w:t>
      </w:r>
    </w:p>
    <w:p w:rsidR="00A50EEF" w:rsidRDefault="00A50EEF">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kern w:val="0"/>
          <w:sz w:val="22"/>
        </w:rPr>
        <w:t>3.1.2除规范另有规定外，投标文件使用的度量衡单位，均采用中华人民共和国法定计量单位。</w:t>
      </w:r>
    </w:p>
    <w:p w:rsidR="00A50EEF" w:rsidRDefault="00A50EEF">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kern w:val="0"/>
          <w:sz w:val="22"/>
        </w:rPr>
        <w:t>3.1.3招标文件中的“天”除特别说明外，均为日历天。</w:t>
      </w:r>
    </w:p>
    <w:p w:rsidR="00A50EEF" w:rsidRDefault="00A50EEF">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kern w:val="0"/>
          <w:sz w:val="22"/>
        </w:rPr>
        <w:t>3.1.4招标文件中所指的“合同”除特别说明外，指 “</w:t>
      </w:r>
      <w:r>
        <w:rPr>
          <w:rFonts w:asciiTheme="minorEastAsia" w:hAnsiTheme="minorEastAsia" w:cs="Calibri" w:hint="eastAsia"/>
          <w:color w:val="000000"/>
          <w:kern w:val="0"/>
          <w:sz w:val="22"/>
        </w:rPr>
        <w:t>服务</w:t>
      </w:r>
      <w:r>
        <w:rPr>
          <w:rFonts w:asciiTheme="minorEastAsia" w:hAnsiTheme="minorEastAsia" w:cs="Calibri"/>
          <w:color w:val="000000"/>
          <w:kern w:val="0"/>
          <w:sz w:val="22"/>
        </w:rPr>
        <w:t>合同”。</w:t>
      </w:r>
    </w:p>
    <w:p w:rsidR="00A50EEF" w:rsidRDefault="00A50EEF">
      <w:pPr>
        <w:autoSpaceDE w:val="0"/>
        <w:autoSpaceDN w:val="0"/>
        <w:adjustRightInd w:val="0"/>
        <w:snapToGrid w:val="0"/>
        <w:spacing w:line="360" w:lineRule="exact"/>
        <w:rPr>
          <w:rFonts w:asciiTheme="minorEastAsia" w:hAnsiTheme="minorEastAsia" w:cs="Calibri"/>
          <w:b/>
          <w:bCs/>
          <w:kern w:val="0"/>
          <w:sz w:val="22"/>
        </w:rPr>
      </w:pPr>
      <w:bookmarkStart w:id="63" w:name="_Toc1411"/>
      <w:r>
        <w:rPr>
          <w:rFonts w:asciiTheme="minorEastAsia" w:hAnsiTheme="minorEastAsia" w:cs="Calibri"/>
          <w:b/>
          <w:bCs/>
          <w:kern w:val="0"/>
          <w:sz w:val="22"/>
        </w:rPr>
        <w:t>3.2 投标文件的组成</w:t>
      </w:r>
      <w:bookmarkEnd w:id="63"/>
    </w:p>
    <w:p w:rsidR="00A50EEF" w:rsidRDefault="00A50EEF">
      <w:pPr>
        <w:adjustRightInd w:val="0"/>
        <w:snapToGrid w:val="0"/>
        <w:spacing w:line="360" w:lineRule="exact"/>
        <w:ind w:firstLineChars="200" w:firstLine="440"/>
        <w:rPr>
          <w:rFonts w:asciiTheme="minorEastAsia" w:hAnsiTheme="minorEastAsia" w:cs="Calibri"/>
          <w:color w:val="000000"/>
          <w:sz w:val="22"/>
        </w:rPr>
      </w:pPr>
      <w:bookmarkStart w:id="64" w:name="_Toc32225"/>
      <w:r>
        <w:rPr>
          <w:rFonts w:asciiTheme="minorEastAsia" w:hAnsiTheme="minorEastAsia" w:cs="Calibri"/>
          <w:color w:val="000000"/>
          <w:sz w:val="22"/>
        </w:rPr>
        <w:t>3.2.1投标函；</w:t>
      </w:r>
    </w:p>
    <w:p w:rsidR="00A50EEF" w:rsidRDefault="00A50EEF">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3.2.</w:t>
      </w:r>
      <w:r>
        <w:rPr>
          <w:rFonts w:asciiTheme="minorEastAsia" w:hAnsiTheme="minorEastAsia" w:cs="Calibri" w:hint="eastAsia"/>
          <w:color w:val="000000"/>
          <w:sz w:val="22"/>
        </w:rPr>
        <w:t>2</w:t>
      </w:r>
      <w:r>
        <w:rPr>
          <w:rFonts w:asciiTheme="minorEastAsia" w:hAnsiTheme="minorEastAsia" w:cs="Calibri"/>
          <w:color w:val="000000"/>
          <w:sz w:val="22"/>
        </w:rPr>
        <w:t>法定代表人资格证明书；</w:t>
      </w:r>
    </w:p>
    <w:p w:rsidR="00A50EEF" w:rsidRDefault="00A50EEF">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3.2.</w:t>
      </w:r>
      <w:r>
        <w:rPr>
          <w:rFonts w:asciiTheme="minorEastAsia" w:hAnsiTheme="minorEastAsia" w:cs="Calibri" w:hint="eastAsia"/>
          <w:color w:val="000000"/>
          <w:sz w:val="22"/>
        </w:rPr>
        <w:t>3</w:t>
      </w:r>
      <w:r>
        <w:rPr>
          <w:rFonts w:asciiTheme="minorEastAsia" w:hAnsiTheme="minorEastAsia" w:cs="Calibri"/>
          <w:color w:val="000000"/>
          <w:sz w:val="22"/>
        </w:rPr>
        <w:t>授权委托书；</w:t>
      </w:r>
    </w:p>
    <w:p w:rsidR="00A50EEF" w:rsidRDefault="00A50EEF">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3.2.</w:t>
      </w:r>
      <w:r>
        <w:rPr>
          <w:rFonts w:asciiTheme="minorEastAsia" w:hAnsiTheme="minorEastAsia" w:cs="Calibri" w:hint="eastAsia"/>
          <w:color w:val="000000"/>
          <w:sz w:val="22"/>
        </w:rPr>
        <w:t>4</w:t>
      </w:r>
      <w:r>
        <w:rPr>
          <w:rFonts w:asciiTheme="minorEastAsia" w:hAnsiTheme="minorEastAsia" w:cs="Calibri"/>
          <w:color w:val="000000"/>
          <w:sz w:val="22"/>
        </w:rPr>
        <w:t xml:space="preserve"> 投标报价表；</w:t>
      </w:r>
    </w:p>
    <w:p w:rsidR="00A50EEF" w:rsidRDefault="00A50EEF">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3.2.5投标人资格证明文件：</w:t>
      </w:r>
    </w:p>
    <w:p w:rsidR="00A50EEF" w:rsidRDefault="00A50EEF">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（1）投标人一般情况</w:t>
      </w:r>
      <w:r>
        <w:rPr>
          <w:rFonts w:asciiTheme="minorEastAsia" w:hAnsiTheme="minorEastAsia" w:cs="Calibri" w:hint="eastAsia"/>
          <w:color w:val="000000"/>
          <w:sz w:val="22"/>
        </w:rPr>
        <w:t>及</w:t>
      </w:r>
      <w:r>
        <w:rPr>
          <w:rFonts w:asciiTheme="minorEastAsia" w:hAnsiTheme="minorEastAsia" w:cs="Calibri"/>
          <w:color w:val="000000"/>
          <w:sz w:val="22"/>
        </w:rPr>
        <w:t>有关证明投标人法律地位的文件（包括营业执照</w:t>
      </w:r>
      <w:r>
        <w:rPr>
          <w:rFonts w:asciiTheme="minorEastAsia" w:hAnsiTheme="minorEastAsia" w:cs="Calibri" w:hint="eastAsia"/>
          <w:color w:val="000000"/>
          <w:sz w:val="22"/>
        </w:rPr>
        <w:t>、</w:t>
      </w:r>
      <w:r>
        <w:rPr>
          <w:rFonts w:asciiTheme="minorEastAsia" w:hAnsiTheme="minorEastAsia" w:cs="Calibri" w:hint="eastAsia"/>
          <w:sz w:val="22"/>
        </w:rPr>
        <w:t>税务登记证、</w:t>
      </w:r>
      <w:r>
        <w:rPr>
          <w:rFonts w:asciiTheme="minorEastAsia" w:hAnsiTheme="minorEastAsia" w:cs="Calibri"/>
          <w:color w:val="000000"/>
          <w:sz w:val="22"/>
        </w:rPr>
        <w:t>资质</w:t>
      </w:r>
      <w:r>
        <w:rPr>
          <w:rFonts w:asciiTheme="minorEastAsia" w:hAnsiTheme="minorEastAsia" w:cs="Calibri" w:hint="eastAsia"/>
          <w:color w:val="000000"/>
          <w:sz w:val="22"/>
        </w:rPr>
        <w:t>证书</w:t>
      </w:r>
      <w:r>
        <w:rPr>
          <w:rFonts w:asciiTheme="minorEastAsia" w:hAnsiTheme="minorEastAsia" w:cs="Calibri"/>
          <w:color w:val="000000"/>
          <w:sz w:val="22"/>
        </w:rPr>
        <w:t>等），说明投标人的注册地点和主要经营范围；</w:t>
      </w:r>
    </w:p>
    <w:p w:rsidR="00A50EEF" w:rsidRDefault="00A50EEF">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hint="eastAsia"/>
          <w:color w:val="000000"/>
          <w:sz w:val="22"/>
        </w:rPr>
        <w:t>（2）信用中国网站www.creditchina.gov.cn 、中国裁判文书网http://wenshu.court.gov.cn查询结果以及主管税务部门出具的一般纳税人资格认定《税务事项通知书》或《增值税一般纳税人登记表》或投标人电子税务局一般纳税人资格查询网页；</w:t>
      </w:r>
    </w:p>
    <w:p w:rsidR="00A50EEF" w:rsidRDefault="00A50EEF">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（3）有关证明投标人的企业信誉及获得各种奖励等资料；</w:t>
      </w:r>
    </w:p>
    <w:p w:rsidR="00A50EEF" w:rsidRDefault="00A50EEF">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（4）投标人经济实力：包括企业注册资金、财务报告与报表中反映的财务状况</w:t>
      </w:r>
      <w:r>
        <w:rPr>
          <w:rFonts w:asciiTheme="minorEastAsia" w:hAnsiTheme="minorEastAsia" w:cs="Calibri" w:hint="eastAsia"/>
          <w:color w:val="000000"/>
          <w:sz w:val="22"/>
        </w:rPr>
        <w:t>；</w:t>
      </w:r>
    </w:p>
    <w:p w:rsidR="00A50EEF" w:rsidRDefault="00A50EEF">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hint="eastAsia"/>
          <w:color w:val="000000"/>
          <w:sz w:val="22"/>
        </w:rPr>
        <w:lastRenderedPageBreak/>
        <w:t>（</w:t>
      </w:r>
      <w:r>
        <w:rPr>
          <w:rFonts w:asciiTheme="minorEastAsia" w:hAnsiTheme="minorEastAsia" w:cs="Calibri"/>
          <w:color w:val="000000"/>
          <w:sz w:val="22"/>
        </w:rPr>
        <w:t>5</w:t>
      </w:r>
      <w:r>
        <w:rPr>
          <w:rFonts w:asciiTheme="minorEastAsia" w:hAnsiTheme="minorEastAsia" w:cs="Calibri" w:hint="eastAsia"/>
          <w:color w:val="000000"/>
          <w:sz w:val="22"/>
        </w:rPr>
        <w:t>）</w:t>
      </w:r>
      <w:r>
        <w:rPr>
          <w:rFonts w:asciiTheme="minorEastAsia" w:hAnsiTheme="minorEastAsia" w:cs="Calibri"/>
          <w:color w:val="000000"/>
          <w:sz w:val="22"/>
        </w:rPr>
        <w:t>近三年（合同签订时间或部分服务期在201</w:t>
      </w:r>
      <w:r>
        <w:rPr>
          <w:rFonts w:asciiTheme="minorEastAsia" w:hAnsiTheme="minorEastAsia" w:cs="Calibri" w:hint="eastAsia"/>
          <w:color w:val="000000"/>
          <w:sz w:val="22"/>
        </w:rPr>
        <w:t>7</w:t>
      </w:r>
      <w:r>
        <w:rPr>
          <w:rFonts w:asciiTheme="minorEastAsia" w:hAnsiTheme="minorEastAsia" w:cs="Calibri"/>
          <w:color w:val="000000"/>
          <w:sz w:val="22"/>
        </w:rPr>
        <w:t>年1月1日至投标截止日</w:t>
      </w:r>
      <w:r>
        <w:rPr>
          <w:rFonts w:asciiTheme="minorEastAsia" w:hAnsiTheme="minorEastAsia" w:cs="Calibri" w:hint="eastAsia"/>
          <w:color w:val="000000"/>
          <w:sz w:val="22"/>
        </w:rPr>
        <w:t>期间</w:t>
      </w:r>
      <w:r>
        <w:rPr>
          <w:rFonts w:asciiTheme="minorEastAsia" w:hAnsiTheme="minorEastAsia" w:cs="Calibri"/>
          <w:color w:val="000000"/>
          <w:sz w:val="22"/>
        </w:rPr>
        <w:t>）完成类似项目业绩情况</w:t>
      </w:r>
      <w:r>
        <w:rPr>
          <w:rFonts w:asciiTheme="minorEastAsia" w:hAnsiTheme="minorEastAsia" w:cs="Calibri" w:hint="eastAsia"/>
          <w:color w:val="000000"/>
          <w:sz w:val="22"/>
        </w:rPr>
        <w:t>；</w:t>
      </w:r>
    </w:p>
    <w:p w:rsidR="00A50EEF" w:rsidRDefault="00A50EEF">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hint="eastAsia"/>
          <w:color w:val="000000"/>
          <w:sz w:val="22"/>
        </w:rPr>
        <w:t>（</w:t>
      </w:r>
      <w:r>
        <w:rPr>
          <w:rFonts w:asciiTheme="minorEastAsia" w:hAnsiTheme="minorEastAsia" w:cs="Calibri"/>
          <w:color w:val="000000"/>
          <w:sz w:val="22"/>
        </w:rPr>
        <w:t>6</w:t>
      </w:r>
      <w:r>
        <w:rPr>
          <w:rFonts w:asciiTheme="minorEastAsia" w:hAnsiTheme="minorEastAsia" w:cs="Calibri" w:hint="eastAsia"/>
          <w:color w:val="000000"/>
          <w:sz w:val="22"/>
        </w:rPr>
        <w:t>）招标文件投标人资格要求中提供的相关材料。</w:t>
      </w:r>
    </w:p>
    <w:p w:rsidR="00A50EEF" w:rsidRDefault="00A50EEF">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3.2.6</w:t>
      </w:r>
      <w:r>
        <w:rPr>
          <w:rFonts w:asciiTheme="minorEastAsia" w:hAnsiTheme="minorEastAsia" w:cs="Calibri" w:hint="eastAsia"/>
          <w:color w:val="000000"/>
          <w:sz w:val="22"/>
        </w:rPr>
        <w:t xml:space="preserve"> </w:t>
      </w:r>
      <w:r>
        <w:rPr>
          <w:rFonts w:asciiTheme="minorEastAsia" w:hAnsiTheme="minorEastAsia" w:cs="Calibri"/>
          <w:color w:val="000000"/>
          <w:sz w:val="22"/>
        </w:rPr>
        <w:t>服务大纲</w:t>
      </w:r>
    </w:p>
    <w:p w:rsidR="00A50EEF" w:rsidRDefault="00A50EEF">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（1）本项目概况；</w:t>
      </w:r>
    </w:p>
    <w:p w:rsidR="00A50EEF" w:rsidRDefault="00A50EEF">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（2）工作内容和依据；</w:t>
      </w:r>
    </w:p>
    <w:p w:rsidR="00A50EEF" w:rsidRDefault="00A50EEF">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（3）</w:t>
      </w:r>
      <w:r>
        <w:rPr>
          <w:rFonts w:asciiTheme="minorEastAsia" w:hAnsiTheme="minorEastAsia" w:cs="Calibri" w:hint="eastAsia"/>
          <w:color w:val="000000"/>
          <w:sz w:val="22"/>
        </w:rPr>
        <w:t>现场机构、人力、物资设备配置</w:t>
      </w:r>
      <w:r>
        <w:rPr>
          <w:rFonts w:asciiTheme="minorEastAsia" w:hAnsiTheme="minorEastAsia" w:cs="Calibri"/>
          <w:color w:val="000000"/>
          <w:sz w:val="22"/>
        </w:rPr>
        <w:t>；</w:t>
      </w:r>
    </w:p>
    <w:p w:rsidR="00A50EEF" w:rsidRDefault="00A50EEF">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（4）服务人员的作业安排和进场计划；</w:t>
      </w:r>
    </w:p>
    <w:p w:rsidR="00A50EEF" w:rsidRDefault="00A50EEF">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（5）</w:t>
      </w:r>
      <w:r>
        <w:rPr>
          <w:rFonts w:asciiTheme="minorEastAsia" w:hAnsiTheme="minorEastAsia" w:cs="Calibri" w:hint="eastAsia"/>
          <w:color w:val="000000"/>
          <w:sz w:val="22"/>
        </w:rPr>
        <w:t>运行、安全、服务等相关管理方案</w:t>
      </w:r>
      <w:r>
        <w:rPr>
          <w:rFonts w:asciiTheme="minorEastAsia" w:hAnsiTheme="minorEastAsia" w:cs="Calibri"/>
          <w:color w:val="000000"/>
          <w:sz w:val="22"/>
        </w:rPr>
        <w:t>；</w:t>
      </w:r>
    </w:p>
    <w:p w:rsidR="00A50EEF" w:rsidRDefault="00A50EEF">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（6）对本项目的实施意见及重点</w:t>
      </w:r>
      <w:r>
        <w:rPr>
          <w:rFonts w:asciiTheme="minorEastAsia" w:hAnsiTheme="minorEastAsia" w:cs="Calibri" w:hint="eastAsia"/>
          <w:color w:val="000000"/>
          <w:sz w:val="22"/>
        </w:rPr>
        <w:t>、</w:t>
      </w:r>
      <w:r>
        <w:rPr>
          <w:rFonts w:asciiTheme="minorEastAsia" w:hAnsiTheme="minorEastAsia" w:cs="Calibri"/>
          <w:color w:val="000000"/>
          <w:sz w:val="22"/>
        </w:rPr>
        <w:t>难点控制；</w:t>
      </w:r>
    </w:p>
    <w:p w:rsidR="00A50EEF" w:rsidRDefault="00A50EEF">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hint="eastAsia"/>
          <w:color w:val="000000"/>
          <w:sz w:val="22"/>
        </w:rPr>
        <w:t>（7）对特殊情况的承诺以及灾害性、突发事件的应急预案；</w:t>
      </w:r>
    </w:p>
    <w:p w:rsidR="00A50EEF" w:rsidRDefault="00A50EEF">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w:t>
      </w:r>
      <w:r>
        <w:rPr>
          <w:rFonts w:asciiTheme="minorEastAsia" w:hAnsiTheme="minorEastAsia" w:cs="Calibri" w:hint="eastAsia"/>
          <w:color w:val="000000"/>
          <w:sz w:val="22"/>
        </w:rPr>
        <w:t>8</w:t>
      </w:r>
      <w:r>
        <w:rPr>
          <w:rFonts w:asciiTheme="minorEastAsia" w:hAnsiTheme="minorEastAsia" w:cs="Calibri"/>
          <w:color w:val="000000"/>
          <w:sz w:val="22"/>
        </w:rPr>
        <w:t>）投入到本项目的项目负责人、其他人员的情况汇总表及业绩、经历、能力介绍、资格证明材料及人员到位率的承诺；</w:t>
      </w:r>
    </w:p>
    <w:p w:rsidR="00A50EEF" w:rsidRDefault="00A50EEF">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w:t>
      </w:r>
      <w:r>
        <w:rPr>
          <w:rFonts w:asciiTheme="minorEastAsia" w:hAnsiTheme="minorEastAsia" w:cs="Calibri" w:hint="eastAsia"/>
          <w:color w:val="000000"/>
          <w:sz w:val="22"/>
        </w:rPr>
        <w:t>9</w:t>
      </w:r>
      <w:r>
        <w:rPr>
          <w:rFonts w:asciiTheme="minorEastAsia" w:hAnsiTheme="minorEastAsia" w:cs="Calibri"/>
          <w:color w:val="000000"/>
          <w:sz w:val="22"/>
        </w:rPr>
        <w:t>）投入本项目服务的仪器、仪表、设备及交通工具汇总表</w:t>
      </w:r>
      <w:r>
        <w:rPr>
          <w:rFonts w:asciiTheme="minorEastAsia" w:hAnsiTheme="minorEastAsia" w:cs="Calibri" w:hint="eastAsia"/>
          <w:color w:val="000000"/>
          <w:sz w:val="22"/>
        </w:rPr>
        <w:t>。</w:t>
      </w:r>
    </w:p>
    <w:p w:rsidR="00A50EEF" w:rsidRDefault="00A50EEF">
      <w:pPr>
        <w:adjustRightInd w:val="0"/>
        <w:snapToGrid w:val="0"/>
        <w:spacing w:line="360" w:lineRule="exact"/>
        <w:ind w:firstLineChars="200" w:firstLine="440"/>
        <w:rPr>
          <w:rFonts w:asciiTheme="minorEastAsia" w:hAnsiTheme="minorEastAsia"/>
          <w:sz w:val="22"/>
        </w:rPr>
      </w:pPr>
      <w:r>
        <w:rPr>
          <w:rFonts w:asciiTheme="minorEastAsia" w:hAnsiTheme="minorEastAsia" w:cs="Calibri"/>
          <w:color w:val="000000"/>
          <w:sz w:val="22"/>
        </w:rPr>
        <w:t>3.2.7</w:t>
      </w:r>
      <w:r>
        <w:rPr>
          <w:rFonts w:asciiTheme="minorEastAsia" w:hAnsiTheme="minorEastAsia" w:cs="Arial" w:hint="eastAsia"/>
          <w:color w:val="000000"/>
          <w:sz w:val="22"/>
        </w:rPr>
        <w:t>投标人认为</w:t>
      </w:r>
      <w:r>
        <w:rPr>
          <w:rFonts w:asciiTheme="minorEastAsia" w:hAnsiTheme="minorEastAsia" w:cs="Arial"/>
          <w:color w:val="000000"/>
          <w:sz w:val="22"/>
        </w:rPr>
        <w:t>应该提供的其他材料</w:t>
      </w:r>
      <w:r>
        <w:rPr>
          <w:rFonts w:asciiTheme="minorEastAsia" w:hAnsiTheme="minorEastAsia" w:cs="Arial" w:hint="eastAsia"/>
          <w:color w:val="000000"/>
          <w:sz w:val="22"/>
        </w:rPr>
        <w:t>。</w:t>
      </w:r>
    </w:p>
    <w:p w:rsidR="00A50EEF" w:rsidRDefault="00A50EEF">
      <w:pPr>
        <w:autoSpaceDE w:val="0"/>
        <w:autoSpaceDN w:val="0"/>
        <w:adjustRightInd w:val="0"/>
        <w:snapToGrid w:val="0"/>
        <w:spacing w:line="360" w:lineRule="exact"/>
        <w:rPr>
          <w:rFonts w:asciiTheme="minorEastAsia" w:hAnsiTheme="minorEastAsia" w:cs="Calibri"/>
          <w:b/>
          <w:bCs/>
          <w:kern w:val="0"/>
          <w:sz w:val="22"/>
        </w:rPr>
      </w:pPr>
      <w:r>
        <w:rPr>
          <w:rFonts w:asciiTheme="minorEastAsia" w:hAnsiTheme="minorEastAsia" w:cs="Calibri"/>
          <w:b/>
          <w:bCs/>
          <w:kern w:val="0"/>
          <w:sz w:val="22"/>
        </w:rPr>
        <w:t>3.3 投标报价</w:t>
      </w:r>
      <w:bookmarkEnd w:id="64"/>
    </w:p>
    <w:p w:rsidR="00A50EEF" w:rsidRDefault="00A50EEF">
      <w:pPr>
        <w:adjustRightInd w:val="0"/>
        <w:snapToGrid w:val="0"/>
        <w:spacing w:line="360" w:lineRule="exact"/>
        <w:ind w:firstLineChars="200" w:firstLine="440"/>
        <w:rPr>
          <w:rFonts w:asciiTheme="minorEastAsia" w:hAnsiTheme="minorEastAsia" w:cs="Calibri"/>
          <w:color w:val="000000"/>
          <w:kern w:val="0"/>
          <w:sz w:val="22"/>
        </w:rPr>
      </w:pPr>
      <w:bookmarkStart w:id="65" w:name="_Toc13307"/>
      <w:r>
        <w:rPr>
          <w:rFonts w:asciiTheme="minorEastAsia" w:hAnsiTheme="minorEastAsia" w:cs="Calibri"/>
          <w:color w:val="000000"/>
          <w:kern w:val="0"/>
          <w:sz w:val="22"/>
        </w:rPr>
        <w:t>3.2.1 投标人应按本招标文件中“投标文件格式”的要求填写相应表格。</w:t>
      </w:r>
    </w:p>
    <w:p w:rsidR="00A50EEF" w:rsidRDefault="00A50EEF">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kern w:val="0"/>
          <w:sz w:val="22"/>
        </w:rPr>
        <w:t>3.2.2 投标人在投标截止时间前修改投标函中的投标总报价，应同时修改本招标文件中“投标文件格式”中的相应报价。此修改须符合本章第4.3款的有关要求。</w:t>
      </w:r>
    </w:p>
    <w:p w:rsidR="00A50EEF" w:rsidRDefault="00A50EEF">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kern w:val="0"/>
          <w:sz w:val="22"/>
        </w:rPr>
        <w:t>3.2.3招标人设有最高投标限价的，投标人的投标报价不得超过最高投标限价，最高投标限价详见投标人须知前附表。</w:t>
      </w:r>
    </w:p>
    <w:p w:rsidR="00A50EEF" w:rsidRDefault="00A50EEF">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kern w:val="0"/>
          <w:sz w:val="22"/>
        </w:rPr>
        <w:t>3.2.4投标报价的其他要求</w:t>
      </w:r>
      <w:r>
        <w:rPr>
          <w:rFonts w:asciiTheme="minorEastAsia" w:hAnsiTheme="minorEastAsia" w:cs="Calibri" w:hint="eastAsia"/>
          <w:color w:val="000000"/>
          <w:kern w:val="0"/>
          <w:sz w:val="22"/>
        </w:rPr>
        <w:t>：</w:t>
      </w:r>
    </w:p>
    <w:p w:rsidR="00A50EEF" w:rsidRDefault="00A50EEF">
      <w:pPr>
        <w:adjustRightInd w:val="0"/>
        <w:snapToGrid w:val="0"/>
        <w:spacing w:line="360" w:lineRule="exact"/>
        <w:ind w:firstLineChars="200" w:firstLine="440"/>
        <w:rPr>
          <w:rFonts w:asciiTheme="minorEastAsia" w:hAnsiTheme="minorEastAsia" w:cs="Calibri"/>
          <w:b/>
          <w:color w:val="000000"/>
          <w:kern w:val="0"/>
          <w:sz w:val="22"/>
          <w:u w:val="single"/>
        </w:rPr>
      </w:pPr>
      <w:r>
        <w:rPr>
          <w:rFonts w:asciiTheme="minorEastAsia" w:hAnsiTheme="minorEastAsia" w:cs="Calibri" w:hint="eastAsia"/>
          <w:b/>
          <w:color w:val="000000"/>
          <w:kern w:val="0"/>
          <w:sz w:val="22"/>
          <w:u w:val="single"/>
        </w:rPr>
        <w:t>（</w:t>
      </w:r>
      <w:r>
        <w:rPr>
          <w:rFonts w:asciiTheme="minorEastAsia" w:hAnsiTheme="minorEastAsia" w:cs="Calibri"/>
          <w:b/>
          <w:color w:val="000000"/>
          <w:kern w:val="0"/>
          <w:sz w:val="22"/>
          <w:u w:val="single"/>
        </w:rPr>
        <w:t>1）施工组织和技术措施费（含安全文明施工费、水电接入、</w:t>
      </w:r>
      <w:r>
        <w:rPr>
          <w:rFonts w:asciiTheme="minorEastAsia" w:hAnsiTheme="minorEastAsia" w:cs="Calibri" w:hint="eastAsia"/>
          <w:b/>
          <w:color w:val="000000"/>
          <w:kern w:val="0"/>
          <w:sz w:val="22"/>
          <w:u w:val="single"/>
        </w:rPr>
        <w:t>飞行区不停航</w:t>
      </w:r>
      <w:r>
        <w:rPr>
          <w:rFonts w:asciiTheme="minorEastAsia" w:hAnsiTheme="minorEastAsia" w:cs="Calibri"/>
          <w:b/>
          <w:color w:val="000000"/>
          <w:kern w:val="0"/>
          <w:sz w:val="22"/>
          <w:u w:val="single"/>
        </w:rPr>
        <w:t>施工措施费</w:t>
      </w:r>
      <w:r>
        <w:rPr>
          <w:rFonts w:asciiTheme="minorEastAsia" w:hAnsiTheme="minorEastAsia" w:cs="Calibri" w:hint="eastAsia"/>
          <w:b/>
          <w:color w:val="000000"/>
          <w:kern w:val="0"/>
          <w:sz w:val="22"/>
          <w:u w:val="single"/>
        </w:rPr>
        <w:t>）、其他费用由投标人充分考虑，自行报价，不报视作优惠，中标后不再调整。</w:t>
      </w:r>
    </w:p>
    <w:p w:rsidR="00A50EEF" w:rsidRDefault="00A50EEF">
      <w:pPr>
        <w:adjustRightInd w:val="0"/>
        <w:snapToGrid w:val="0"/>
        <w:spacing w:line="360" w:lineRule="exact"/>
        <w:ind w:firstLineChars="200" w:firstLine="440"/>
        <w:rPr>
          <w:rFonts w:asciiTheme="minorEastAsia" w:hAnsiTheme="minorEastAsia" w:cs="Calibri"/>
          <w:b/>
          <w:color w:val="000000"/>
          <w:kern w:val="0"/>
          <w:sz w:val="22"/>
          <w:u w:val="single"/>
        </w:rPr>
      </w:pPr>
      <w:r>
        <w:rPr>
          <w:rFonts w:asciiTheme="minorEastAsia" w:hAnsiTheme="minorEastAsia" w:cs="Calibri" w:hint="eastAsia"/>
          <w:b/>
          <w:color w:val="000000"/>
          <w:kern w:val="0"/>
          <w:sz w:val="22"/>
          <w:u w:val="single"/>
        </w:rPr>
        <w:t>（</w:t>
      </w:r>
      <w:r>
        <w:rPr>
          <w:rFonts w:asciiTheme="minorEastAsia" w:hAnsiTheme="minorEastAsia" w:cs="Calibri"/>
          <w:b/>
          <w:color w:val="000000"/>
          <w:kern w:val="0"/>
          <w:sz w:val="22"/>
          <w:u w:val="single"/>
        </w:rPr>
        <w:t>2</w:t>
      </w:r>
      <w:r>
        <w:rPr>
          <w:rFonts w:asciiTheme="minorEastAsia" w:hAnsiTheme="minorEastAsia" w:cs="Calibri" w:hint="eastAsia"/>
          <w:b/>
          <w:color w:val="000000"/>
          <w:kern w:val="0"/>
          <w:sz w:val="22"/>
          <w:u w:val="single"/>
        </w:rPr>
        <w:t>）连续降雨造成窝工、机场运行需要导致施工时间不足造成窝工或降效、人工等价格增长费用由投标人充分考虑，自行报价，不报视作优惠，中标后不再调整。</w:t>
      </w:r>
    </w:p>
    <w:p w:rsidR="00A50EEF" w:rsidRDefault="00A50EEF">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hint="eastAsia"/>
          <w:b/>
          <w:color w:val="000000"/>
          <w:kern w:val="0"/>
          <w:sz w:val="22"/>
          <w:u w:val="single"/>
        </w:rPr>
        <w:t>（3）投标报价如有漏项，风险由投标人承担，即在评标时，按照最不利原则予以修正，但在签订合同时，认为这些漏项或者缺项已包含在投标报价的其他部分中，不再单独计价，也不因此增加合同价格</w:t>
      </w:r>
      <w:r>
        <w:rPr>
          <w:rFonts w:asciiTheme="minorEastAsia" w:hAnsiTheme="minorEastAsia" w:cs="Calibri"/>
          <w:b/>
          <w:color w:val="000000"/>
          <w:kern w:val="0"/>
          <w:sz w:val="22"/>
        </w:rPr>
        <w:t>。</w:t>
      </w:r>
    </w:p>
    <w:p w:rsidR="00A50EEF" w:rsidRDefault="00A50EEF">
      <w:pPr>
        <w:autoSpaceDE w:val="0"/>
        <w:autoSpaceDN w:val="0"/>
        <w:adjustRightInd w:val="0"/>
        <w:snapToGrid w:val="0"/>
        <w:spacing w:line="360" w:lineRule="exact"/>
        <w:rPr>
          <w:rFonts w:asciiTheme="minorEastAsia" w:hAnsiTheme="minorEastAsia" w:cs="Calibri"/>
          <w:b/>
          <w:bCs/>
          <w:kern w:val="0"/>
          <w:sz w:val="22"/>
        </w:rPr>
      </w:pPr>
      <w:r>
        <w:rPr>
          <w:rFonts w:asciiTheme="minorEastAsia" w:hAnsiTheme="minorEastAsia" w:cs="Calibri"/>
          <w:b/>
          <w:bCs/>
          <w:kern w:val="0"/>
          <w:sz w:val="22"/>
        </w:rPr>
        <w:t>3.4 投标有效期</w:t>
      </w:r>
      <w:bookmarkEnd w:id="65"/>
    </w:p>
    <w:p w:rsidR="00A50EEF" w:rsidRDefault="00A50EEF">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kern w:val="0"/>
          <w:sz w:val="22"/>
        </w:rPr>
        <w:t>3.4.1在投标人须知前附表规定的投标有效期内，投标人不得要求撤销和修改其投标文件。</w:t>
      </w:r>
    </w:p>
    <w:p w:rsidR="00A50EEF" w:rsidRDefault="00A50EEF">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rsidR="00A50EEF" w:rsidRDefault="00A50EEF">
      <w:pPr>
        <w:autoSpaceDE w:val="0"/>
        <w:autoSpaceDN w:val="0"/>
        <w:adjustRightInd w:val="0"/>
        <w:snapToGrid w:val="0"/>
        <w:spacing w:line="360" w:lineRule="exact"/>
        <w:rPr>
          <w:rFonts w:asciiTheme="minorEastAsia" w:hAnsiTheme="minorEastAsia" w:cs="Calibri"/>
          <w:b/>
          <w:bCs/>
          <w:kern w:val="0"/>
          <w:sz w:val="22"/>
        </w:rPr>
      </w:pPr>
      <w:bookmarkStart w:id="66" w:name="_Toc30464"/>
      <w:r>
        <w:rPr>
          <w:rFonts w:asciiTheme="minorEastAsia" w:hAnsiTheme="minorEastAsia" w:cs="Calibri"/>
          <w:b/>
          <w:bCs/>
          <w:kern w:val="0"/>
          <w:sz w:val="22"/>
        </w:rPr>
        <w:t>3.5 投标保证金</w:t>
      </w:r>
      <w:bookmarkEnd w:id="66"/>
      <w:r>
        <w:rPr>
          <w:rFonts w:asciiTheme="minorEastAsia" w:hAnsiTheme="minorEastAsia" w:cs="Calibri" w:hint="eastAsia"/>
          <w:b/>
          <w:bCs/>
          <w:kern w:val="0"/>
          <w:sz w:val="22"/>
        </w:rPr>
        <w:t>（如有）</w:t>
      </w:r>
    </w:p>
    <w:p w:rsidR="00A50EEF" w:rsidRDefault="00A50EEF">
      <w:pPr>
        <w:adjustRightInd w:val="0"/>
        <w:snapToGrid w:val="0"/>
        <w:spacing w:line="360" w:lineRule="exact"/>
        <w:ind w:firstLine="440"/>
        <w:rPr>
          <w:rFonts w:ascii="宋体" w:hAnsi="宋体" w:cs="Calibri"/>
          <w:kern w:val="0"/>
          <w:sz w:val="22"/>
        </w:rPr>
      </w:pPr>
      <w:bookmarkStart w:id="67" w:name="_Toc29989"/>
      <w:r>
        <w:rPr>
          <w:rFonts w:ascii="宋体" w:hAnsi="宋体" w:cs="Calibri"/>
          <w:kern w:val="0"/>
          <w:sz w:val="22"/>
        </w:rPr>
        <w:t>3.5.1</w:t>
      </w:r>
      <w:r>
        <w:rPr>
          <w:rFonts w:ascii="宋体" w:hAnsi="宋体" w:cs="Calibri"/>
          <w:kern w:val="0"/>
          <w:sz w:val="22"/>
        </w:rPr>
        <w:t>投标人在递交投标文件的同时，应按投标人须知前附表规定的金额、担保形</w:t>
      </w:r>
      <w:r>
        <w:rPr>
          <w:rFonts w:ascii="宋体" w:hAnsi="宋体" w:cs="Calibri"/>
          <w:kern w:val="0"/>
          <w:sz w:val="22"/>
        </w:rPr>
        <w:lastRenderedPageBreak/>
        <w:t>式和第</w:t>
      </w:r>
      <w:r>
        <w:rPr>
          <w:rFonts w:ascii="宋体" w:hAnsi="宋体" w:cs="Calibri" w:hint="eastAsia"/>
          <w:kern w:val="0"/>
          <w:sz w:val="22"/>
        </w:rPr>
        <w:t>六</w:t>
      </w:r>
      <w:r>
        <w:rPr>
          <w:rFonts w:ascii="宋体" w:hAnsi="宋体" w:cs="Calibri"/>
          <w:kern w:val="0"/>
          <w:sz w:val="22"/>
        </w:rPr>
        <w:t>章</w:t>
      </w:r>
      <w:r>
        <w:rPr>
          <w:rFonts w:ascii="宋体" w:hAnsi="宋体" w:cs="Calibri"/>
          <w:sz w:val="22"/>
        </w:rPr>
        <w:t>“</w:t>
      </w:r>
      <w:r>
        <w:rPr>
          <w:rFonts w:ascii="宋体" w:hAnsi="宋体" w:cs="Calibri"/>
          <w:sz w:val="22"/>
        </w:rPr>
        <w:t>投标文件格式</w:t>
      </w:r>
      <w:r>
        <w:rPr>
          <w:rFonts w:ascii="宋体" w:hAnsi="宋体" w:cs="Calibri"/>
          <w:sz w:val="22"/>
        </w:rPr>
        <w:t>”</w:t>
      </w:r>
      <w:r>
        <w:rPr>
          <w:rFonts w:ascii="宋体" w:hAnsi="宋体" w:cs="Calibri"/>
          <w:kern w:val="0"/>
          <w:sz w:val="22"/>
        </w:rPr>
        <w:t>规定的投标保证金格式递交投标保证金，并作为其投标文件的组成部分。否则，视为投标人自动放弃投标资格。</w:t>
      </w:r>
    </w:p>
    <w:p w:rsidR="00A50EEF" w:rsidRDefault="00A50EEF">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ascii="宋体" w:hAnsi="宋体" w:cs="Calibri" w:hint="eastAsia"/>
          <w:kern w:val="0"/>
          <w:sz w:val="22"/>
        </w:rPr>
        <w:t>中标人的投标保证金，将在与招标人签订合同后</w:t>
      </w:r>
      <w:r>
        <w:rPr>
          <w:rFonts w:ascii="宋体" w:hAnsi="宋体" w:cs="Calibri"/>
          <w:kern w:val="0"/>
          <w:sz w:val="22"/>
        </w:rPr>
        <w:t>5</w:t>
      </w:r>
      <w:r>
        <w:rPr>
          <w:rFonts w:ascii="宋体" w:hAnsi="宋体" w:cs="Calibri" w:hint="eastAsia"/>
          <w:kern w:val="0"/>
          <w:sz w:val="22"/>
        </w:rPr>
        <w:t>日内无息退还（以银行转账方式）；未中标的投标保证金，将在中标公示结束后</w:t>
      </w:r>
      <w:r>
        <w:rPr>
          <w:rFonts w:ascii="宋体" w:hAnsi="宋体" w:cs="Calibri" w:hint="eastAsia"/>
          <w:kern w:val="0"/>
          <w:sz w:val="22"/>
        </w:rPr>
        <w:t>15</w:t>
      </w:r>
      <w:r>
        <w:rPr>
          <w:rFonts w:ascii="宋体" w:hAnsi="宋体" w:cs="Calibri" w:hint="eastAsia"/>
          <w:kern w:val="0"/>
          <w:sz w:val="22"/>
        </w:rPr>
        <w:t>个工作日后无息退还（以银行转账形式）。办理退保证金手续时需向招标人提供投标人开具的投标保证金收据，并同时提供书面的退款账户详细信息（包含所投标段名称、户名、开户行、账号），快递方式送达投标地址。</w:t>
      </w:r>
    </w:p>
    <w:p w:rsidR="00A50EEF" w:rsidRDefault="00A50EEF">
      <w:pPr>
        <w:adjustRightInd w:val="0"/>
        <w:snapToGrid w:val="0"/>
        <w:spacing w:line="360" w:lineRule="exact"/>
        <w:ind w:firstLine="440"/>
        <w:rPr>
          <w:rFonts w:ascii="宋体" w:hAnsi="宋体" w:cs="Calibri"/>
          <w:kern w:val="0"/>
          <w:sz w:val="22"/>
        </w:rPr>
      </w:pPr>
      <w:r>
        <w:rPr>
          <w:rFonts w:ascii="宋体" w:hAnsi="宋体" w:cs="Calibri"/>
          <w:kern w:val="0"/>
          <w:sz w:val="22"/>
        </w:rPr>
        <w:t>3.5.3</w:t>
      </w:r>
      <w:r>
        <w:rPr>
          <w:rFonts w:ascii="宋体" w:hAnsi="宋体" w:cs="Calibri"/>
          <w:kern w:val="0"/>
          <w:sz w:val="22"/>
        </w:rPr>
        <w:t>投标人如有下列情形之一的，投标保证金将不予退还：</w:t>
      </w:r>
    </w:p>
    <w:p w:rsidR="00A50EEF" w:rsidRDefault="00A50EEF">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ascii="宋体" w:hAnsi="宋体" w:cs="Calibri"/>
          <w:kern w:val="0"/>
          <w:sz w:val="22"/>
        </w:rPr>
        <w:t>1</w:t>
      </w:r>
      <w:r>
        <w:rPr>
          <w:rFonts w:ascii="宋体" w:hAnsi="宋体" w:cs="Calibri"/>
          <w:kern w:val="0"/>
          <w:sz w:val="22"/>
        </w:rPr>
        <w:t>）投标人在规定的投标有效期内撤销或修改其投标文件；</w:t>
      </w:r>
    </w:p>
    <w:p w:rsidR="00A50EEF" w:rsidRDefault="00A50EEF">
      <w:pPr>
        <w:adjustRightInd w:val="0"/>
        <w:snapToGrid w:val="0"/>
        <w:spacing w:line="360" w:lineRule="exact"/>
        <w:ind w:firstLine="440"/>
        <w:rPr>
          <w:rFonts w:ascii="宋体" w:hAnsi="宋体" w:cs="Calibri"/>
          <w:sz w:val="22"/>
        </w:rPr>
      </w:pPr>
      <w:r>
        <w:rPr>
          <w:rFonts w:ascii="宋体" w:hAnsi="宋体" w:cs="Calibri"/>
          <w:kern w:val="0"/>
          <w:sz w:val="22"/>
        </w:rPr>
        <w:t>（</w:t>
      </w:r>
      <w:r>
        <w:rPr>
          <w:rFonts w:ascii="宋体" w:hAnsi="宋体" w:cs="Calibri"/>
          <w:kern w:val="0"/>
          <w:sz w:val="22"/>
        </w:rPr>
        <w:t>2</w:t>
      </w:r>
      <w:r>
        <w:rPr>
          <w:rFonts w:ascii="宋体" w:hAnsi="宋体" w:cs="Calibri"/>
          <w:kern w:val="0"/>
          <w:sz w:val="22"/>
        </w:rPr>
        <w:t>）</w:t>
      </w:r>
      <w:r>
        <w:rPr>
          <w:rFonts w:asciiTheme="minorEastAsia" w:hAnsiTheme="minorEastAsia" w:cs="Calibri"/>
          <w:color w:val="000000"/>
          <w:kern w:val="0"/>
          <w:sz w:val="22"/>
        </w:rPr>
        <w:t>中标人在收到中标通知书后，</w:t>
      </w:r>
      <w:r>
        <w:rPr>
          <w:rFonts w:asciiTheme="minorEastAsia" w:hAnsiTheme="minorEastAsia"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rsidR="00A50EEF" w:rsidRDefault="00A50EEF">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ascii="宋体" w:hAnsi="宋体" w:cs="Calibri" w:hint="eastAsia"/>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rsidR="00A50EEF" w:rsidRDefault="00A50EEF">
      <w:pPr>
        <w:autoSpaceDE w:val="0"/>
        <w:autoSpaceDN w:val="0"/>
        <w:adjustRightInd w:val="0"/>
        <w:snapToGrid w:val="0"/>
        <w:spacing w:line="360" w:lineRule="exact"/>
        <w:rPr>
          <w:rFonts w:asciiTheme="minorEastAsia" w:hAnsiTheme="minorEastAsia" w:cs="Calibri"/>
          <w:b/>
          <w:bCs/>
          <w:kern w:val="0"/>
          <w:sz w:val="22"/>
        </w:rPr>
      </w:pPr>
      <w:r>
        <w:rPr>
          <w:rFonts w:asciiTheme="minorEastAsia" w:hAnsiTheme="minorEastAsia" w:cs="Calibri"/>
          <w:b/>
          <w:bCs/>
          <w:kern w:val="0"/>
          <w:sz w:val="22"/>
        </w:rPr>
        <w:t>3.6 投标文件的编制</w:t>
      </w:r>
      <w:bookmarkEnd w:id="67"/>
    </w:p>
    <w:p w:rsidR="00A50EEF" w:rsidRDefault="00A50EEF">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3.6.1 投标文件应按本须知第3.2款规定的内容和第</w:t>
      </w:r>
      <w:r>
        <w:rPr>
          <w:rFonts w:asciiTheme="minorEastAsia" w:hAnsiTheme="minorEastAsia" w:cs="Calibri" w:hint="eastAsia"/>
          <w:color w:val="000000"/>
          <w:sz w:val="22"/>
        </w:rPr>
        <w:t>六</w:t>
      </w:r>
      <w:r>
        <w:rPr>
          <w:rFonts w:asciiTheme="minorEastAsia" w:hAnsiTheme="minorEastAsia" w:cs="Calibri"/>
          <w:color w:val="000000"/>
          <w:sz w:val="22"/>
        </w:rPr>
        <w:t>章“投标文件格式”进行编写，如有必要，可以增加附页，作为投标文件的组成部分，“投标文件格式”中没有规定的可自行编制格式。其中，</w:t>
      </w:r>
      <w:r>
        <w:rPr>
          <w:rFonts w:asciiTheme="minorEastAsia" w:hAnsiTheme="minorEastAsia" w:cs="Calibri" w:hint="eastAsia"/>
          <w:sz w:val="22"/>
        </w:rPr>
        <w:t>服务期</w:t>
      </w:r>
      <w:r>
        <w:rPr>
          <w:rFonts w:asciiTheme="minorEastAsia" w:hAnsiTheme="minorEastAsia" w:cs="Calibri"/>
          <w:sz w:val="22"/>
        </w:rPr>
        <w:t>在满足招标文件实质性要求的基础上，可以提出比招标文件要求更有利于招标人的承诺。</w:t>
      </w:r>
    </w:p>
    <w:p w:rsidR="00A50EEF" w:rsidRDefault="00A50EEF">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sz w:val="22"/>
        </w:rPr>
        <w:t xml:space="preserve">3.6.2 </w:t>
      </w:r>
      <w:r>
        <w:rPr>
          <w:rFonts w:asciiTheme="minorEastAsia" w:hAnsiTheme="minorEastAsia" w:cs="Calibri"/>
          <w:color w:val="000000"/>
          <w:kern w:val="0"/>
          <w:sz w:val="22"/>
        </w:rPr>
        <w:t>投标文件应对招标文件有关</w:t>
      </w:r>
      <w:r>
        <w:rPr>
          <w:rFonts w:asciiTheme="minorEastAsia" w:hAnsiTheme="minorEastAsia" w:cs="Calibri" w:hint="eastAsia"/>
          <w:color w:val="000000"/>
          <w:kern w:val="0"/>
          <w:sz w:val="22"/>
        </w:rPr>
        <w:t>服务</w:t>
      </w:r>
      <w:r>
        <w:rPr>
          <w:rFonts w:asciiTheme="minorEastAsia" w:hAnsiTheme="minorEastAsia" w:cs="Calibri"/>
          <w:color w:val="000000"/>
          <w:kern w:val="0"/>
          <w:sz w:val="22"/>
        </w:rPr>
        <w:t>期、投标有效期、招标</w:t>
      </w:r>
      <w:r>
        <w:rPr>
          <w:rFonts w:asciiTheme="minorEastAsia" w:hAnsiTheme="minorEastAsia" w:cs="Calibri" w:hint="eastAsia"/>
          <w:color w:val="000000"/>
          <w:kern w:val="0"/>
          <w:sz w:val="22"/>
        </w:rPr>
        <w:t>内容</w:t>
      </w:r>
      <w:r>
        <w:rPr>
          <w:rFonts w:asciiTheme="minorEastAsia" w:hAnsiTheme="minorEastAsia" w:cs="Calibri"/>
          <w:color w:val="000000"/>
          <w:kern w:val="0"/>
          <w:sz w:val="22"/>
        </w:rPr>
        <w:t>等实质性内容作出响应。</w:t>
      </w:r>
    </w:p>
    <w:p w:rsidR="00A50EEF" w:rsidRDefault="00A50EEF">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asciiTheme="minorEastAsia" w:hAnsiTheme="minorEastAsia" w:cs="Calibri"/>
          <w:color w:val="000000"/>
          <w:kern w:val="0"/>
          <w:sz w:val="22"/>
        </w:rPr>
        <w:t>签字或盖章的具体要求见投标人须知前附表。</w:t>
      </w:r>
    </w:p>
    <w:p w:rsidR="00A50EEF" w:rsidRDefault="00A50EEF">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3.6.4投标文件正本一份， 副本份数见投标人须知前附表。正本、副本的封面上应清楚地标记</w:t>
      </w:r>
      <w:r>
        <w:rPr>
          <w:rFonts w:asciiTheme="minorEastAsia" w:hAnsiTheme="minorEastAsia" w:cs="Calibri"/>
          <w:b/>
          <w:bCs/>
          <w:color w:val="000000"/>
          <w:sz w:val="22"/>
        </w:rPr>
        <w:t>“正本</w:t>
      </w:r>
      <w:r>
        <w:rPr>
          <w:rFonts w:asciiTheme="minorEastAsia" w:hAnsiTheme="minorEastAsia" w:cs="Calibri"/>
          <w:color w:val="000000"/>
          <w:sz w:val="22"/>
        </w:rPr>
        <w:t>”或“</w:t>
      </w:r>
      <w:r>
        <w:rPr>
          <w:rFonts w:asciiTheme="minorEastAsia" w:hAnsiTheme="minorEastAsia" w:cs="Calibri"/>
          <w:b/>
          <w:bCs/>
          <w:color w:val="000000"/>
          <w:sz w:val="22"/>
        </w:rPr>
        <w:t>副本</w:t>
      </w:r>
      <w:r>
        <w:rPr>
          <w:rFonts w:asciiTheme="minorEastAsia" w:hAnsiTheme="minorEastAsia" w:cs="Calibri"/>
          <w:color w:val="000000"/>
          <w:sz w:val="22"/>
        </w:rPr>
        <w:t>”的字样。当副本和正本不一致时，以正本为准。</w:t>
      </w:r>
    </w:p>
    <w:p w:rsidR="00A50EEF" w:rsidRDefault="00A50EEF">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3.6.5投标文件的正本与副本应分别按A4规格装订成册，具体装订要求见投标人须知前附表规定。</w:t>
      </w:r>
      <w:bookmarkStart w:id="68" w:name="_Toc143421659"/>
    </w:p>
    <w:p w:rsidR="00A50EEF" w:rsidRDefault="00A50EEF">
      <w:pPr>
        <w:autoSpaceDE w:val="0"/>
        <w:autoSpaceDN w:val="0"/>
        <w:adjustRightInd w:val="0"/>
        <w:snapToGrid w:val="0"/>
        <w:spacing w:line="360" w:lineRule="exact"/>
        <w:rPr>
          <w:rFonts w:asciiTheme="minorEastAsia" w:hAnsiTheme="minorEastAsia" w:cs="Calibri"/>
          <w:b/>
          <w:bCs/>
          <w:kern w:val="0"/>
          <w:sz w:val="22"/>
        </w:rPr>
      </w:pPr>
      <w:bookmarkStart w:id="69" w:name="_Toc32652"/>
      <w:r>
        <w:rPr>
          <w:rFonts w:asciiTheme="minorEastAsia" w:hAnsiTheme="minorEastAsia" w:cs="Calibri"/>
          <w:b/>
          <w:bCs/>
          <w:kern w:val="0"/>
          <w:sz w:val="22"/>
        </w:rPr>
        <w:t>4.投标</w:t>
      </w:r>
      <w:bookmarkEnd w:id="68"/>
      <w:bookmarkEnd w:id="69"/>
    </w:p>
    <w:p w:rsidR="00A50EEF" w:rsidRDefault="00A50EEF">
      <w:pPr>
        <w:autoSpaceDE w:val="0"/>
        <w:autoSpaceDN w:val="0"/>
        <w:adjustRightInd w:val="0"/>
        <w:snapToGrid w:val="0"/>
        <w:spacing w:line="360" w:lineRule="exact"/>
        <w:rPr>
          <w:rFonts w:asciiTheme="minorEastAsia" w:hAnsiTheme="minorEastAsia" w:cs="Calibri"/>
          <w:b/>
          <w:bCs/>
          <w:kern w:val="0"/>
          <w:sz w:val="22"/>
        </w:rPr>
      </w:pPr>
      <w:bookmarkStart w:id="70" w:name="_Toc649"/>
      <w:r>
        <w:rPr>
          <w:rFonts w:asciiTheme="minorEastAsia" w:hAnsiTheme="minorEastAsia" w:cs="Calibri"/>
          <w:b/>
          <w:bCs/>
          <w:kern w:val="0"/>
          <w:sz w:val="22"/>
        </w:rPr>
        <w:t>4.1 投标文件的密封和标识</w:t>
      </w:r>
      <w:bookmarkEnd w:id="70"/>
    </w:p>
    <w:p w:rsidR="00A50EEF" w:rsidRDefault="00A50EEF">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sz w:val="22"/>
        </w:rPr>
        <w:t>4.1.1</w:t>
      </w:r>
      <w:r>
        <w:rPr>
          <w:rFonts w:asciiTheme="minorEastAsia" w:hAnsiTheme="minorEastAsia" w:cs="Calibri"/>
          <w:color w:val="000000"/>
          <w:kern w:val="0"/>
          <w:sz w:val="22"/>
        </w:rPr>
        <w:t>投标文件的正本、副本可一同</w:t>
      </w:r>
      <w:r>
        <w:rPr>
          <w:rFonts w:asciiTheme="minorEastAsia" w:hAnsiTheme="minorEastAsia" w:cs="Calibri" w:hint="eastAsia"/>
          <w:color w:val="000000"/>
          <w:kern w:val="0"/>
          <w:sz w:val="22"/>
        </w:rPr>
        <w:t>密封</w:t>
      </w:r>
      <w:r>
        <w:rPr>
          <w:rFonts w:asciiTheme="minorEastAsia" w:hAnsiTheme="minorEastAsia" w:cs="Calibri"/>
          <w:color w:val="000000"/>
          <w:kern w:val="0"/>
          <w:sz w:val="22"/>
        </w:rPr>
        <w:t>包装，并在封口处加盖投标人单位章或法定代表人盖章（或签字）或委托代理人盖章（或签字）。</w:t>
      </w:r>
    </w:p>
    <w:p w:rsidR="00A50EEF" w:rsidRDefault="00A50EEF">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4.1.2 投标文件的封套上应清楚地标记“投标文件”字样，封套上应写明的其他内容见投标人须知前附表。</w:t>
      </w:r>
    </w:p>
    <w:p w:rsidR="00A50EEF" w:rsidRDefault="00A50EEF">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4.1.3 未按本章第4.1.1项或第4.1.2项要求密封和加写标记的投标文件，招标人不</w:t>
      </w:r>
      <w:r>
        <w:rPr>
          <w:rFonts w:asciiTheme="minorEastAsia" w:hAnsiTheme="minorEastAsia" w:cs="Calibri"/>
          <w:color w:val="000000"/>
          <w:sz w:val="22"/>
        </w:rPr>
        <w:lastRenderedPageBreak/>
        <w:t>予受理。</w:t>
      </w:r>
    </w:p>
    <w:p w:rsidR="00A50EEF" w:rsidRDefault="00A50EEF">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kern w:val="0"/>
          <w:sz w:val="22"/>
        </w:rPr>
        <w:t>4.1.</w:t>
      </w:r>
      <w:r>
        <w:rPr>
          <w:rFonts w:asciiTheme="minorEastAsia" w:hAnsiTheme="minorEastAsia" w:cs="Calibri" w:hint="eastAsia"/>
          <w:color w:val="000000"/>
          <w:kern w:val="0"/>
          <w:sz w:val="22"/>
        </w:rPr>
        <w:t>4</w:t>
      </w:r>
      <w:r>
        <w:rPr>
          <w:rFonts w:asciiTheme="minorEastAsia" w:hAnsiTheme="minorEastAsia" w:cs="Calibri"/>
          <w:sz w:val="22"/>
        </w:rPr>
        <w:t>如果包封上没有按上述规定密封并加以标记，招标人将不承担投标文件错放或提前开封的责任。</w:t>
      </w:r>
    </w:p>
    <w:p w:rsidR="00A50EEF" w:rsidRDefault="00A50EEF">
      <w:pPr>
        <w:autoSpaceDE w:val="0"/>
        <w:autoSpaceDN w:val="0"/>
        <w:adjustRightInd w:val="0"/>
        <w:snapToGrid w:val="0"/>
        <w:spacing w:line="360" w:lineRule="exact"/>
        <w:rPr>
          <w:rFonts w:asciiTheme="minorEastAsia" w:hAnsiTheme="minorEastAsia" w:cs="Calibri"/>
          <w:b/>
          <w:bCs/>
          <w:kern w:val="0"/>
          <w:sz w:val="22"/>
        </w:rPr>
      </w:pPr>
      <w:bookmarkStart w:id="71" w:name="_Toc16616"/>
      <w:r>
        <w:rPr>
          <w:rFonts w:asciiTheme="minorEastAsia" w:hAnsiTheme="minorEastAsia" w:cs="Calibri"/>
          <w:b/>
          <w:bCs/>
          <w:kern w:val="0"/>
          <w:sz w:val="22"/>
        </w:rPr>
        <w:t xml:space="preserve">4.2 投标文件的递交 </w:t>
      </w:r>
      <w:bookmarkEnd w:id="71"/>
    </w:p>
    <w:p w:rsidR="00A50EEF" w:rsidRDefault="00A50EEF">
      <w:pPr>
        <w:autoSpaceDE w:val="0"/>
        <w:autoSpaceDN w:val="0"/>
        <w:adjustRightInd w:val="0"/>
        <w:snapToGrid w:val="0"/>
        <w:spacing w:line="360" w:lineRule="exact"/>
        <w:ind w:firstLineChars="200" w:firstLine="440"/>
        <w:rPr>
          <w:rFonts w:asciiTheme="minorEastAsia" w:hAnsiTheme="minorEastAsia" w:cs="Calibri"/>
          <w:b/>
          <w:bCs/>
          <w:kern w:val="0"/>
          <w:sz w:val="22"/>
        </w:rPr>
      </w:pPr>
      <w:r>
        <w:rPr>
          <w:rFonts w:asciiTheme="minorEastAsia" w:hAnsiTheme="minorEastAsia" w:cs="Calibri"/>
          <w:b/>
          <w:bCs/>
          <w:kern w:val="0"/>
          <w:sz w:val="22"/>
        </w:rPr>
        <w:t>4.2.1投标人应在本须知前附表规定的投标截止时间前递交投标文件。</w:t>
      </w:r>
    </w:p>
    <w:p w:rsidR="00A50EEF" w:rsidRDefault="00A50EEF">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4.2.2投标人送达投标文件的地点：见投标人须知前附表。</w:t>
      </w:r>
    </w:p>
    <w:p w:rsidR="00A50EEF" w:rsidRDefault="00A50EEF">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4.2.3除投标人须知前附表另有规定外，投标人所递交的投标文件不予退还。</w:t>
      </w:r>
    </w:p>
    <w:p w:rsidR="00A50EEF" w:rsidRDefault="00A50EEF">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4.2.</w:t>
      </w:r>
      <w:r>
        <w:rPr>
          <w:rFonts w:asciiTheme="minorEastAsia" w:hAnsiTheme="minorEastAsia" w:cs="Calibri" w:hint="eastAsia"/>
          <w:color w:val="000000"/>
          <w:sz w:val="22"/>
        </w:rPr>
        <w:t>4</w:t>
      </w:r>
      <w:r>
        <w:rPr>
          <w:rFonts w:asciiTheme="minorEastAsia" w:hAnsiTheme="minorEastAsia" w:cs="Calibri"/>
          <w:color w:val="000000"/>
          <w:sz w:val="22"/>
        </w:rPr>
        <w:t>逾期送达的或者未送达指定地点的投标文件，招标人不予受理。</w:t>
      </w:r>
    </w:p>
    <w:p w:rsidR="00A50EEF" w:rsidRDefault="00A50EEF">
      <w:pPr>
        <w:autoSpaceDE w:val="0"/>
        <w:autoSpaceDN w:val="0"/>
        <w:adjustRightInd w:val="0"/>
        <w:snapToGrid w:val="0"/>
        <w:spacing w:line="360" w:lineRule="exact"/>
        <w:rPr>
          <w:rFonts w:asciiTheme="minorEastAsia" w:hAnsiTheme="minorEastAsia" w:cs="Calibri"/>
          <w:b/>
          <w:bCs/>
          <w:kern w:val="0"/>
          <w:sz w:val="22"/>
        </w:rPr>
      </w:pPr>
      <w:bookmarkStart w:id="72" w:name="_Toc26099"/>
      <w:r>
        <w:rPr>
          <w:rFonts w:asciiTheme="minorEastAsia" w:hAnsiTheme="minorEastAsia" w:cs="Calibri"/>
          <w:b/>
          <w:bCs/>
          <w:kern w:val="0"/>
          <w:sz w:val="22"/>
        </w:rPr>
        <w:t>4.3 投标文件的修改和撤回</w:t>
      </w:r>
      <w:bookmarkEnd w:id="72"/>
    </w:p>
    <w:p w:rsidR="00A50EEF" w:rsidRDefault="00A50EEF">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kern w:val="0"/>
          <w:sz w:val="22"/>
        </w:rPr>
        <w:t>4.3.1在规定的投标截止时间前，投标人可以修改或撤回已递交的投标文件，但应以书面形式通知招标人。</w:t>
      </w:r>
    </w:p>
    <w:p w:rsidR="00A50EEF" w:rsidRDefault="00A50EEF">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kern w:val="0"/>
          <w:sz w:val="22"/>
        </w:rPr>
        <w:t>4.3.2投标人修改或撤回已递交投标文件的书面通知应按照规定的要求签字。招标人收到书面通知后，向投标人出具签收凭证。</w:t>
      </w:r>
    </w:p>
    <w:p w:rsidR="00A50EEF" w:rsidRDefault="00A50EEF">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kern w:val="0"/>
          <w:sz w:val="22"/>
        </w:rPr>
        <w:t>4.3.3修改的内容为投标文件的组成部分。修改的投标文件应按照本须知3、4规定进行编制、密封、标识和递交，并标明“修改”字样。</w:t>
      </w:r>
    </w:p>
    <w:p w:rsidR="00A50EEF" w:rsidRDefault="00A50EEF">
      <w:pPr>
        <w:autoSpaceDE w:val="0"/>
        <w:autoSpaceDN w:val="0"/>
        <w:adjustRightInd w:val="0"/>
        <w:snapToGrid w:val="0"/>
        <w:spacing w:line="360" w:lineRule="exact"/>
        <w:rPr>
          <w:rFonts w:asciiTheme="minorEastAsia" w:hAnsiTheme="minorEastAsia" w:cs="Calibri"/>
          <w:b/>
          <w:bCs/>
          <w:kern w:val="0"/>
          <w:sz w:val="22"/>
        </w:rPr>
      </w:pPr>
      <w:bookmarkStart w:id="73" w:name="_Toc29641"/>
      <w:r>
        <w:rPr>
          <w:rFonts w:asciiTheme="minorEastAsia" w:hAnsiTheme="minorEastAsia" w:cs="Calibri"/>
          <w:b/>
          <w:bCs/>
          <w:kern w:val="0"/>
          <w:sz w:val="22"/>
        </w:rPr>
        <w:t>5.开标</w:t>
      </w:r>
      <w:bookmarkEnd w:id="73"/>
    </w:p>
    <w:p w:rsidR="00A50EEF" w:rsidRDefault="00A50EEF">
      <w:pPr>
        <w:autoSpaceDE w:val="0"/>
        <w:autoSpaceDN w:val="0"/>
        <w:adjustRightInd w:val="0"/>
        <w:snapToGrid w:val="0"/>
        <w:spacing w:line="360" w:lineRule="exact"/>
        <w:rPr>
          <w:rFonts w:asciiTheme="minorEastAsia" w:hAnsiTheme="minorEastAsia" w:cs="Calibri"/>
          <w:b/>
          <w:bCs/>
          <w:kern w:val="0"/>
          <w:sz w:val="22"/>
        </w:rPr>
      </w:pPr>
      <w:bookmarkStart w:id="74" w:name="_Toc15123"/>
      <w:r>
        <w:rPr>
          <w:rFonts w:asciiTheme="minorEastAsia" w:hAnsiTheme="minorEastAsia" w:cs="Calibri"/>
          <w:b/>
          <w:bCs/>
          <w:kern w:val="0"/>
          <w:sz w:val="22"/>
        </w:rPr>
        <w:t>5.1 开标时间和地点</w:t>
      </w:r>
      <w:bookmarkEnd w:id="74"/>
    </w:p>
    <w:p w:rsidR="00A50EEF" w:rsidRDefault="00A50EEF">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5.1.1</w:t>
      </w:r>
      <w:r>
        <w:rPr>
          <w:rFonts w:ascii="宋体" w:hAnsi="宋体" w:cs="Calibri"/>
          <w:sz w:val="22"/>
        </w:rPr>
        <w:t>招标人在投标人须知规定的投标截止时间（开标时间）和地点公开开标，并邀请所有投标人的法定代表人或其委托代理人准时参加</w:t>
      </w:r>
      <w:r>
        <w:rPr>
          <w:rFonts w:ascii="宋体" w:hAnsi="宋体" w:cs="Calibri" w:hint="eastAsia"/>
          <w:sz w:val="22"/>
        </w:rPr>
        <w:t>，参加开标的代表应签名报到以证明其出席，未参加开标的投标人视作默认开标结果。</w:t>
      </w:r>
    </w:p>
    <w:p w:rsidR="00A50EEF" w:rsidRDefault="00A50EEF">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5.1.2投标人在投标时应随身携带下列资料提交招标人</w:t>
      </w:r>
    </w:p>
    <w:p w:rsidR="00A50EEF" w:rsidRDefault="00A50EEF">
      <w:pPr>
        <w:adjustRightInd w:val="0"/>
        <w:snapToGrid w:val="0"/>
        <w:spacing w:line="360" w:lineRule="exact"/>
        <w:ind w:firstLineChars="200" w:firstLine="440"/>
        <w:rPr>
          <w:rFonts w:asciiTheme="minorEastAsia" w:hAnsiTheme="minorEastAsia" w:cs="Calibri"/>
          <w:sz w:val="22"/>
        </w:rPr>
      </w:pPr>
      <w:bookmarkStart w:id="75" w:name="_Toc7101"/>
      <w:r>
        <w:rPr>
          <w:rFonts w:asciiTheme="minorEastAsia" w:hAnsiTheme="minorEastAsia" w:cs="Calibri"/>
          <w:sz w:val="22"/>
        </w:rPr>
        <w:t>（1）委托代理人的身份证、法定代表人授权委托书</w:t>
      </w:r>
      <w:r>
        <w:rPr>
          <w:rFonts w:asciiTheme="minorEastAsia" w:hAnsiTheme="minorEastAsia" w:cs="Calibri" w:hint="eastAsia"/>
          <w:sz w:val="22"/>
        </w:rPr>
        <w:t>（装订在投标文件内亦可）</w:t>
      </w:r>
      <w:r>
        <w:rPr>
          <w:rFonts w:asciiTheme="minorEastAsia" w:hAnsiTheme="minorEastAsia" w:cs="Calibri"/>
          <w:sz w:val="22"/>
        </w:rPr>
        <w:t>；</w:t>
      </w:r>
    </w:p>
    <w:p w:rsidR="00A50EEF" w:rsidRDefault="00A50EEF">
      <w:pPr>
        <w:adjustRightInd w:val="0"/>
        <w:snapToGrid w:val="0"/>
        <w:spacing w:line="360" w:lineRule="exact"/>
        <w:ind w:firstLineChars="200" w:firstLine="440"/>
        <w:rPr>
          <w:rFonts w:asciiTheme="minorEastAsia" w:hAnsiTheme="minorEastAsia" w:cs="Calibri"/>
          <w:sz w:val="22"/>
        </w:rPr>
      </w:pPr>
      <w:r>
        <w:rPr>
          <w:rFonts w:asciiTheme="minorEastAsia" w:hAnsiTheme="minorEastAsia" w:cs="Calibri"/>
          <w:sz w:val="22"/>
        </w:rPr>
        <w:t>（2）投标保证金收执证明或汇款凭证或银行回单</w:t>
      </w:r>
      <w:r>
        <w:rPr>
          <w:rFonts w:asciiTheme="minorEastAsia" w:hAnsiTheme="minorEastAsia" w:cs="Calibri" w:hint="eastAsia"/>
          <w:sz w:val="22"/>
        </w:rPr>
        <w:t>（装订在投标文件内亦可）</w:t>
      </w:r>
      <w:r>
        <w:rPr>
          <w:rFonts w:asciiTheme="minorEastAsia" w:hAnsiTheme="minorEastAsia" w:cs="Calibri"/>
          <w:sz w:val="22"/>
        </w:rPr>
        <w:t>。</w:t>
      </w:r>
    </w:p>
    <w:p w:rsidR="00A50EEF" w:rsidRDefault="00A50EEF">
      <w:pPr>
        <w:autoSpaceDE w:val="0"/>
        <w:autoSpaceDN w:val="0"/>
        <w:adjustRightInd w:val="0"/>
        <w:snapToGrid w:val="0"/>
        <w:spacing w:line="360" w:lineRule="exact"/>
        <w:rPr>
          <w:rFonts w:asciiTheme="minorEastAsia" w:hAnsiTheme="minorEastAsia" w:cs="Calibri"/>
          <w:b/>
          <w:bCs/>
          <w:kern w:val="0"/>
          <w:sz w:val="22"/>
        </w:rPr>
      </w:pPr>
      <w:r>
        <w:rPr>
          <w:rFonts w:asciiTheme="minorEastAsia" w:hAnsiTheme="minorEastAsia" w:cs="Calibri"/>
          <w:b/>
          <w:bCs/>
          <w:kern w:val="0"/>
          <w:sz w:val="22"/>
        </w:rPr>
        <w:t>5.2 开标程序</w:t>
      </w:r>
      <w:bookmarkEnd w:id="75"/>
    </w:p>
    <w:p w:rsidR="00A50EEF" w:rsidRDefault="00A50EEF">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kern w:val="0"/>
          <w:sz w:val="22"/>
        </w:rPr>
        <w:t>主持人按下列程序进行开标：</w:t>
      </w:r>
    </w:p>
    <w:p w:rsidR="00A50EEF" w:rsidRDefault="00A50EEF">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kern w:val="0"/>
          <w:sz w:val="22"/>
        </w:rPr>
        <w:t>（1）宣布开标纪律；</w:t>
      </w:r>
    </w:p>
    <w:p w:rsidR="00A50EEF" w:rsidRDefault="00A50EEF">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kern w:val="0"/>
          <w:sz w:val="22"/>
        </w:rPr>
        <w:t>（2）公布在投标截止时间前递交投标文件的投标人名称，并点名确认投标人是否派人到场；</w:t>
      </w:r>
    </w:p>
    <w:p w:rsidR="00A50EEF" w:rsidRDefault="00A50EEF">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kern w:val="0"/>
          <w:sz w:val="22"/>
        </w:rPr>
        <w:t>（3）宣布开标人、唱标人、记录人、监标人等有关人员姓名；</w:t>
      </w:r>
    </w:p>
    <w:p w:rsidR="00A50EEF" w:rsidRDefault="00A50EEF">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kern w:val="0"/>
          <w:sz w:val="22"/>
        </w:rPr>
        <w:t>（4）按照投标人须知前附表规定检查投标文件的密封情况；</w:t>
      </w:r>
    </w:p>
    <w:p w:rsidR="00A50EEF" w:rsidRDefault="00A50EEF">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kern w:val="0"/>
          <w:sz w:val="22"/>
        </w:rPr>
        <w:t>（5）按照投标人须知前附表的规定确定并宣布投标文件开标顺序；</w:t>
      </w:r>
    </w:p>
    <w:p w:rsidR="00A50EEF" w:rsidRDefault="00A50EEF">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kern w:val="0"/>
          <w:sz w:val="22"/>
        </w:rPr>
        <w:t>（6）</w:t>
      </w:r>
      <w:r>
        <w:rPr>
          <w:rFonts w:asciiTheme="minorEastAsia" w:hAnsiTheme="minorEastAsia" w:cs="Calibri"/>
          <w:color w:val="000000"/>
          <w:sz w:val="22"/>
        </w:rPr>
        <w:t>按照宣布的开标顺序当众开标，公布投标人名称、投标保证金的递交情况、投标报价、</w:t>
      </w:r>
      <w:r>
        <w:rPr>
          <w:rFonts w:asciiTheme="minorEastAsia" w:hAnsiTheme="minorEastAsia" w:cs="Calibri" w:hint="eastAsia"/>
          <w:color w:val="000000"/>
          <w:sz w:val="22"/>
        </w:rPr>
        <w:t>服务期</w:t>
      </w:r>
      <w:r>
        <w:rPr>
          <w:rFonts w:asciiTheme="minorEastAsia" w:hAnsiTheme="minorEastAsia" w:cs="Calibri"/>
          <w:color w:val="000000"/>
          <w:sz w:val="22"/>
        </w:rPr>
        <w:t>及其他内容，并记录在案；</w:t>
      </w:r>
    </w:p>
    <w:p w:rsidR="00A50EEF" w:rsidRDefault="00A50EEF">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kern w:val="0"/>
          <w:sz w:val="22"/>
        </w:rPr>
        <w:t>（7）投标人代表、招标人代表、监标人、记录人等有关人员在开标记录上签字确认；</w:t>
      </w:r>
    </w:p>
    <w:p w:rsidR="00A50EEF" w:rsidRDefault="00A50EEF">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kern w:val="0"/>
          <w:sz w:val="22"/>
        </w:rPr>
        <w:t>（8）开标结束。</w:t>
      </w:r>
    </w:p>
    <w:p w:rsidR="00A50EEF" w:rsidRDefault="00A50EEF">
      <w:pPr>
        <w:autoSpaceDE w:val="0"/>
        <w:autoSpaceDN w:val="0"/>
        <w:adjustRightInd w:val="0"/>
        <w:snapToGrid w:val="0"/>
        <w:spacing w:line="360" w:lineRule="exact"/>
        <w:rPr>
          <w:rFonts w:asciiTheme="minorEastAsia" w:hAnsiTheme="minorEastAsia" w:cs="Calibri"/>
          <w:b/>
          <w:bCs/>
          <w:kern w:val="0"/>
          <w:sz w:val="22"/>
        </w:rPr>
      </w:pPr>
      <w:bookmarkStart w:id="76" w:name="_Toc31578"/>
      <w:r>
        <w:rPr>
          <w:rFonts w:asciiTheme="minorEastAsia" w:hAnsiTheme="minorEastAsia" w:cs="Calibri"/>
          <w:b/>
          <w:bCs/>
          <w:kern w:val="0"/>
          <w:sz w:val="22"/>
        </w:rPr>
        <w:t>6.评标</w:t>
      </w:r>
      <w:bookmarkEnd w:id="76"/>
    </w:p>
    <w:p w:rsidR="00A50EEF" w:rsidRDefault="00A50EEF">
      <w:pPr>
        <w:autoSpaceDE w:val="0"/>
        <w:autoSpaceDN w:val="0"/>
        <w:adjustRightInd w:val="0"/>
        <w:snapToGrid w:val="0"/>
        <w:spacing w:line="360" w:lineRule="exact"/>
        <w:rPr>
          <w:rFonts w:asciiTheme="minorEastAsia" w:hAnsiTheme="minorEastAsia" w:cs="Calibri"/>
          <w:b/>
          <w:bCs/>
          <w:kern w:val="0"/>
          <w:sz w:val="22"/>
        </w:rPr>
      </w:pPr>
      <w:bookmarkStart w:id="77" w:name="_Toc10279"/>
      <w:r>
        <w:rPr>
          <w:rFonts w:asciiTheme="minorEastAsia" w:hAnsiTheme="minorEastAsia" w:cs="Calibri"/>
          <w:b/>
          <w:bCs/>
          <w:kern w:val="0"/>
          <w:sz w:val="22"/>
        </w:rPr>
        <w:t>6.1 评标委员会</w:t>
      </w:r>
      <w:bookmarkEnd w:id="77"/>
    </w:p>
    <w:p w:rsidR="00A50EEF" w:rsidRDefault="00A50EEF">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kern w:val="0"/>
          <w:sz w:val="22"/>
        </w:rPr>
        <w:lastRenderedPageBreak/>
        <w:t>6.1.1</w:t>
      </w:r>
      <w:r>
        <w:rPr>
          <w:rFonts w:asciiTheme="minorEastAsia" w:hAnsiTheme="minorEastAsia" w:cs="Calibri"/>
          <w:kern w:val="0"/>
          <w:sz w:val="22"/>
        </w:rPr>
        <w:t>评标由招标人依法组建的评标委员会负责。评标委员会成员人数以及技术、经济等方面专家的确定方式见投标人须知前附表。</w:t>
      </w:r>
    </w:p>
    <w:p w:rsidR="00A50EEF" w:rsidRDefault="00A50EEF">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kern w:val="0"/>
          <w:sz w:val="22"/>
        </w:rPr>
        <w:t>6.1.2评标委员会成员有下列情形之一的，应当回避：</w:t>
      </w:r>
    </w:p>
    <w:p w:rsidR="00A50EEF" w:rsidRDefault="00A50EEF">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kern w:val="0"/>
          <w:sz w:val="22"/>
        </w:rPr>
        <w:t>（1）招标人或投标人的主要负责人的近亲属；</w:t>
      </w:r>
    </w:p>
    <w:p w:rsidR="00A50EEF" w:rsidRDefault="00A50EEF">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kern w:val="0"/>
          <w:sz w:val="22"/>
        </w:rPr>
        <w:t>（2）项目主管部门或者行政监督部门的人员；</w:t>
      </w:r>
    </w:p>
    <w:p w:rsidR="00A50EEF" w:rsidRDefault="00A50EEF">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kern w:val="0"/>
          <w:sz w:val="22"/>
        </w:rPr>
        <w:t>（3）与投标人有经济利益关系，可能影响对投标公正评审的；</w:t>
      </w:r>
    </w:p>
    <w:p w:rsidR="00A50EEF" w:rsidRDefault="00A50EEF">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kern w:val="0"/>
          <w:sz w:val="22"/>
        </w:rPr>
        <w:t>（4）曾因在招标、评标以及其他与招标投标有关活动中从事违法行为而受过行政处罚或刑事处罚的。</w:t>
      </w:r>
    </w:p>
    <w:p w:rsidR="00A50EEF" w:rsidRDefault="00A50EEF">
      <w:pPr>
        <w:autoSpaceDE w:val="0"/>
        <w:autoSpaceDN w:val="0"/>
        <w:adjustRightInd w:val="0"/>
        <w:snapToGrid w:val="0"/>
        <w:spacing w:line="360" w:lineRule="exact"/>
        <w:rPr>
          <w:rFonts w:asciiTheme="minorEastAsia" w:hAnsiTheme="minorEastAsia" w:cs="Calibri"/>
          <w:b/>
          <w:bCs/>
          <w:kern w:val="0"/>
          <w:sz w:val="22"/>
        </w:rPr>
      </w:pPr>
      <w:bookmarkStart w:id="78" w:name="_Toc3460"/>
      <w:r>
        <w:rPr>
          <w:rFonts w:asciiTheme="minorEastAsia" w:hAnsiTheme="minorEastAsia" w:cs="Calibri"/>
          <w:b/>
          <w:bCs/>
          <w:kern w:val="0"/>
          <w:sz w:val="22"/>
        </w:rPr>
        <w:t>6.2 评标原则</w:t>
      </w:r>
      <w:bookmarkEnd w:id="78"/>
    </w:p>
    <w:p w:rsidR="00A50EEF" w:rsidRDefault="00A50EEF">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kern w:val="0"/>
          <w:sz w:val="22"/>
        </w:rPr>
        <w:t>评标活动遵循公平、公正、科学和择优的原则。</w:t>
      </w:r>
    </w:p>
    <w:p w:rsidR="00A50EEF" w:rsidRDefault="00A50EEF">
      <w:pPr>
        <w:autoSpaceDE w:val="0"/>
        <w:autoSpaceDN w:val="0"/>
        <w:adjustRightInd w:val="0"/>
        <w:snapToGrid w:val="0"/>
        <w:spacing w:line="360" w:lineRule="exact"/>
        <w:rPr>
          <w:rFonts w:asciiTheme="minorEastAsia" w:hAnsiTheme="minorEastAsia" w:cs="Calibri"/>
          <w:b/>
          <w:bCs/>
          <w:kern w:val="0"/>
          <w:sz w:val="22"/>
        </w:rPr>
      </w:pPr>
      <w:bookmarkStart w:id="79" w:name="_Toc28178"/>
      <w:r>
        <w:rPr>
          <w:rFonts w:asciiTheme="minorEastAsia" w:hAnsiTheme="minorEastAsia" w:cs="Calibri"/>
          <w:b/>
          <w:bCs/>
          <w:kern w:val="0"/>
          <w:sz w:val="22"/>
        </w:rPr>
        <w:t>6.3 评标</w:t>
      </w:r>
      <w:bookmarkEnd w:id="79"/>
    </w:p>
    <w:p w:rsidR="00A50EEF" w:rsidRDefault="00A50EEF">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kern w:val="0"/>
          <w:sz w:val="22"/>
        </w:rPr>
        <w:t>评标委员会按照第</w:t>
      </w:r>
      <w:r>
        <w:rPr>
          <w:rFonts w:asciiTheme="minorEastAsia" w:hAnsiTheme="minorEastAsia" w:cs="Calibri" w:hint="eastAsia"/>
          <w:color w:val="000000"/>
          <w:kern w:val="0"/>
          <w:sz w:val="22"/>
        </w:rPr>
        <w:t>五</w:t>
      </w:r>
      <w:r>
        <w:rPr>
          <w:rFonts w:asciiTheme="minorEastAsia" w:hAnsiTheme="minorEastAsia" w:cs="Calibri"/>
          <w:color w:val="000000"/>
          <w:kern w:val="0"/>
          <w:sz w:val="22"/>
        </w:rPr>
        <w:t>章“评标方法及标准”对投标文件进行评审。第</w:t>
      </w:r>
      <w:r>
        <w:rPr>
          <w:rFonts w:asciiTheme="minorEastAsia" w:hAnsiTheme="minorEastAsia" w:cs="Calibri" w:hint="eastAsia"/>
          <w:color w:val="000000"/>
          <w:kern w:val="0"/>
          <w:sz w:val="22"/>
        </w:rPr>
        <w:t>五</w:t>
      </w:r>
      <w:r>
        <w:rPr>
          <w:rFonts w:asciiTheme="minorEastAsia" w:hAnsiTheme="minorEastAsia" w:cs="Calibri"/>
          <w:color w:val="000000"/>
          <w:kern w:val="0"/>
          <w:sz w:val="22"/>
        </w:rPr>
        <w:t>章“评标方法及标准”没有规定的方法、评审因素和标准，不作为评标依据。</w:t>
      </w:r>
    </w:p>
    <w:p w:rsidR="00A50EEF" w:rsidRDefault="00A50EEF">
      <w:pPr>
        <w:autoSpaceDE w:val="0"/>
        <w:autoSpaceDN w:val="0"/>
        <w:adjustRightInd w:val="0"/>
        <w:snapToGrid w:val="0"/>
        <w:spacing w:line="360" w:lineRule="exact"/>
        <w:rPr>
          <w:rFonts w:asciiTheme="minorEastAsia" w:hAnsiTheme="minorEastAsia" w:cs="Calibri"/>
          <w:b/>
          <w:bCs/>
          <w:kern w:val="0"/>
          <w:sz w:val="22"/>
        </w:rPr>
      </w:pPr>
      <w:bookmarkStart w:id="80" w:name="_Toc24237"/>
      <w:r>
        <w:rPr>
          <w:rFonts w:asciiTheme="minorEastAsia" w:hAnsiTheme="minorEastAsia" w:cs="Calibri"/>
          <w:b/>
          <w:bCs/>
          <w:kern w:val="0"/>
          <w:sz w:val="22"/>
        </w:rPr>
        <w:t>7.合同授予</w:t>
      </w:r>
      <w:bookmarkEnd w:id="80"/>
    </w:p>
    <w:p w:rsidR="00A50EEF" w:rsidRDefault="00A50EEF">
      <w:pPr>
        <w:autoSpaceDE w:val="0"/>
        <w:autoSpaceDN w:val="0"/>
        <w:adjustRightInd w:val="0"/>
        <w:snapToGrid w:val="0"/>
        <w:spacing w:line="360" w:lineRule="exact"/>
        <w:rPr>
          <w:rFonts w:asciiTheme="minorEastAsia" w:hAnsiTheme="minorEastAsia" w:cs="Calibri"/>
          <w:b/>
          <w:bCs/>
          <w:kern w:val="0"/>
          <w:sz w:val="22"/>
        </w:rPr>
      </w:pPr>
      <w:bookmarkStart w:id="81" w:name="_Toc18809"/>
      <w:r>
        <w:rPr>
          <w:rFonts w:asciiTheme="minorEastAsia" w:hAnsiTheme="minorEastAsia" w:cs="Calibri"/>
          <w:b/>
          <w:bCs/>
          <w:kern w:val="0"/>
          <w:sz w:val="22"/>
        </w:rPr>
        <w:t>7.1 定标方式</w:t>
      </w:r>
      <w:bookmarkEnd w:id="81"/>
    </w:p>
    <w:p w:rsidR="00A50EEF" w:rsidRDefault="00A50EEF">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除投标人须知前附表规定评标委员会直接确定中标人外，招标人依据评标委员会推荐的中标候选人确定中标人，评标委员会推荐中标候选人的人数见投标人须知前附表。</w:t>
      </w:r>
    </w:p>
    <w:p w:rsidR="00A50EEF" w:rsidRDefault="00A50EEF">
      <w:pPr>
        <w:autoSpaceDE w:val="0"/>
        <w:autoSpaceDN w:val="0"/>
        <w:adjustRightInd w:val="0"/>
        <w:snapToGrid w:val="0"/>
        <w:spacing w:line="360" w:lineRule="exact"/>
        <w:rPr>
          <w:rFonts w:asciiTheme="minorEastAsia" w:hAnsiTheme="minorEastAsia" w:cs="Calibri"/>
          <w:b/>
          <w:bCs/>
          <w:kern w:val="0"/>
          <w:sz w:val="22"/>
        </w:rPr>
      </w:pPr>
      <w:bookmarkStart w:id="82" w:name="_Toc14573"/>
      <w:r>
        <w:rPr>
          <w:rFonts w:asciiTheme="minorEastAsia" w:hAnsiTheme="minorEastAsia" w:cs="Calibri"/>
          <w:b/>
          <w:bCs/>
          <w:kern w:val="0"/>
          <w:sz w:val="22"/>
        </w:rPr>
        <w:t>7.2 中标通知</w:t>
      </w:r>
      <w:bookmarkEnd w:id="82"/>
    </w:p>
    <w:p w:rsidR="00A50EEF" w:rsidRDefault="00A50EEF">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kern w:val="0"/>
          <w:sz w:val="22"/>
        </w:rPr>
        <w:t>在投标人须知第3.4款规定的投标有效期内，招标人以书面形式向中标人发出中标通知书。</w:t>
      </w:r>
    </w:p>
    <w:p w:rsidR="00A50EEF" w:rsidRDefault="00A50EEF">
      <w:pPr>
        <w:autoSpaceDE w:val="0"/>
        <w:autoSpaceDN w:val="0"/>
        <w:adjustRightInd w:val="0"/>
        <w:snapToGrid w:val="0"/>
        <w:spacing w:line="360" w:lineRule="exact"/>
        <w:rPr>
          <w:rFonts w:asciiTheme="minorEastAsia" w:hAnsiTheme="minorEastAsia" w:cs="Calibri"/>
          <w:b/>
          <w:bCs/>
          <w:kern w:val="0"/>
          <w:sz w:val="22"/>
        </w:rPr>
      </w:pPr>
      <w:bookmarkStart w:id="83" w:name="_Toc27132"/>
      <w:bookmarkStart w:id="84" w:name="_Toc27581"/>
      <w:r>
        <w:rPr>
          <w:rFonts w:asciiTheme="minorEastAsia" w:hAnsiTheme="minorEastAsia" w:cs="Calibri"/>
          <w:b/>
          <w:bCs/>
          <w:kern w:val="0"/>
          <w:sz w:val="22"/>
        </w:rPr>
        <w:t>7.3 履约</w:t>
      </w:r>
      <w:r>
        <w:rPr>
          <w:rFonts w:asciiTheme="minorEastAsia" w:hAnsiTheme="minorEastAsia" w:cs="Calibri" w:hint="eastAsia"/>
          <w:b/>
          <w:bCs/>
          <w:kern w:val="0"/>
          <w:sz w:val="22"/>
        </w:rPr>
        <w:t>保证金</w:t>
      </w:r>
      <w:bookmarkEnd w:id="83"/>
    </w:p>
    <w:p w:rsidR="00A50EEF" w:rsidRDefault="00A50EEF">
      <w:pPr>
        <w:adjustRightInd w:val="0"/>
        <w:snapToGrid w:val="0"/>
        <w:spacing w:line="360" w:lineRule="exact"/>
        <w:ind w:firstLineChars="200" w:firstLine="440"/>
        <w:rPr>
          <w:rFonts w:asciiTheme="minorEastAsia" w:hAnsiTheme="minorEastAsia" w:cs="Calibri"/>
          <w:kern w:val="0"/>
          <w:sz w:val="22"/>
        </w:rPr>
      </w:pPr>
      <w:r>
        <w:rPr>
          <w:rFonts w:asciiTheme="minorEastAsia" w:hAnsiTheme="minorEastAsia" w:cs="Calibri"/>
          <w:kern w:val="0"/>
          <w:sz w:val="22"/>
        </w:rPr>
        <w:t>7.3.1在签订合同前，中标人应按投标人须知前附表规定的金额</w:t>
      </w:r>
      <w:r>
        <w:rPr>
          <w:rFonts w:asciiTheme="minorEastAsia" w:hAnsiTheme="minorEastAsia" w:cs="Calibri" w:hint="eastAsia"/>
          <w:kern w:val="0"/>
          <w:sz w:val="22"/>
        </w:rPr>
        <w:t>和</w:t>
      </w:r>
      <w:r>
        <w:rPr>
          <w:rFonts w:asciiTheme="minorEastAsia" w:hAnsiTheme="minorEastAsia" w:cs="Calibri"/>
          <w:kern w:val="0"/>
          <w:sz w:val="22"/>
        </w:rPr>
        <w:t>担保形式向招标人提交履约</w:t>
      </w:r>
      <w:r>
        <w:rPr>
          <w:rFonts w:asciiTheme="minorEastAsia" w:hAnsiTheme="minorEastAsia" w:cs="Calibri" w:hint="eastAsia"/>
          <w:kern w:val="0"/>
          <w:sz w:val="22"/>
        </w:rPr>
        <w:t>保证金</w:t>
      </w:r>
      <w:r>
        <w:rPr>
          <w:rFonts w:asciiTheme="minorEastAsia" w:hAnsiTheme="minorEastAsia" w:cs="Calibri"/>
          <w:kern w:val="0"/>
          <w:sz w:val="22"/>
        </w:rPr>
        <w:t>。</w:t>
      </w:r>
    </w:p>
    <w:p w:rsidR="00A50EEF" w:rsidRDefault="00A50EEF">
      <w:pPr>
        <w:adjustRightInd w:val="0"/>
        <w:snapToGrid w:val="0"/>
        <w:spacing w:line="360" w:lineRule="exact"/>
        <w:ind w:firstLineChars="200" w:firstLine="440"/>
        <w:rPr>
          <w:rFonts w:asciiTheme="minorEastAsia" w:hAnsiTheme="minorEastAsia" w:cs="Calibri"/>
          <w:kern w:val="0"/>
          <w:sz w:val="22"/>
        </w:rPr>
      </w:pPr>
      <w:r>
        <w:rPr>
          <w:rFonts w:asciiTheme="minorEastAsia" w:hAnsiTheme="minorEastAsia" w:cs="Calibri"/>
          <w:kern w:val="0"/>
          <w:sz w:val="22"/>
        </w:rPr>
        <w:t>7.3.2 中标人不能按本章第7.3.1项要求提交履约</w:t>
      </w:r>
      <w:r>
        <w:rPr>
          <w:rFonts w:asciiTheme="minorEastAsia" w:hAnsiTheme="minorEastAsia" w:cs="Calibri" w:hint="eastAsia"/>
          <w:kern w:val="0"/>
          <w:sz w:val="22"/>
        </w:rPr>
        <w:t>保证金</w:t>
      </w:r>
      <w:r>
        <w:rPr>
          <w:rFonts w:asciiTheme="minorEastAsia" w:hAnsiTheme="minorEastAsia" w:cs="Calibri"/>
          <w:kern w:val="0"/>
          <w:sz w:val="22"/>
        </w:rPr>
        <w:t>的，视为放弃中标，其投标保证金不予退还，给招标人造成的损失超过投标保证金数额的，中标人还应当对超过部分予以赔偿。</w:t>
      </w:r>
    </w:p>
    <w:p w:rsidR="00A50EEF" w:rsidRDefault="00A50EEF">
      <w:pPr>
        <w:autoSpaceDE w:val="0"/>
        <w:autoSpaceDN w:val="0"/>
        <w:adjustRightInd w:val="0"/>
        <w:snapToGrid w:val="0"/>
        <w:spacing w:line="360" w:lineRule="exact"/>
        <w:rPr>
          <w:rFonts w:asciiTheme="minorEastAsia" w:hAnsiTheme="minorEastAsia" w:cs="Calibri"/>
          <w:b/>
          <w:bCs/>
          <w:kern w:val="0"/>
          <w:sz w:val="22"/>
        </w:rPr>
      </w:pPr>
      <w:r>
        <w:rPr>
          <w:rFonts w:asciiTheme="minorEastAsia" w:hAnsiTheme="minorEastAsia" w:cs="Calibri"/>
          <w:b/>
          <w:bCs/>
          <w:kern w:val="0"/>
          <w:sz w:val="22"/>
        </w:rPr>
        <w:t>7.4 签订合同</w:t>
      </w:r>
      <w:bookmarkEnd w:id="84"/>
    </w:p>
    <w:p w:rsidR="00A50EEF" w:rsidRDefault="00A50EEF">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sz w:val="22"/>
        </w:rPr>
        <w:t>7</w:t>
      </w:r>
      <w:bookmarkStart w:id="85" w:name="_Toc220123241"/>
      <w:bookmarkStart w:id="86" w:name="_Toc11806"/>
      <w:bookmarkStart w:id="87" w:name="_Toc219809801"/>
      <w:r>
        <w:rPr>
          <w:rFonts w:asciiTheme="minorEastAsia" w:hAnsiTheme="minorEastAsia" w:cs="Calibri"/>
          <w:color w:val="000000"/>
          <w:kern w:val="0"/>
          <w:sz w:val="22"/>
        </w:rPr>
        <w:t>.4.1招标人和中标人应当自中标通知书发出之日起30个工作日内订立书面合同（合同条款按第</w:t>
      </w:r>
      <w:r>
        <w:rPr>
          <w:rFonts w:asciiTheme="minorEastAsia" w:hAnsiTheme="minorEastAsia" w:cs="Calibri" w:hint="eastAsia"/>
          <w:color w:val="000000"/>
          <w:kern w:val="0"/>
          <w:sz w:val="22"/>
        </w:rPr>
        <w:t>四</w:t>
      </w:r>
      <w:r>
        <w:rPr>
          <w:rFonts w:asciiTheme="minorEastAsia" w:hAnsiTheme="minorEastAsia" w:cs="Calibri"/>
          <w:color w:val="000000"/>
          <w:kern w:val="0"/>
          <w:sz w:val="22"/>
        </w:rPr>
        <w:t>章</w:t>
      </w:r>
      <w:r>
        <w:rPr>
          <w:rFonts w:asciiTheme="minorEastAsia" w:hAnsiTheme="minorEastAsia" w:cs="Calibri" w:hint="eastAsia"/>
          <w:kern w:val="0"/>
          <w:sz w:val="22"/>
        </w:rPr>
        <w:t>“</w:t>
      </w:r>
      <w:r>
        <w:rPr>
          <w:rFonts w:asciiTheme="minorEastAsia" w:hAnsiTheme="minorEastAsia" w:cs="Calibri"/>
          <w:kern w:val="0"/>
          <w:sz w:val="22"/>
        </w:rPr>
        <w:t>合同条款</w:t>
      </w:r>
      <w:r>
        <w:rPr>
          <w:rFonts w:asciiTheme="minorEastAsia" w:hAnsiTheme="minorEastAsia" w:cs="Calibri" w:hint="eastAsia"/>
          <w:kern w:val="0"/>
          <w:sz w:val="22"/>
        </w:rPr>
        <w:t>”</w:t>
      </w:r>
      <w:r>
        <w:rPr>
          <w:rFonts w:asciiTheme="minorEastAsia" w:hAnsiTheme="minorEastAsia" w:cs="Calibri"/>
          <w:color w:val="000000"/>
          <w:kern w:val="0"/>
          <w:sz w:val="22"/>
        </w:rPr>
        <w:t>）。中标人无正当理由拒签协议的，招标人取消其中标资格，其投标保证金不予退还；给招标人造成的损失超过投标保证金数额的，中标人还应当对超过部分予以赔偿。</w:t>
      </w:r>
    </w:p>
    <w:p w:rsidR="00A50EEF" w:rsidRDefault="00A50EEF">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kern w:val="0"/>
          <w:sz w:val="22"/>
        </w:rPr>
        <w:t>7.4.2 发出中标通知书后，招标人无正当理由拒签合同的，招标人向中标人退还投标保证金；给中标人造成损失的，还应当赔偿损失。</w:t>
      </w:r>
    </w:p>
    <w:p w:rsidR="00A50EEF" w:rsidRDefault="00A50EEF">
      <w:pPr>
        <w:adjustRightInd w:val="0"/>
        <w:snapToGrid w:val="0"/>
        <w:spacing w:line="360" w:lineRule="exact"/>
        <w:ind w:firstLineChars="200" w:firstLine="440"/>
        <w:rPr>
          <w:rFonts w:asciiTheme="minorEastAsia" w:hAnsiTheme="minorEastAsia" w:cs="Calibri"/>
          <w:b/>
          <w:color w:val="000000"/>
          <w:kern w:val="0"/>
          <w:sz w:val="22"/>
        </w:rPr>
      </w:pPr>
      <w:r>
        <w:rPr>
          <w:rFonts w:asciiTheme="minorEastAsia" w:hAnsiTheme="minorEastAsia" w:cs="Calibri" w:hint="eastAsia"/>
          <w:color w:val="000000"/>
          <w:kern w:val="0"/>
          <w:sz w:val="22"/>
        </w:rPr>
        <w:t xml:space="preserve">7.4.3 </w:t>
      </w:r>
      <w:r>
        <w:rPr>
          <w:rFonts w:asciiTheme="minorEastAsia" w:hAnsiTheme="minorEastAsia" w:cs="Calibri" w:hint="eastAsia"/>
          <w:b/>
          <w:color w:val="000000"/>
          <w:kern w:val="0"/>
          <w:sz w:val="22"/>
        </w:rPr>
        <w:t>招标人在授予合同有权对本项目的服务内容等予以增加或者减少，中标人不得提出异议，否则招标人有权取消其中标资格。</w:t>
      </w:r>
    </w:p>
    <w:p w:rsidR="00A50EEF" w:rsidRDefault="00A50EEF">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hint="eastAsia"/>
          <w:color w:val="000000"/>
          <w:kern w:val="0"/>
          <w:sz w:val="22"/>
        </w:rPr>
        <w:t xml:space="preserve">7.4.4 </w:t>
      </w:r>
      <w:r>
        <w:rPr>
          <w:rFonts w:asciiTheme="minorEastAsia" w:hAnsiTheme="minorEastAsia" w:cs="Calibri" w:hint="eastAsia"/>
          <w:b/>
          <w:color w:val="000000"/>
          <w:kern w:val="0"/>
          <w:sz w:val="22"/>
        </w:rPr>
        <w:t>招标人在授予合同前的任何时候，仍保留接受或者拒绝任何投标和拒绝所有投标的权利。</w:t>
      </w:r>
    </w:p>
    <w:p w:rsidR="00A50EEF" w:rsidRDefault="00A50EEF">
      <w:pPr>
        <w:autoSpaceDE w:val="0"/>
        <w:autoSpaceDN w:val="0"/>
        <w:adjustRightInd w:val="0"/>
        <w:snapToGrid w:val="0"/>
        <w:spacing w:line="360" w:lineRule="exact"/>
        <w:rPr>
          <w:rFonts w:asciiTheme="minorEastAsia" w:hAnsiTheme="minorEastAsia" w:cs="Calibri"/>
          <w:b/>
          <w:bCs/>
          <w:kern w:val="0"/>
          <w:sz w:val="22"/>
        </w:rPr>
      </w:pPr>
      <w:r>
        <w:rPr>
          <w:rFonts w:asciiTheme="minorEastAsia" w:hAnsiTheme="minorEastAsia" w:cs="Calibri"/>
          <w:b/>
          <w:bCs/>
          <w:kern w:val="0"/>
          <w:sz w:val="22"/>
        </w:rPr>
        <w:t>8.重新招标和不再招标</w:t>
      </w:r>
      <w:bookmarkEnd w:id="85"/>
      <w:bookmarkEnd w:id="86"/>
      <w:bookmarkEnd w:id="87"/>
    </w:p>
    <w:p w:rsidR="00A50EEF" w:rsidRDefault="00A50EEF">
      <w:pPr>
        <w:autoSpaceDE w:val="0"/>
        <w:autoSpaceDN w:val="0"/>
        <w:adjustRightInd w:val="0"/>
        <w:snapToGrid w:val="0"/>
        <w:spacing w:line="360" w:lineRule="exact"/>
        <w:rPr>
          <w:rFonts w:asciiTheme="minorEastAsia" w:hAnsiTheme="minorEastAsia" w:cs="Calibri"/>
          <w:b/>
          <w:bCs/>
          <w:kern w:val="0"/>
          <w:sz w:val="22"/>
        </w:rPr>
      </w:pPr>
      <w:bookmarkStart w:id="88" w:name="_Toc220123242"/>
      <w:bookmarkStart w:id="89" w:name="_Toc15553"/>
      <w:bookmarkStart w:id="90" w:name="_Toc219809802"/>
      <w:r>
        <w:rPr>
          <w:rFonts w:asciiTheme="minorEastAsia" w:hAnsiTheme="minorEastAsia" w:cs="Calibri"/>
          <w:b/>
          <w:bCs/>
          <w:kern w:val="0"/>
          <w:sz w:val="22"/>
        </w:rPr>
        <w:lastRenderedPageBreak/>
        <w:t>8.1 重新招标</w:t>
      </w:r>
      <w:bookmarkEnd w:id="88"/>
      <w:bookmarkEnd w:id="89"/>
      <w:bookmarkEnd w:id="90"/>
    </w:p>
    <w:p w:rsidR="00A50EEF" w:rsidRDefault="00A50EEF">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有下列情形之一的，招标人将重新招标；</w:t>
      </w:r>
    </w:p>
    <w:p w:rsidR="00A50EEF" w:rsidRDefault="00A50EEF">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color w:val="000000"/>
          <w:kern w:val="0"/>
          <w:sz w:val="22"/>
        </w:rPr>
        <w:t>（1）投标截止时间止，投标人少于3个的；</w:t>
      </w:r>
    </w:p>
    <w:p w:rsidR="00A50EEF" w:rsidRDefault="00A50EEF">
      <w:pPr>
        <w:adjustRightInd w:val="0"/>
        <w:snapToGrid w:val="0"/>
        <w:spacing w:line="360" w:lineRule="exact"/>
        <w:ind w:firstLineChars="200" w:firstLine="440"/>
        <w:rPr>
          <w:rFonts w:asciiTheme="minorEastAsia" w:hAnsiTheme="minorEastAsia" w:cs="Calibri"/>
          <w:color w:val="000000"/>
          <w:kern w:val="0"/>
          <w:sz w:val="22"/>
        </w:rPr>
      </w:pPr>
      <w:r>
        <w:rPr>
          <w:rFonts w:asciiTheme="minorEastAsia" w:hAnsiTheme="minorEastAsia" w:cs="Calibri" w:hint="eastAsia"/>
          <w:color w:val="000000"/>
          <w:kern w:val="0"/>
          <w:sz w:val="22"/>
        </w:rPr>
        <w:t>（2）</w:t>
      </w:r>
      <w:r>
        <w:rPr>
          <w:rFonts w:asciiTheme="minorEastAsia" w:hAnsiTheme="minorEastAsia" w:hint="eastAsia"/>
          <w:b/>
          <w:bCs/>
          <w:sz w:val="22"/>
        </w:rPr>
        <w:t>所有投标人的报价均偏高，招标人无法接受的；</w:t>
      </w:r>
    </w:p>
    <w:p w:rsidR="00A50EEF" w:rsidRDefault="00A50EEF">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kern w:val="0"/>
          <w:sz w:val="22"/>
        </w:rPr>
        <w:t>（</w:t>
      </w:r>
      <w:r>
        <w:rPr>
          <w:rFonts w:asciiTheme="minorEastAsia" w:hAnsiTheme="minorEastAsia" w:cs="Calibri" w:hint="eastAsia"/>
          <w:color w:val="000000"/>
          <w:kern w:val="0"/>
          <w:sz w:val="22"/>
        </w:rPr>
        <w:t>3</w:t>
      </w:r>
      <w:r>
        <w:rPr>
          <w:rFonts w:asciiTheme="minorEastAsia" w:hAnsiTheme="minorEastAsia" w:cs="Calibri"/>
          <w:color w:val="000000"/>
          <w:kern w:val="0"/>
          <w:sz w:val="22"/>
        </w:rPr>
        <w:t>）经评标委员会评审后否决所有投标的。</w:t>
      </w:r>
    </w:p>
    <w:p w:rsidR="00A50EEF" w:rsidRDefault="00A50EEF">
      <w:pPr>
        <w:autoSpaceDE w:val="0"/>
        <w:autoSpaceDN w:val="0"/>
        <w:adjustRightInd w:val="0"/>
        <w:snapToGrid w:val="0"/>
        <w:spacing w:line="360" w:lineRule="exact"/>
        <w:rPr>
          <w:rFonts w:asciiTheme="minorEastAsia" w:hAnsiTheme="minorEastAsia" w:cs="Calibri"/>
          <w:b/>
          <w:bCs/>
          <w:kern w:val="0"/>
          <w:sz w:val="22"/>
        </w:rPr>
      </w:pPr>
      <w:bookmarkStart w:id="91" w:name="_Toc18806"/>
      <w:bookmarkStart w:id="92" w:name="_Toc219809803"/>
      <w:bookmarkStart w:id="93" w:name="_Toc220123243"/>
      <w:r>
        <w:rPr>
          <w:rFonts w:asciiTheme="minorEastAsia" w:hAnsiTheme="minorEastAsia" w:cs="Calibri"/>
          <w:b/>
          <w:bCs/>
          <w:kern w:val="0"/>
          <w:sz w:val="22"/>
        </w:rPr>
        <w:t>8.2 不再招标</w:t>
      </w:r>
      <w:bookmarkEnd w:id="91"/>
      <w:bookmarkEnd w:id="92"/>
      <w:bookmarkEnd w:id="93"/>
    </w:p>
    <w:p w:rsidR="00A50EEF" w:rsidRDefault="00A50EEF">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重新招标后投标人仍少于3个或者所有投标被否决的，经批准后不再进行招标。</w:t>
      </w:r>
    </w:p>
    <w:p w:rsidR="00A50EEF" w:rsidRDefault="00A50EEF">
      <w:pPr>
        <w:autoSpaceDE w:val="0"/>
        <w:autoSpaceDN w:val="0"/>
        <w:adjustRightInd w:val="0"/>
        <w:snapToGrid w:val="0"/>
        <w:spacing w:line="360" w:lineRule="exact"/>
        <w:rPr>
          <w:rFonts w:asciiTheme="minorEastAsia" w:hAnsiTheme="minorEastAsia" w:cs="Calibri"/>
          <w:b/>
          <w:bCs/>
          <w:kern w:val="0"/>
          <w:sz w:val="22"/>
        </w:rPr>
      </w:pPr>
      <w:bookmarkStart w:id="94" w:name="_Toc215941254"/>
      <w:bookmarkStart w:id="95" w:name="_Toc220123244"/>
      <w:bookmarkStart w:id="96" w:name="_Toc2986"/>
      <w:bookmarkStart w:id="97" w:name="_Toc219809804"/>
      <w:r>
        <w:rPr>
          <w:rFonts w:asciiTheme="minorEastAsia" w:hAnsiTheme="minorEastAsia" w:cs="Calibri"/>
          <w:b/>
          <w:bCs/>
          <w:kern w:val="0"/>
          <w:sz w:val="22"/>
        </w:rPr>
        <w:t>9.纪律和监督</w:t>
      </w:r>
      <w:bookmarkEnd w:id="94"/>
      <w:bookmarkEnd w:id="95"/>
      <w:bookmarkEnd w:id="96"/>
      <w:bookmarkEnd w:id="97"/>
    </w:p>
    <w:p w:rsidR="00A50EEF" w:rsidRDefault="00A50EEF">
      <w:pPr>
        <w:autoSpaceDE w:val="0"/>
        <w:autoSpaceDN w:val="0"/>
        <w:adjustRightInd w:val="0"/>
        <w:snapToGrid w:val="0"/>
        <w:spacing w:line="360" w:lineRule="exact"/>
        <w:rPr>
          <w:rFonts w:asciiTheme="minorEastAsia" w:hAnsiTheme="minorEastAsia" w:cs="Calibri"/>
          <w:b/>
          <w:bCs/>
          <w:kern w:val="0"/>
          <w:sz w:val="22"/>
        </w:rPr>
      </w:pPr>
      <w:bookmarkStart w:id="98" w:name="_Toc219809805"/>
      <w:bookmarkStart w:id="99" w:name="_Toc5509"/>
      <w:bookmarkStart w:id="100" w:name="_Toc220123245"/>
      <w:r>
        <w:rPr>
          <w:rFonts w:asciiTheme="minorEastAsia" w:hAnsiTheme="minorEastAsia" w:cs="Calibri"/>
          <w:b/>
          <w:bCs/>
          <w:kern w:val="0"/>
          <w:sz w:val="22"/>
        </w:rPr>
        <w:t>9.1 对招标人的纪律要求</w:t>
      </w:r>
      <w:bookmarkEnd w:id="98"/>
      <w:bookmarkEnd w:id="99"/>
      <w:bookmarkEnd w:id="100"/>
    </w:p>
    <w:p w:rsidR="00A50EEF" w:rsidRDefault="00A50EEF">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招标人不得泄漏招标投标活动中应当保密的情况和资料，不得与投标人串通损害国家利益、社会公共利益或者他人合法权益。</w:t>
      </w:r>
    </w:p>
    <w:p w:rsidR="00A50EEF" w:rsidRDefault="00A50EEF">
      <w:pPr>
        <w:autoSpaceDE w:val="0"/>
        <w:autoSpaceDN w:val="0"/>
        <w:adjustRightInd w:val="0"/>
        <w:snapToGrid w:val="0"/>
        <w:spacing w:line="360" w:lineRule="exact"/>
        <w:rPr>
          <w:rFonts w:asciiTheme="minorEastAsia" w:hAnsiTheme="minorEastAsia" w:cs="Calibri"/>
          <w:b/>
          <w:bCs/>
          <w:kern w:val="0"/>
          <w:sz w:val="22"/>
        </w:rPr>
      </w:pPr>
      <w:bookmarkStart w:id="101" w:name="_Toc10820"/>
      <w:bookmarkStart w:id="102" w:name="_Toc220123246"/>
      <w:bookmarkStart w:id="103" w:name="_Toc219809806"/>
      <w:r>
        <w:rPr>
          <w:rFonts w:asciiTheme="minorEastAsia" w:hAnsiTheme="minorEastAsia" w:cs="Calibri"/>
          <w:b/>
          <w:bCs/>
          <w:kern w:val="0"/>
          <w:sz w:val="22"/>
        </w:rPr>
        <w:t>9.2 对投标人的纪律要求</w:t>
      </w:r>
      <w:bookmarkEnd w:id="101"/>
      <w:bookmarkEnd w:id="102"/>
      <w:bookmarkEnd w:id="103"/>
    </w:p>
    <w:p w:rsidR="00A50EEF" w:rsidRDefault="00A50EEF">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A50EEF" w:rsidRDefault="00A50EEF">
      <w:pPr>
        <w:adjustRightInd w:val="0"/>
        <w:snapToGrid w:val="0"/>
        <w:spacing w:line="360" w:lineRule="exact"/>
        <w:ind w:firstLine="440"/>
        <w:rPr>
          <w:rFonts w:asciiTheme="minorEastAsia" w:hAnsiTheme="minorEastAsia" w:cs="Calibri"/>
          <w:color w:val="000000"/>
          <w:sz w:val="22"/>
        </w:rPr>
      </w:pPr>
      <w:r>
        <w:rPr>
          <w:rFonts w:ascii="宋体" w:hAnsi="宋体" w:cs="Calibri" w:hint="eastAsia"/>
          <w:b/>
          <w:color w:val="000000"/>
          <w:sz w:val="22"/>
        </w:rPr>
        <w:t>若投标人存在串通投标或弄虚作假或有其他违法行为的，招标人有权没收投标人的投标保证金，</w:t>
      </w:r>
      <w:r>
        <w:rPr>
          <w:rFonts w:ascii="宋体" w:hAnsi="宋体" w:cs="Calibri" w:hint="eastAsia"/>
          <w:b/>
          <w:color w:val="000000"/>
          <w:sz w:val="22"/>
        </w:rPr>
        <w:t>2</w:t>
      </w:r>
      <w:r>
        <w:rPr>
          <w:rFonts w:ascii="宋体" w:hAnsi="宋体" w:cs="Calibri" w:hint="eastAsia"/>
          <w:b/>
          <w:color w:val="000000"/>
          <w:sz w:val="22"/>
        </w:rPr>
        <w:t>年内禁止参与招标人所有招标项目的投标，给招标人造成损失的，还需承担赔偿责任。</w:t>
      </w:r>
    </w:p>
    <w:p w:rsidR="00A50EEF" w:rsidRDefault="00A50EEF">
      <w:pPr>
        <w:autoSpaceDE w:val="0"/>
        <w:autoSpaceDN w:val="0"/>
        <w:adjustRightInd w:val="0"/>
        <w:snapToGrid w:val="0"/>
        <w:spacing w:line="360" w:lineRule="exact"/>
        <w:rPr>
          <w:rFonts w:asciiTheme="minorEastAsia" w:hAnsiTheme="minorEastAsia" w:cs="Calibri"/>
          <w:b/>
          <w:bCs/>
          <w:kern w:val="0"/>
          <w:sz w:val="22"/>
        </w:rPr>
      </w:pPr>
      <w:bookmarkStart w:id="104" w:name="_Toc219809807"/>
      <w:bookmarkStart w:id="105" w:name="_Toc10756"/>
      <w:bookmarkStart w:id="106" w:name="_Toc220123247"/>
      <w:r>
        <w:rPr>
          <w:rFonts w:asciiTheme="minorEastAsia" w:hAnsiTheme="minorEastAsia" w:cs="Calibri"/>
          <w:b/>
          <w:bCs/>
          <w:kern w:val="0"/>
          <w:sz w:val="22"/>
        </w:rPr>
        <w:t>9.3 对评标委员会成员的纪律要求</w:t>
      </w:r>
      <w:bookmarkEnd w:id="104"/>
      <w:bookmarkEnd w:id="105"/>
      <w:bookmarkEnd w:id="106"/>
    </w:p>
    <w:p w:rsidR="00A50EEF" w:rsidRDefault="00A50EEF">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asciiTheme="minorEastAsia" w:hAnsiTheme="minorEastAsia" w:cs="Calibri" w:hint="eastAsia"/>
          <w:color w:val="000000"/>
          <w:sz w:val="22"/>
        </w:rPr>
        <w:t>五</w:t>
      </w:r>
      <w:r>
        <w:rPr>
          <w:rFonts w:asciiTheme="minorEastAsia" w:hAnsiTheme="minorEastAsia" w:cs="Calibri"/>
          <w:color w:val="000000"/>
          <w:sz w:val="22"/>
        </w:rPr>
        <w:t>章“评标办法及标准”没有规定的评审因素和标准进行评标。</w:t>
      </w:r>
    </w:p>
    <w:p w:rsidR="00A50EEF" w:rsidRDefault="00A50EEF">
      <w:pPr>
        <w:autoSpaceDE w:val="0"/>
        <w:autoSpaceDN w:val="0"/>
        <w:adjustRightInd w:val="0"/>
        <w:snapToGrid w:val="0"/>
        <w:spacing w:line="360" w:lineRule="exact"/>
        <w:rPr>
          <w:rFonts w:asciiTheme="minorEastAsia" w:hAnsiTheme="minorEastAsia" w:cs="Calibri"/>
          <w:b/>
          <w:bCs/>
          <w:kern w:val="0"/>
          <w:sz w:val="22"/>
        </w:rPr>
      </w:pPr>
      <w:bookmarkStart w:id="107" w:name="_Toc220123248"/>
      <w:bookmarkStart w:id="108" w:name="_Toc12792"/>
      <w:bookmarkStart w:id="109" w:name="_Toc219809808"/>
      <w:r>
        <w:rPr>
          <w:rFonts w:asciiTheme="minorEastAsia" w:hAnsiTheme="minorEastAsia" w:cs="Calibri"/>
          <w:b/>
          <w:bCs/>
          <w:kern w:val="0"/>
          <w:sz w:val="22"/>
        </w:rPr>
        <w:t>9.4 对评标活动有关的工作人员的纪律要求</w:t>
      </w:r>
      <w:bookmarkEnd w:id="107"/>
      <w:bookmarkEnd w:id="108"/>
      <w:bookmarkEnd w:id="109"/>
    </w:p>
    <w:p w:rsidR="00A50EEF" w:rsidRDefault="00A50EEF">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rsidR="00A50EEF" w:rsidRDefault="00A50EEF">
      <w:pPr>
        <w:autoSpaceDE w:val="0"/>
        <w:autoSpaceDN w:val="0"/>
        <w:adjustRightInd w:val="0"/>
        <w:snapToGrid w:val="0"/>
        <w:spacing w:line="360" w:lineRule="exact"/>
        <w:rPr>
          <w:rFonts w:asciiTheme="minorEastAsia" w:hAnsiTheme="minorEastAsia" w:cs="Calibri"/>
          <w:b/>
          <w:bCs/>
          <w:kern w:val="0"/>
          <w:sz w:val="22"/>
        </w:rPr>
      </w:pPr>
      <w:bookmarkStart w:id="110" w:name="_Toc219809809"/>
      <w:bookmarkStart w:id="111" w:name="_Toc239"/>
      <w:bookmarkStart w:id="112" w:name="_Toc220123249"/>
      <w:r>
        <w:rPr>
          <w:rFonts w:asciiTheme="minorEastAsia" w:hAnsiTheme="minorEastAsia" w:cs="Calibri"/>
          <w:b/>
          <w:bCs/>
          <w:kern w:val="0"/>
          <w:sz w:val="22"/>
        </w:rPr>
        <w:t>9.5 投诉</w:t>
      </w:r>
      <w:bookmarkEnd w:id="110"/>
      <w:bookmarkEnd w:id="111"/>
      <w:bookmarkEnd w:id="112"/>
    </w:p>
    <w:p w:rsidR="00A50EEF" w:rsidRDefault="00A50EEF">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投标人和其他利害关系人认为本次招标活动违反法律、法规和规章规定的，有权向有关行政监督部门投诉。</w:t>
      </w:r>
    </w:p>
    <w:p w:rsidR="00A50EEF" w:rsidRDefault="00A50EEF">
      <w:pPr>
        <w:autoSpaceDE w:val="0"/>
        <w:autoSpaceDN w:val="0"/>
        <w:adjustRightInd w:val="0"/>
        <w:snapToGrid w:val="0"/>
        <w:spacing w:line="360" w:lineRule="exact"/>
        <w:rPr>
          <w:rFonts w:asciiTheme="minorEastAsia" w:hAnsiTheme="minorEastAsia" w:cs="Calibri"/>
          <w:b/>
          <w:bCs/>
          <w:kern w:val="0"/>
          <w:sz w:val="22"/>
        </w:rPr>
      </w:pPr>
      <w:bookmarkStart w:id="113" w:name="_Toc10817"/>
      <w:r>
        <w:rPr>
          <w:rFonts w:asciiTheme="minorEastAsia" w:hAnsiTheme="minorEastAsia" w:cs="Calibri"/>
          <w:b/>
          <w:bCs/>
          <w:kern w:val="0"/>
          <w:sz w:val="22"/>
        </w:rPr>
        <w:t>10. 需要补充的其他内容</w:t>
      </w:r>
      <w:bookmarkEnd w:id="113"/>
    </w:p>
    <w:p w:rsidR="00A50EEF" w:rsidRDefault="00A50EEF">
      <w:pPr>
        <w:autoSpaceDE w:val="0"/>
        <w:autoSpaceDN w:val="0"/>
        <w:adjustRightInd w:val="0"/>
        <w:snapToGrid w:val="0"/>
        <w:spacing w:line="360" w:lineRule="exact"/>
        <w:ind w:firstLineChars="200" w:firstLine="440"/>
        <w:jc w:val="left"/>
        <w:rPr>
          <w:rFonts w:asciiTheme="minorEastAsia" w:hAnsiTheme="minorEastAsia" w:cs="Calibri"/>
          <w:color w:val="000000"/>
          <w:sz w:val="22"/>
        </w:rPr>
      </w:pPr>
      <w:r>
        <w:rPr>
          <w:rFonts w:asciiTheme="minorEastAsia" w:hAnsiTheme="minorEastAsia" w:cs="Calibri"/>
          <w:color w:val="000000"/>
          <w:sz w:val="22"/>
        </w:rPr>
        <w:t>需要补充的其他内容：见投标人须知前附表。</w:t>
      </w:r>
    </w:p>
    <w:p w:rsidR="00A50EEF" w:rsidRDefault="00A50EEF">
      <w:pPr>
        <w:pStyle w:val="1"/>
        <w:snapToGrid w:val="0"/>
        <w:spacing w:before="0" w:after="0" w:line="360" w:lineRule="exact"/>
        <w:jc w:val="center"/>
        <w:rPr>
          <w:rFonts w:asciiTheme="minorEastAsia" w:eastAsiaTheme="minorEastAsia" w:hAnsiTheme="minorEastAsia"/>
          <w:sz w:val="22"/>
          <w:szCs w:val="22"/>
        </w:rPr>
        <w:sectPr w:rsidR="00A50EEF" w:rsidSect="00A50EEF">
          <w:headerReference w:type="default" r:id="rId7"/>
          <w:footerReference w:type="even" r:id="rId8"/>
          <w:footerReference w:type="default" r:id="rId9"/>
          <w:footerReference w:type="first" r:id="rId10"/>
          <w:pgSz w:w="11906" w:h="16838"/>
          <w:pgMar w:top="1440" w:right="1800" w:bottom="1440" w:left="1800" w:header="851" w:footer="992" w:gutter="0"/>
          <w:cols w:space="425"/>
          <w:docGrid w:type="lines" w:linePitch="312"/>
        </w:sectPr>
      </w:pPr>
    </w:p>
    <w:p w:rsidR="00A50EEF" w:rsidRDefault="00A50EEF">
      <w:pPr>
        <w:pStyle w:val="1"/>
        <w:spacing w:before="0" w:after="0" w:line="360" w:lineRule="auto"/>
        <w:jc w:val="center"/>
        <w:rPr>
          <w:rFonts w:ascii="Calibri" w:eastAsia="黑体" w:hAnsi="Calibri" w:cs="Calibri"/>
          <w:kern w:val="0"/>
          <w:sz w:val="32"/>
        </w:rPr>
      </w:pPr>
      <w:bookmarkStart w:id="114" w:name="_Toc223327527"/>
      <w:bookmarkStart w:id="115" w:name="_Toc213036227"/>
      <w:bookmarkStart w:id="116" w:name="_Toc448002985"/>
      <w:r>
        <w:rPr>
          <w:rFonts w:ascii="Calibri" w:eastAsia="黑体" w:hAnsi="Calibri" w:cs="Calibri"/>
          <w:kern w:val="0"/>
          <w:sz w:val="32"/>
        </w:rPr>
        <w:lastRenderedPageBreak/>
        <w:t>第</w:t>
      </w:r>
      <w:r>
        <w:rPr>
          <w:rFonts w:ascii="Calibri" w:eastAsia="黑体" w:hAnsi="Calibri" w:cs="Calibri" w:hint="eastAsia"/>
          <w:kern w:val="0"/>
          <w:sz w:val="32"/>
        </w:rPr>
        <w:t>三</w:t>
      </w:r>
      <w:r>
        <w:rPr>
          <w:rFonts w:ascii="Calibri" w:eastAsia="黑体" w:hAnsi="Calibri" w:cs="Calibri"/>
          <w:kern w:val="0"/>
          <w:sz w:val="32"/>
        </w:rPr>
        <w:t>章</w:t>
      </w:r>
      <w:r>
        <w:rPr>
          <w:rFonts w:ascii="Calibri" w:eastAsia="黑体" w:hAnsi="Calibri" w:cs="Calibri"/>
          <w:kern w:val="0"/>
          <w:sz w:val="32"/>
        </w:rPr>
        <w:t xml:space="preserve">  </w:t>
      </w:r>
      <w:bookmarkEnd w:id="114"/>
      <w:bookmarkEnd w:id="115"/>
      <w:r>
        <w:rPr>
          <w:rFonts w:ascii="Calibri" w:eastAsia="黑体" w:hAnsi="Calibri" w:cs="Calibri" w:hint="eastAsia"/>
          <w:kern w:val="0"/>
          <w:sz w:val="32"/>
        </w:rPr>
        <w:t>服务技术标准及要求</w:t>
      </w:r>
      <w:bookmarkEnd w:id="116"/>
    </w:p>
    <w:p w:rsidR="00A50EEF" w:rsidRDefault="00A50EEF">
      <w:pPr>
        <w:adjustRightInd w:val="0"/>
        <w:snapToGrid w:val="0"/>
        <w:spacing w:after="72" w:line="360" w:lineRule="exact"/>
        <w:rPr>
          <w:rFonts w:asciiTheme="minorEastAsia" w:hAnsiTheme="minorEastAsia" w:cs="Calibri"/>
          <w:b/>
          <w:bCs/>
          <w:color w:val="000000"/>
          <w:sz w:val="22"/>
        </w:rPr>
      </w:pPr>
      <w:r>
        <w:rPr>
          <w:rFonts w:asciiTheme="minorEastAsia" w:hAnsiTheme="minorEastAsia" w:cs="Calibri" w:hint="eastAsia"/>
          <w:b/>
          <w:bCs/>
          <w:color w:val="000000"/>
          <w:sz w:val="22"/>
        </w:rPr>
        <w:t xml:space="preserve">    </w:t>
      </w:r>
      <w:r>
        <w:rPr>
          <w:rFonts w:asciiTheme="minorEastAsia" w:hAnsiTheme="minorEastAsia" w:cs="Calibri"/>
          <w:b/>
          <w:bCs/>
          <w:color w:val="000000"/>
          <w:sz w:val="22"/>
        </w:rPr>
        <w:t>1．项目简述</w:t>
      </w:r>
    </w:p>
    <w:p w:rsidR="00A50EEF" w:rsidRDefault="00A50EEF">
      <w:pPr>
        <w:adjustRightInd w:val="0"/>
        <w:snapToGrid w:val="0"/>
        <w:spacing w:after="72" w:line="360" w:lineRule="exact"/>
        <w:ind w:firstLine="440"/>
        <w:rPr>
          <w:rFonts w:asciiTheme="minorEastAsia" w:hAnsiTheme="minorEastAsia" w:cs="Calibri"/>
          <w:color w:val="000000"/>
          <w:sz w:val="22"/>
        </w:rPr>
      </w:pPr>
      <w:r>
        <w:rPr>
          <w:rFonts w:asciiTheme="minorEastAsia" w:hAnsiTheme="minorEastAsia" w:cs="Calibri"/>
          <w:color w:val="000000"/>
          <w:sz w:val="22"/>
        </w:rPr>
        <w:t xml:space="preserve">1.1 </w:t>
      </w:r>
      <w:r>
        <w:rPr>
          <w:rFonts w:asciiTheme="minorEastAsia" w:hAnsiTheme="minorEastAsia" w:cs="Calibri" w:hint="eastAsia"/>
          <w:color w:val="000000"/>
          <w:sz w:val="22"/>
        </w:rPr>
        <w:t>基本情况：</w:t>
      </w:r>
    </w:p>
    <w:p w:rsidR="00A50EEF" w:rsidRDefault="00A50EEF">
      <w:pPr>
        <w:adjustRightInd w:val="0"/>
        <w:snapToGrid w:val="0"/>
        <w:spacing w:line="340" w:lineRule="exact"/>
        <w:ind w:firstLineChars="200" w:firstLine="440"/>
        <w:rPr>
          <w:rFonts w:asciiTheme="minorEastAsia" w:hAnsiTheme="minorEastAsia" w:cs="Calibri"/>
          <w:color w:val="000000"/>
          <w:sz w:val="22"/>
        </w:rPr>
      </w:pPr>
      <w:r>
        <w:rPr>
          <w:rFonts w:asciiTheme="minorEastAsia" w:hAnsiTheme="minorEastAsia" w:cs="Calibri" w:hint="eastAsia"/>
          <w:color w:val="000000"/>
          <w:sz w:val="22"/>
        </w:rPr>
        <w:t>本项目为</w:t>
      </w:r>
      <w:r>
        <w:rPr>
          <w:rFonts w:asciiTheme="minorEastAsia" w:hAnsiTheme="minorEastAsia" w:cs="Arial" w:hint="eastAsia"/>
          <w:kern w:val="0"/>
          <w:sz w:val="22"/>
        </w:rPr>
        <w:t>机场场道维护项目</w:t>
      </w:r>
      <w:r>
        <w:rPr>
          <w:rFonts w:asciiTheme="minorEastAsia" w:hAnsiTheme="minorEastAsia" w:cs="Calibri" w:hint="eastAsia"/>
          <w:color w:val="000000"/>
          <w:sz w:val="22"/>
        </w:rPr>
        <w:t>，主要内容为：</w:t>
      </w:r>
    </w:p>
    <w:p w:rsidR="00A50EEF" w:rsidRDefault="00A50EEF">
      <w:pPr>
        <w:adjustRightInd w:val="0"/>
        <w:snapToGrid w:val="0"/>
        <w:spacing w:line="340" w:lineRule="exact"/>
        <w:ind w:firstLineChars="200" w:firstLine="440"/>
        <w:rPr>
          <w:rFonts w:ascii="宋体" w:hAnsi="宋体"/>
          <w:szCs w:val="21"/>
        </w:rPr>
      </w:pPr>
      <w:r>
        <w:rPr>
          <w:rFonts w:asciiTheme="minorEastAsia" w:hAnsiTheme="minorEastAsia" w:cs="Calibri" w:hint="eastAsia"/>
          <w:color w:val="000000"/>
          <w:sz w:val="22"/>
        </w:rPr>
        <w:t>对</w:t>
      </w:r>
      <w:r>
        <w:rPr>
          <w:rFonts w:ascii="宋体" w:hAnsi="宋体" w:hint="eastAsia"/>
          <w:szCs w:val="21"/>
        </w:rPr>
        <w:t>飞行区跑道（两条跑道）接地带胶层覆盖区域定期进行全面除胶；道面失效嵌缝料清除、重新灌缝，包括彻底清除道面胶层，及时收集、弃运清除下的胶泥；彻底清除道面原嵌缝料、泡沫条，弃运废料，彻底清除缝内杂质，重新填充新的泡沫垫条、灌缝。</w:t>
      </w:r>
    </w:p>
    <w:p w:rsidR="00A50EEF" w:rsidRDefault="00A50EEF">
      <w:pPr>
        <w:adjustRightInd w:val="0"/>
        <w:snapToGrid w:val="0"/>
        <w:spacing w:after="72" w:line="360" w:lineRule="exact"/>
        <w:ind w:firstLine="440"/>
        <w:rPr>
          <w:rFonts w:asciiTheme="minorEastAsia" w:hAnsiTheme="minorEastAsia" w:cs="Calibri"/>
          <w:color w:val="000000"/>
          <w:sz w:val="22"/>
        </w:rPr>
      </w:pPr>
      <w:r>
        <w:rPr>
          <w:rFonts w:asciiTheme="minorEastAsia" w:hAnsiTheme="minorEastAsia" w:cs="Calibri"/>
          <w:color w:val="000000"/>
          <w:sz w:val="22"/>
        </w:rPr>
        <w:t>1.2范围：</w:t>
      </w:r>
    </w:p>
    <w:p w:rsidR="00A50EEF" w:rsidRDefault="00A50EEF">
      <w:pPr>
        <w:spacing w:afterLines="30" w:after="72"/>
        <w:ind w:firstLineChars="200" w:firstLine="440"/>
        <w:rPr>
          <w:rFonts w:asciiTheme="minorEastAsia" w:hAnsiTheme="minorEastAsia" w:cs="Calibri"/>
          <w:color w:val="000000"/>
          <w:sz w:val="22"/>
        </w:rPr>
      </w:pPr>
      <w:r>
        <w:rPr>
          <w:rFonts w:asciiTheme="minorEastAsia" w:hAnsiTheme="minorEastAsia" w:cs="Calibri"/>
          <w:color w:val="000000"/>
          <w:sz w:val="22"/>
        </w:rPr>
        <w:t xml:space="preserve">1.2.1 </w:t>
      </w:r>
      <w:r>
        <w:rPr>
          <w:rFonts w:asciiTheme="minorEastAsia" w:hAnsiTheme="minorEastAsia" w:cs="Calibri" w:hint="eastAsia"/>
          <w:color w:val="000000"/>
          <w:sz w:val="22"/>
        </w:rPr>
        <w:t>范围：杭州萧山国际机场飞行区跑道、滑行道及机坪。</w:t>
      </w:r>
    </w:p>
    <w:p w:rsidR="00A50EEF" w:rsidRDefault="00A50EEF">
      <w:pPr>
        <w:adjustRightInd w:val="0"/>
        <w:snapToGrid w:val="0"/>
        <w:spacing w:after="72" w:line="360" w:lineRule="exact"/>
        <w:ind w:firstLine="440"/>
        <w:rPr>
          <w:rFonts w:asciiTheme="minorEastAsia" w:hAnsiTheme="minorEastAsia" w:cs="Calibri"/>
          <w:color w:val="000000"/>
          <w:sz w:val="22"/>
        </w:rPr>
      </w:pPr>
      <w:r>
        <w:rPr>
          <w:rFonts w:asciiTheme="minorEastAsia" w:hAnsiTheme="minorEastAsia" w:cs="Calibri"/>
          <w:color w:val="000000"/>
          <w:sz w:val="22"/>
        </w:rPr>
        <w:t xml:space="preserve">1.2.2 </w:t>
      </w:r>
      <w:r>
        <w:rPr>
          <w:rFonts w:asciiTheme="minorEastAsia" w:hAnsiTheme="minorEastAsia" w:cs="Calibri" w:hint="eastAsia"/>
          <w:color w:val="000000"/>
          <w:sz w:val="22"/>
        </w:rPr>
        <w:t>工作时间：具体作业时间以招标人安排为准。</w:t>
      </w:r>
    </w:p>
    <w:p w:rsidR="00A50EEF" w:rsidRDefault="00A50EEF">
      <w:pPr>
        <w:adjustRightInd w:val="0"/>
        <w:snapToGrid w:val="0"/>
        <w:spacing w:after="72" w:line="360" w:lineRule="exact"/>
        <w:ind w:firstLine="440"/>
        <w:rPr>
          <w:rFonts w:asciiTheme="minorEastAsia" w:hAnsiTheme="minorEastAsia" w:cs="Calibri"/>
          <w:color w:val="000000"/>
          <w:sz w:val="22"/>
        </w:rPr>
      </w:pPr>
      <w:r>
        <w:rPr>
          <w:rFonts w:asciiTheme="minorEastAsia" w:hAnsiTheme="minorEastAsia" w:cs="Calibri" w:hint="eastAsia"/>
          <w:color w:val="000000"/>
          <w:sz w:val="22"/>
        </w:rPr>
        <w:t>1.2.3项目基本情况：</w:t>
      </w:r>
    </w:p>
    <w:p w:rsidR="00A50EEF" w:rsidRDefault="00A50EEF">
      <w:pPr>
        <w:adjustRightInd w:val="0"/>
        <w:snapToGrid w:val="0"/>
        <w:spacing w:after="72" w:line="360" w:lineRule="exact"/>
        <w:ind w:firstLine="440"/>
        <w:rPr>
          <w:rFonts w:asciiTheme="minorEastAsia" w:hAnsiTheme="minorEastAsia" w:cs="Calibri"/>
          <w:color w:val="000000"/>
          <w:sz w:val="22"/>
        </w:rPr>
      </w:pPr>
      <w:r>
        <w:rPr>
          <w:rFonts w:asciiTheme="minorEastAsia" w:hAnsiTheme="minorEastAsia" w:cs="Calibri" w:hint="eastAsia"/>
          <w:color w:val="000000"/>
          <w:sz w:val="22"/>
        </w:rPr>
        <w:t>杭州机场飞行区现有06/24、07/25两条跑道（366000m2），其中06/24跑道为北跑道、07/25跑道为南跑道，根据杭州机场现有运行模式，06、25跑道端为主降方向，道面胶泥覆盖较厚，为跑道除胶主要区域，06端胶泥覆盖面积约10600㎡，25端胶泥覆盖面积约8060㎡；，07、24方向为次降方向，道面胶泥覆盖情况较薄，07端胶泥覆盖面积约3385㎡，24端胶泥覆盖面积约2240㎡。</w:t>
      </w:r>
    </w:p>
    <w:p w:rsidR="00A50EEF" w:rsidRDefault="00A50EEF">
      <w:pPr>
        <w:adjustRightInd w:val="0"/>
        <w:snapToGrid w:val="0"/>
        <w:spacing w:after="72" w:line="360" w:lineRule="exact"/>
        <w:ind w:firstLine="440"/>
        <w:rPr>
          <w:rFonts w:asciiTheme="minorEastAsia" w:hAnsiTheme="minorEastAsia" w:cs="Calibri"/>
          <w:color w:val="000000"/>
          <w:sz w:val="22"/>
        </w:rPr>
      </w:pPr>
      <w:r>
        <w:rPr>
          <w:rFonts w:asciiTheme="minorEastAsia" w:hAnsiTheme="minorEastAsia" w:cs="Calibri" w:hint="eastAsia"/>
          <w:color w:val="000000"/>
          <w:sz w:val="22"/>
        </w:rPr>
        <w:t>杭州机场机坪及滑行道情况：共有43条滑行道及联络道（651016.77m2）、7个机坪（1600440m2）。</w:t>
      </w:r>
    </w:p>
    <w:p w:rsidR="00A50EEF" w:rsidRDefault="00A50EEF">
      <w:pPr>
        <w:numPr>
          <w:ilvl w:val="0"/>
          <w:numId w:val="1"/>
        </w:numPr>
        <w:adjustRightInd w:val="0"/>
        <w:snapToGrid w:val="0"/>
        <w:spacing w:after="72" w:line="360" w:lineRule="exact"/>
        <w:ind w:firstLine="440"/>
        <w:rPr>
          <w:rFonts w:asciiTheme="minorEastAsia" w:hAnsiTheme="minorEastAsia" w:cs="Calibri"/>
          <w:b/>
          <w:bCs/>
          <w:color w:val="000000"/>
          <w:sz w:val="22"/>
        </w:rPr>
      </w:pPr>
      <w:r>
        <w:rPr>
          <w:rFonts w:asciiTheme="minorEastAsia" w:hAnsiTheme="minorEastAsia" w:cs="Calibri" w:hint="eastAsia"/>
          <w:b/>
          <w:bCs/>
          <w:color w:val="000000"/>
          <w:sz w:val="22"/>
        </w:rPr>
        <w:t>年维护工作量</w:t>
      </w:r>
    </w:p>
    <w:p w:rsidR="00A50EEF" w:rsidRDefault="00A50EEF">
      <w:pPr>
        <w:pStyle w:val="a5"/>
        <w:ind w:firstLineChars="0" w:firstLine="400"/>
        <w:rPr>
          <w:rFonts w:asciiTheme="minorEastAsia" w:hAnsiTheme="minorEastAsia" w:cs="Calibri"/>
          <w:color w:val="000000"/>
          <w:kern w:val="2"/>
          <w:sz w:val="22"/>
          <w:szCs w:val="22"/>
        </w:rPr>
      </w:pPr>
      <w:r>
        <w:rPr>
          <w:rFonts w:asciiTheme="minorEastAsia" w:hAnsiTheme="minorEastAsia" w:cs="Calibri" w:hint="eastAsia"/>
          <w:color w:val="000000"/>
          <w:kern w:val="2"/>
          <w:sz w:val="22"/>
          <w:szCs w:val="22"/>
        </w:rPr>
        <w:t>2.1</w:t>
      </w:r>
      <w:r>
        <w:rPr>
          <w:rFonts w:asciiTheme="minorEastAsia" w:hAnsiTheme="minorEastAsia" w:cs="Calibri" w:hint="eastAsia"/>
          <w:color w:val="000000"/>
          <w:kern w:val="2"/>
          <w:sz w:val="22"/>
          <w:szCs w:val="22"/>
        </w:rPr>
        <w:t>跑道除胶</w:t>
      </w:r>
    </w:p>
    <w:p w:rsidR="00A50EEF" w:rsidRDefault="00A50EEF">
      <w:pPr>
        <w:pStyle w:val="a5"/>
        <w:ind w:firstLineChars="0" w:firstLine="400"/>
        <w:rPr>
          <w:rFonts w:ascii="宋体" w:hAnsi="宋体"/>
          <w:sz w:val="24"/>
        </w:rPr>
      </w:pPr>
      <w:r>
        <w:rPr>
          <w:rFonts w:ascii="宋体" w:hAnsi="宋体" w:hint="eastAsia"/>
          <w:sz w:val="24"/>
        </w:rPr>
        <w:t>对杭州机场飞行区跑道接地带胶泥覆盖区域道面</w:t>
      </w:r>
      <w:r>
        <w:rPr>
          <w:rFonts w:ascii="宋体" w:hAnsi="宋体" w:hint="eastAsia"/>
          <w:b/>
          <w:bCs/>
          <w:sz w:val="24"/>
        </w:rPr>
        <w:t>每年进行12次全面除胶</w:t>
      </w:r>
      <w:r>
        <w:rPr>
          <w:rFonts w:ascii="宋体" w:hAnsi="宋体" w:hint="eastAsia"/>
          <w:sz w:val="24"/>
        </w:rPr>
        <w:t>（第一年承包期内为10次），每次除胶面积不低于18000㎡。跑道除胶方式应采用高压/超高压水冲法。根据接地带胶层覆盖厚度及跑道摩擦系数测试结果，由发包人确定每次除胶时间及区域，不定期通知承包人。</w:t>
      </w:r>
    </w:p>
    <w:p w:rsidR="00A50EEF" w:rsidRDefault="00A50EEF">
      <w:pPr>
        <w:pStyle w:val="a5"/>
        <w:ind w:firstLineChars="0" w:firstLine="400"/>
        <w:rPr>
          <w:rFonts w:asciiTheme="minorEastAsia" w:eastAsiaTheme="minorEastAsia" w:hAnsiTheme="minorEastAsia" w:cs="Calibri"/>
          <w:sz w:val="22"/>
        </w:rPr>
      </w:pPr>
      <w:r>
        <w:rPr>
          <w:rFonts w:ascii="宋体" w:hAnsi="宋体" w:hint="eastAsia"/>
          <w:sz w:val="24"/>
        </w:rPr>
        <w:t>2.2</w:t>
      </w:r>
      <w:r>
        <w:rPr>
          <w:rFonts w:asciiTheme="minorEastAsia" w:eastAsiaTheme="minorEastAsia" w:hAnsiTheme="minorEastAsia" w:cs="Calibri" w:hint="eastAsia"/>
          <w:sz w:val="22"/>
        </w:rPr>
        <w:t>道面灌缝更新</w:t>
      </w:r>
    </w:p>
    <w:p w:rsidR="00A50EEF" w:rsidRDefault="00A50EEF">
      <w:pPr>
        <w:pStyle w:val="a5"/>
        <w:ind w:firstLineChars="0" w:firstLine="400"/>
        <w:rPr>
          <w:rFonts w:asciiTheme="minorEastAsia" w:eastAsiaTheme="minorEastAsia" w:hAnsiTheme="minorEastAsia" w:cs="Calibri"/>
          <w:sz w:val="22"/>
        </w:rPr>
      </w:pPr>
      <w:r>
        <w:rPr>
          <w:rFonts w:asciiTheme="minorEastAsia" w:eastAsiaTheme="minorEastAsia" w:hAnsiTheme="minorEastAsia" w:cs="Calibri" w:hint="eastAsia"/>
          <w:sz w:val="22"/>
        </w:rPr>
        <w:t>道面嵌缝料施工工作量为</w:t>
      </w:r>
      <w:r>
        <w:rPr>
          <w:rFonts w:asciiTheme="minorEastAsia" w:eastAsiaTheme="minorEastAsia" w:hAnsiTheme="minorEastAsia" w:cs="Calibri" w:hint="eastAsia"/>
          <w:b/>
          <w:bCs/>
          <w:sz w:val="22"/>
        </w:rPr>
        <w:t>每年90000米</w:t>
      </w:r>
      <w:r>
        <w:rPr>
          <w:rFonts w:asciiTheme="minorEastAsia" w:eastAsiaTheme="minorEastAsia" w:hAnsiTheme="minorEastAsia" w:cs="Calibri" w:hint="eastAsia"/>
          <w:sz w:val="22"/>
        </w:rPr>
        <w:t>，灌缝材料应为硅酮类材料。根据道面嵌缝料失效情况和施工作业面安排，由发包人确定施工区域及时间，不定期通知承包人。</w:t>
      </w:r>
    </w:p>
    <w:p w:rsidR="00A50EEF" w:rsidRDefault="00A50EEF">
      <w:pPr>
        <w:adjustRightInd w:val="0"/>
        <w:snapToGrid w:val="0"/>
        <w:spacing w:after="72" w:line="360" w:lineRule="exact"/>
        <w:rPr>
          <w:rFonts w:asciiTheme="minorEastAsia" w:hAnsiTheme="minorEastAsia" w:cs="Calibri"/>
          <w:color w:val="000000"/>
          <w:sz w:val="22"/>
        </w:rPr>
      </w:pPr>
      <w:r>
        <w:rPr>
          <w:rFonts w:asciiTheme="minorEastAsia" w:hAnsiTheme="minorEastAsia" w:cs="Calibri" w:hint="eastAsia"/>
          <w:color w:val="000000"/>
          <w:sz w:val="22"/>
        </w:rPr>
        <w:t xml:space="preserve">   </w:t>
      </w:r>
      <w:r>
        <w:rPr>
          <w:rFonts w:asciiTheme="minorEastAsia" w:hAnsiTheme="minorEastAsia" w:cs="Calibri" w:hint="eastAsia"/>
          <w:b/>
          <w:bCs/>
          <w:color w:val="000000"/>
          <w:sz w:val="22"/>
        </w:rPr>
        <w:t xml:space="preserve"> 3</w:t>
      </w:r>
      <w:r>
        <w:rPr>
          <w:rFonts w:asciiTheme="minorEastAsia" w:hAnsiTheme="minorEastAsia" w:cs="Calibri"/>
          <w:b/>
          <w:bCs/>
          <w:color w:val="000000"/>
          <w:sz w:val="22"/>
        </w:rPr>
        <w:t>．</w:t>
      </w:r>
      <w:r>
        <w:rPr>
          <w:rFonts w:asciiTheme="minorEastAsia" w:hAnsiTheme="minorEastAsia" w:cs="Calibri" w:hint="eastAsia"/>
          <w:b/>
          <w:bCs/>
          <w:color w:val="000000"/>
          <w:sz w:val="22"/>
        </w:rPr>
        <w:t>质量标准</w:t>
      </w:r>
    </w:p>
    <w:p w:rsidR="00A50EEF" w:rsidRDefault="00A50EEF">
      <w:pPr>
        <w:adjustRightInd w:val="0"/>
        <w:snapToGrid w:val="0"/>
        <w:spacing w:after="72" w:line="360" w:lineRule="exact"/>
        <w:ind w:firstLine="440"/>
        <w:rPr>
          <w:rFonts w:ascii="宋体" w:hAnsi="宋体"/>
          <w:kern w:val="0"/>
          <w:sz w:val="24"/>
          <w:szCs w:val="24"/>
        </w:rPr>
      </w:pPr>
      <w:r>
        <w:rPr>
          <w:rFonts w:ascii="宋体" w:hAnsi="宋体" w:hint="eastAsia"/>
          <w:kern w:val="0"/>
          <w:sz w:val="24"/>
          <w:szCs w:val="24"/>
        </w:rPr>
        <w:t>3.1</w:t>
      </w:r>
      <w:r>
        <w:rPr>
          <w:rFonts w:ascii="宋体" w:hAnsi="宋体" w:hint="eastAsia"/>
          <w:kern w:val="0"/>
          <w:sz w:val="24"/>
          <w:szCs w:val="24"/>
        </w:rPr>
        <w:t>道面灌缝更新要求</w:t>
      </w:r>
    </w:p>
    <w:p w:rsidR="00A50EEF" w:rsidRDefault="00A50EEF">
      <w:pPr>
        <w:adjustRightInd w:val="0"/>
        <w:snapToGrid w:val="0"/>
        <w:spacing w:after="72" w:line="360" w:lineRule="exact"/>
        <w:ind w:firstLine="440"/>
        <w:rPr>
          <w:rFonts w:ascii="宋体" w:hAnsi="宋体"/>
          <w:kern w:val="0"/>
          <w:sz w:val="24"/>
          <w:szCs w:val="24"/>
        </w:rPr>
      </w:pPr>
      <w:r>
        <w:rPr>
          <w:rFonts w:ascii="宋体" w:hAnsi="宋体" w:hint="eastAsia"/>
          <w:kern w:val="0"/>
          <w:sz w:val="24"/>
          <w:szCs w:val="24"/>
        </w:rPr>
        <w:t>3.1.1</w:t>
      </w:r>
      <w:r>
        <w:rPr>
          <w:rFonts w:ascii="宋体" w:hAnsi="宋体" w:hint="eastAsia"/>
          <w:kern w:val="0"/>
          <w:sz w:val="24"/>
          <w:szCs w:val="24"/>
        </w:rPr>
        <w:t>灌缝材料应为硅酮类材料，灌缝材料的各项指标应满足</w:t>
      </w:r>
      <w:r>
        <w:rPr>
          <w:rFonts w:ascii="宋体" w:hAnsi="宋体" w:hint="eastAsia"/>
          <w:kern w:val="0"/>
          <w:sz w:val="24"/>
          <w:szCs w:val="24"/>
        </w:rPr>
        <w:t>3.1.11</w:t>
      </w:r>
      <w:r>
        <w:rPr>
          <w:rFonts w:ascii="宋体" w:hAnsi="宋体" w:hint="eastAsia"/>
          <w:kern w:val="0"/>
          <w:sz w:val="24"/>
          <w:szCs w:val="24"/>
        </w:rPr>
        <w:t>的技术要求。</w:t>
      </w:r>
    </w:p>
    <w:p w:rsidR="00A50EEF" w:rsidRDefault="00A50EEF">
      <w:pPr>
        <w:adjustRightInd w:val="0"/>
        <w:snapToGrid w:val="0"/>
        <w:spacing w:after="72" w:line="360" w:lineRule="exact"/>
        <w:ind w:firstLine="440"/>
        <w:rPr>
          <w:rFonts w:ascii="宋体" w:hAnsi="宋体"/>
          <w:kern w:val="0"/>
          <w:sz w:val="24"/>
          <w:szCs w:val="24"/>
        </w:rPr>
      </w:pPr>
      <w:r>
        <w:rPr>
          <w:rFonts w:ascii="宋体" w:hAnsi="宋体" w:hint="eastAsia"/>
          <w:kern w:val="0"/>
          <w:sz w:val="24"/>
          <w:szCs w:val="24"/>
        </w:rPr>
        <w:t>3.1.2</w:t>
      </w:r>
      <w:r>
        <w:rPr>
          <w:rFonts w:ascii="宋体" w:hAnsi="宋体" w:hint="eastAsia"/>
          <w:kern w:val="0"/>
          <w:sz w:val="24"/>
          <w:szCs w:val="24"/>
        </w:rPr>
        <w:t>常温下，灌缝料失粘（固化）时间应小于</w:t>
      </w:r>
      <w:r>
        <w:rPr>
          <w:rFonts w:ascii="宋体" w:hAnsi="宋体" w:hint="eastAsia"/>
          <w:kern w:val="0"/>
          <w:sz w:val="24"/>
          <w:szCs w:val="24"/>
        </w:rPr>
        <w:t>3</w:t>
      </w:r>
      <w:r>
        <w:rPr>
          <w:rFonts w:ascii="宋体" w:hAnsi="宋体" w:hint="eastAsia"/>
          <w:kern w:val="0"/>
          <w:sz w:val="24"/>
          <w:szCs w:val="24"/>
        </w:rPr>
        <w:t>小时。施工完毕后需保证灌缝材料凝固后才能开放交通。在有限的时间内，中标人需掌握好施工时间。</w:t>
      </w:r>
    </w:p>
    <w:p w:rsidR="00A50EEF" w:rsidRDefault="00A50EEF">
      <w:pPr>
        <w:adjustRightInd w:val="0"/>
        <w:snapToGrid w:val="0"/>
        <w:spacing w:after="72" w:line="360" w:lineRule="exact"/>
        <w:ind w:firstLine="440"/>
        <w:rPr>
          <w:rFonts w:ascii="宋体" w:hAnsi="宋体"/>
          <w:kern w:val="0"/>
          <w:sz w:val="24"/>
          <w:szCs w:val="24"/>
        </w:rPr>
      </w:pPr>
      <w:r>
        <w:rPr>
          <w:rFonts w:ascii="宋体" w:hAnsi="宋体" w:hint="eastAsia"/>
          <w:kern w:val="0"/>
          <w:sz w:val="24"/>
          <w:szCs w:val="24"/>
        </w:rPr>
        <w:t>3.1.3</w:t>
      </w:r>
      <w:r>
        <w:rPr>
          <w:rFonts w:ascii="宋体" w:hAnsi="宋体" w:hint="eastAsia"/>
          <w:kern w:val="0"/>
          <w:sz w:val="24"/>
          <w:szCs w:val="24"/>
        </w:rPr>
        <w:t>背衬条的宽度应大于缝宽</w:t>
      </w:r>
      <w:r>
        <w:rPr>
          <w:rFonts w:ascii="宋体" w:hAnsi="宋体" w:hint="eastAsia"/>
          <w:kern w:val="0"/>
          <w:sz w:val="24"/>
          <w:szCs w:val="24"/>
        </w:rPr>
        <w:t xml:space="preserve"> 25%</w:t>
      </w:r>
      <w:r>
        <w:rPr>
          <w:rFonts w:ascii="宋体" w:hAnsi="宋体" w:hint="eastAsia"/>
          <w:kern w:val="0"/>
          <w:sz w:val="24"/>
          <w:szCs w:val="24"/>
        </w:rPr>
        <w:t>，紧密附于缝槽内，应无漏胶点，接头搭接部分密封。</w:t>
      </w:r>
    </w:p>
    <w:p w:rsidR="00A50EEF" w:rsidRDefault="00A50EEF">
      <w:pPr>
        <w:adjustRightInd w:val="0"/>
        <w:snapToGrid w:val="0"/>
        <w:spacing w:after="72" w:line="360" w:lineRule="exact"/>
        <w:ind w:firstLine="440"/>
        <w:rPr>
          <w:rFonts w:ascii="宋体" w:hAnsi="宋体"/>
          <w:kern w:val="0"/>
          <w:sz w:val="24"/>
          <w:szCs w:val="24"/>
        </w:rPr>
      </w:pPr>
      <w:r>
        <w:rPr>
          <w:rFonts w:ascii="宋体" w:hAnsi="宋体" w:hint="eastAsia"/>
          <w:kern w:val="0"/>
          <w:sz w:val="24"/>
          <w:szCs w:val="24"/>
        </w:rPr>
        <w:t>3.1.4</w:t>
      </w:r>
      <w:r>
        <w:rPr>
          <w:rFonts w:ascii="宋体" w:hAnsi="宋体" w:hint="eastAsia"/>
          <w:kern w:val="0"/>
          <w:sz w:val="24"/>
          <w:szCs w:val="24"/>
        </w:rPr>
        <w:t>旧灌缝材料必须清除，如无法清除干净，可通过扩缝清除缝壁残留，清除后采用空压机将压缩空气喷冲接口，将细砂、灰尘及其他杂质清除干净。灌缝深度不应小于</w:t>
      </w:r>
      <w:r>
        <w:rPr>
          <w:rFonts w:ascii="宋体" w:hAnsi="宋体" w:hint="eastAsia"/>
          <w:kern w:val="0"/>
          <w:sz w:val="24"/>
          <w:szCs w:val="24"/>
        </w:rPr>
        <w:t>8mm</w:t>
      </w:r>
      <w:r>
        <w:rPr>
          <w:rFonts w:ascii="宋体" w:hAnsi="宋体" w:hint="eastAsia"/>
          <w:kern w:val="0"/>
          <w:sz w:val="24"/>
          <w:szCs w:val="24"/>
        </w:rPr>
        <w:t>，</w:t>
      </w:r>
      <w:r>
        <w:rPr>
          <w:rFonts w:ascii="宋体" w:hAnsi="宋体" w:hint="eastAsia"/>
          <w:kern w:val="0"/>
          <w:sz w:val="24"/>
          <w:szCs w:val="24"/>
        </w:rPr>
        <w:t xml:space="preserve"> </w:t>
      </w:r>
      <w:r>
        <w:rPr>
          <w:rFonts w:ascii="宋体" w:hAnsi="宋体" w:hint="eastAsia"/>
          <w:kern w:val="0"/>
          <w:sz w:val="24"/>
          <w:szCs w:val="24"/>
        </w:rPr>
        <w:t>缝槽深度应考虑缝槽底部背衬条的高度。</w:t>
      </w:r>
      <w:r>
        <w:rPr>
          <w:rFonts w:ascii="宋体" w:hAnsi="宋体" w:hint="eastAsia"/>
          <w:kern w:val="0"/>
          <w:sz w:val="24"/>
          <w:szCs w:val="24"/>
        </w:rPr>
        <w:t xml:space="preserve"> </w:t>
      </w:r>
    </w:p>
    <w:p w:rsidR="00A50EEF" w:rsidRDefault="00A50EEF">
      <w:pPr>
        <w:pStyle w:val="a5"/>
        <w:ind w:firstLine="240"/>
        <w:rPr>
          <w:rFonts w:ascii="宋体" w:hAnsi="宋体"/>
          <w:sz w:val="24"/>
        </w:rPr>
      </w:pPr>
      <w:r>
        <w:rPr>
          <w:rFonts w:ascii="宋体" w:hAnsi="宋体" w:hint="eastAsia"/>
          <w:sz w:val="24"/>
        </w:rPr>
        <w:lastRenderedPageBreak/>
        <w:t xml:space="preserve">  3.1.5灌缝材料的更换长度不得小于单块道面板的接缝长度，更换后应记录更换时间、更换位置与范围、灌缝材料类型等。</w:t>
      </w:r>
    </w:p>
    <w:p w:rsidR="00A50EEF" w:rsidRDefault="00A50EEF">
      <w:pPr>
        <w:pStyle w:val="a5"/>
        <w:ind w:firstLine="240"/>
        <w:rPr>
          <w:rFonts w:ascii="宋体" w:hAnsi="宋体"/>
          <w:sz w:val="24"/>
        </w:rPr>
      </w:pPr>
      <w:r>
        <w:rPr>
          <w:rFonts w:ascii="宋体" w:hAnsi="宋体" w:hint="eastAsia"/>
          <w:sz w:val="24"/>
        </w:rPr>
        <w:t xml:space="preserve"> 3.1.6助航灯具等道面特殊位置应人工更换灌缝材料。</w:t>
      </w:r>
    </w:p>
    <w:p w:rsidR="00A50EEF" w:rsidRDefault="00A50EEF">
      <w:pPr>
        <w:pStyle w:val="a5"/>
        <w:ind w:firstLine="240"/>
        <w:rPr>
          <w:rFonts w:ascii="宋体" w:hAnsi="宋体"/>
          <w:sz w:val="24"/>
        </w:rPr>
      </w:pPr>
      <w:r>
        <w:rPr>
          <w:rFonts w:ascii="宋体" w:hAnsi="宋体" w:hint="eastAsia"/>
          <w:sz w:val="24"/>
        </w:rPr>
        <w:t xml:space="preserve"> 3.1.7 更换灌缝材料后的接缝应能有效防止地表水、异物进入，并应满足以下质量要求：</w:t>
      </w:r>
    </w:p>
    <w:p w:rsidR="00A50EEF" w:rsidRDefault="00A50EEF">
      <w:pPr>
        <w:pStyle w:val="a5"/>
        <w:numPr>
          <w:ilvl w:val="0"/>
          <w:numId w:val="2"/>
        </w:numPr>
        <w:ind w:firstLine="240"/>
        <w:rPr>
          <w:rFonts w:ascii="宋体" w:hAnsi="宋体"/>
          <w:sz w:val="24"/>
        </w:rPr>
      </w:pPr>
      <w:r>
        <w:rPr>
          <w:rFonts w:ascii="宋体" w:hAnsi="宋体" w:hint="eastAsia"/>
          <w:sz w:val="24"/>
        </w:rPr>
        <w:t>与缝壁粘结牢固，有弹性，不挤出，没有空隙；</w:t>
      </w:r>
    </w:p>
    <w:p w:rsidR="00A50EEF" w:rsidRDefault="00A50EEF">
      <w:pPr>
        <w:pStyle w:val="a5"/>
        <w:numPr>
          <w:ilvl w:val="0"/>
          <w:numId w:val="2"/>
        </w:numPr>
        <w:ind w:firstLine="240"/>
        <w:rPr>
          <w:rFonts w:ascii="宋体" w:hAnsi="宋体"/>
          <w:sz w:val="24"/>
        </w:rPr>
      </w:pPr>
      <w:r>
        <w:rPr>
          <w:rFonts w:ascii="宋体" w:hAnsi="宋体" w:hint="eastAsia"/>
          <w:sz w:val="24"/>
        </w:rPr>
        <w:t>上表面平滑、均匀、连续，低于道面表面6mm。</w:t>
      </w:r>
    </w:p>
    <w:p w:rsidR="00A50EEF" w:rsidRDefault="00A50EEF">
      <w:pPr>
        <w:adjustRightInd w:val="0"/>
        <w:snapToGrid w:val="0"/>
        <w:spacing w:after="72" w:line="360" w:lineRule="exact"/>
        <w:ind w:firstLine="440"/>
        <w:rPr>
          <w:rFonts w:ascii="宋体" w:hAnsi="宋体"/>
          <w:kern w:val="0"/>
          <w:sz w:val="24"/>
          <w:szCs w:val="24"/>
        </w:rPr>
      </w:pPr>
      <w:r>
        <w:rPr>
          <w:rFonts w:ascii="宋体" w:hAnsi="宋体" w:hint="eastAsia"/>
          <w:kern w:val="0"/>
          <w:sz w:val="24"/>
          <w:szCs w:val="24"/>
        </w:rPr>
        <w:t>3.1.8</w:t>
      </w:r>
      <w:r>
        <w:rPr>
          <w:rFonts w:ascii="宋体" w:hAnsi="宋体" w:hint="eastAsia"/>
          <w:kern w:val="0"/>
          <w:sz w:val="24"/>
          <w:szCs w:val="24"/>
        </w:rPr>
        <w:t>灌缝材料应能承受高压水跑道除胶造成的影响，如应正常除胶作业造成灌缝材料破坏，由承包人负责更换。</w:t>
      </w:r>
    </w:p>
    <w:p w:rsidR="00A50EEF" w:rsidRDefault="00A50EEF">
      <w:pPr>
        <w:adjustRightInd w:val="0"/>
        <w:snapToGrid w:val="0"/>
        <w:spacing w:after="72" w:line="360" w:lineRule="exact"/>
        <w:ind w:firstLine="440"/>
        <w:rPr>
          <w:rFonts w:ascii="宋体" w:hAnsi="宋体"/>
          <w:kern w:val="0"/>
          <w:sz w:val="24"/>
          <w:szCs w:val="24"/>
        </w:rPr>
      </w:pPr>
      <w:r>
        <w:rPr>
          <w:rFonts w:ascii="宋体" w:hAnsi="宋体" w:hint="eastAsia"/>
          <w:kern w:val="0"/>
          <w:sz w:val="24"/>
          <w:szCs w:val="24"/>
        </w:rPr>
        <w:t>3.1.9</w:t>
      </w:r>
      <w:r>
        <w:rPr>
          <w:rFonts w:ascii="宋体" w:hAnsi="宋体" w:hint="eastAsia"/>
          <w:kern w:val="0"/>
          <w:sz w:val="24"/>
          <w:szCs w:val="24"/>
        </w:rPr>
        <w:t>上述材料招标人将每批次进行随机抽查，有必要时委托相关检测机构进行检测，不符合要求的将勒令返工，并要求重新购置符合要求的材料，所有损失及检测费用由中标人自行负责。</w:t>
      </w:r>
    </w:p>
    <w:p w:rsidR="00A50EEF" w:rsidRDefault="00A50EEF">
      <w:pPr>
        <w:adjustRightInd w:val="0"/>
        <w:snapToGrid w:val="0"/>
        <w:spacing w:after="72" w:line="360" w:lineRule="exact"/>
        <w:ind w:firstLine="440"/>
        <w:rPr>
          <w:rFonts w:ascii="宋体" w:hAnsi="宋体"/>
          <w:kern w:val="0"/>
          <w:sz w:val="24"/>
          <w:szCs w:val="24"/>
        </w:rPr>
      </w:pPr>
      <w:r>
        <w:rPr>
          <w:rFonts w:ascii="宋体" w:hAnsi="宋体" w:hint="eastAsia"/>
          <w:kern w:val="0"/>
          <w:sz w:val="24"/>
          <w:szCs w:val="24"/>
        </w:rPr>
        <w:t>3.1.10</w:t>
      </w:r>
      <w:r>
        <w:rPr>
          <w:rFonts w:ascii="宋体" w:hAnsi="宋体" w:hint="eastAsia"/>
          <w:kern w:val="0"/>
          <w:sz w:val="24"/>
          <w:szCs w:val="24"/>
        </w:rPr>
        <w:t>每次施工所用的材料，须得到发包人的确认，每次材料入库前须同时提供生产厂家供货单、合格证书及发票。如不提供上述材料或生产厂家、品牌、型号与合同不一致，不得用于施工。</w:t>
      </w:r>
    </w:p>
    <w:p w:rsidR="00A50EEF" w:rsidRDefault="00A50EEF">
      <w:pPr>
        <w:adjustRightInd w:val="0"/>
        <w:snapToGrid w:val="0"/>
        <w:spacing w:after="72" w:line="360" w:lineRule="exact"/>
        <w:ind w:firstLine="440"/>
        <w:rPr>
          <w:rFonts w:ascii="宋体" w:hAnsi="宋体"/>
          <w:kern w:val="0"/>
          <w:sz w:val="24"/>
          <w:szCs w:val="24"/>
        </w:rPr>
      </w:pPr>
      <w:r>
        <w:rPr>
          <w:rFonts w:ascii="宋体" w:hAnsi="宋体" w:hint="eastAsia"/>
          <w:kern w:val="0"/>
          <w:sz w:val="24"/>
          <w:szCs w:val="24"/>
        </w:rPr>
        <w:t>3.1.11</w:t>
      </w:r>
      <w:r>
        <w:rPr>
          <w:rFonts w:ascii="宋体" w:hAnsi="宋体" w:hint="eastAsia"/>
          <w:kern w:val="0"/>
          <w:sz w:val="24"/>
          <w:szCs w:val="24"/>
        </w:rPr>
        <w:t>灌缝材料的技术要求</w:t>
      </w:r>
      <w:r>
        <w:rPr>
          <w:rFonts w:ascii="宋体" w:hAnsi="宋体" w:hint="eastAsia"/>
          <w:kern w:val="0"/>
          <w:sz w:val="24"/>
          <w:szCs w:val="24"/>
        </w:rPr>
        <w:t xml:space="preserve">       </w:t>
      </w:r>
    </w:p>
    <w:p w:rsidR="00A50EEF" w:rsidRDefault="00A50EEF">
      <w:pPr>
        <w:adjustRightInd w:val="0"/>
        <w:snapToGrid w:val="0"/>
        <w:spacing w:after="72" w:line="360" w:lineRule="exact"/>
        <w:ind w:firstLine="440"/>
      </w:pPr>
      <w:r>
        <w:rPr>
          <w:rFonts w:ascii="仿宋_GB2312" w:eastAsia="仿宋_GB2312" w:hAnsi="仿宋_GB2312" w:cs="仿宋_GB2312" w:hint="eastAsia"/>
          <w:b/>
          <w:bCs/>
          <w:color w:val="000000"/>
          <w:sz w:val="22"/>
        </w:rPr>
        <w:t>★</w:t>
      </w:r>
      <w:r>
        <w:rPr>
          <w:rFonts w:asciiTheme="minorEastAsia" w:hAnsiTheme="minorEastAsia" w:cs="Calibri" w:hint="eastAsia"/>
          <w:b/>
          <w:bCs/>
          <w:color w:val="000000"/>
          <w:sz w:val="22"/>
        </w:rPr>
        <w:t>灌缝材料应为硅酮类材料，</w:t>
      </w:r>
      <w:r>
        <w:rPr>
          <w:rFonts w:asciiTheme="minorEastAsia" w:hAnsiTheme="minorEastAsia" w:cs="Calibri"/>
          <w:b/>
          <w:bCs/>
          <w:color w:val="000000"/>
          <w:sz w:val="22"/>
        </w:rPr>
        <w:t>投标人</w:t>
      </w:r>
      <w:r>
        <w:rPr>
          <w:rFonts w:asciiTheme="minorEastAsia" w:hAnsiTheme="minorEastAsia" w:cs="Calibri" w:hint="eastAsia"/>
          <w:b/>
          <w:bCs/>
          <w:color w:val="000000"/>
          <w:sz w:val="22"/>
        </w:rPr>
        <w:t>须对所</w:t>
      </w:r>
      <w:r>
        <w:rPr>
          <w:rFonts w:asciiTheme="minorEastAsia" w:hAnsiTheme="minorEastAsia" w:cs="Calibri"/>
          <w:b/>
          <w:bCs/>
          <w:color w:val="000000"/>
          <w:sz w:val="22"/>
        </w:rPr>
        <w:t>使用</w:t>
      </w:r>
      <w:r>
        <w:rPr>
          <w:rFonts w:asciiTheme="minorEastAsia" w:hAnsiTheme="minorEastAsia" w:cs="Calibri" w:hint="eastAsia"/>
          <w:b/>
          <w:bCs/>
          <w:color w:val="000000"/>
          <w:sz w:val="22"/>
        </w:rPr>
        <w:t>灌缝材</w:t>
      </w:r>
      <w:r>
        <w:rPr>
          <w:rFonts w:asciiTheme="minorEastAsia" w:hAnsiTheme="minorEastAsia" w:cs="Calibri"/>
          <w:b/>
          <w:bCs/>
          <w:color w:val="000000"/>
          <w:sz w:val="22"/>
        </w:rPr>
        <w:t>料</w:t>
      </w:r>
      <w:r>
        <w:rPr>
          <w:rFonts w:asciiTheme="minorEastAsia" w:hAnsiTheme="minorEastAsia" w:cs="Calibri" w:hint="eastAsia"/>
          <w:b/>
          <w:bCs/>
          <w:color w:val="000000"/>
          <w:sz w:val="22"/>
        </w:rPr>
        <w:t>（含背衬条）</w:t>
      </w:r>
      <w:r>
        <w:rPr>
          <w:rFonts w:asciiTheme="minorEastAsia" w:hAnsiTheme="minorEastAsia" w:cs="Calibri"/>
          <w:b/>
          <w:bCs/>
          <w:color w:val="000000"/>
          <w:sz w:val="22"/>
        </w:rPr>
        <w:t>提供具有CMA认证的检测机构出具的检测报告。其中主要技术指标</w:t>
      </w:r>
      <w:r>
        <w:rPr>
          <w:rFonts w:asciiTheme="minorEastAsia" w:hAnsiTheme="minorEastAsia" w:cs="Calibri" w:hint="eastAsia"/>
          <w:b/>
          <w:bCs/>
          <w:color w:val="000000"/>
          <w:sz w:val="22"/>
        </w:rPr>
        <w:t>须</w:t>
      </w:r>
      <w:r>
        <w:rPr>
          <w:rFonts w:asciiTheme="minorEastAsia" w:hAnsiTheme="minorEastAsia" w:cs="Calibri"/>
          <w:b/>
          <w:bCs/>
          <w:color w:val="000000"/>
          <w:sz w:val="22"/>
        </w:rPr>
        <w:t>满足如下要求</w:t>
      </w:r>
      <w:r>
        <w:rPr>
          <w:rFonts w:asciiTheme="minorEastAsia" w:hAnsiTheme="minorEastAsia" w:cs="Calibri" w:hint="eastAsia"/>
          <w:b/>
          <w:bCs/>
          <w:color w:val="000000"/>
          <w:sz w:val="22"/>
        </w:rPr>
        <w:t>，</w:t>
      </w:r>
      <w:r>
        <w:rPr>
          <w:rFonts w:ascii="宋体" w:hAnsi="宋体" w:cs="Arial" w:hint="eastAsia"/>
          <w:b/>
        </w:rPr>
        <w:t>以下技术要求（硅酮类灌缝材料技术要求、背衬条的技术要求）中的所有技术条款投标人必须在检测报告中进行实质性应答，列出具体参数或描述；招标人将通过网络等渠道进行核实，如不做应答或有不实应答或应答不满足技术要求，将予以否决</w:t>
      </w:r>
      <w:r>
        <w:rPr>
          <w:rFonts w:ascii="宋体" w:hAnsi="宋体" w:cs="Arial"/>
          <w:b/>
        </w:rPr>
        <w:t>投标</w:t>
      </w:r>
      <w:r>
        <w:rPr>
          <w:rFonts w:ascii="宋体" w:hAnsi="宋体" w:cs="Arial" w:hint="eastAsia"/>
          <w:b/>
        </w:rPr>
        <w:t>处理。</w:t>
      </w:r>
    </w:p>
    <w:p w:rsidR="00A50EEF" w:rsidRDefault="00A50EEF">
      <w:pPr>
        <w:pStyle w:val="a5"/>
        <w:ind w:firstLine="221"/>
        <w:jc w:val="center"/>
        <w:rPr>
          <w:rFonts w:asciiTheme="minorEastAsia" w:hAnsiTheme="minorEastAsia" w:cs="Calibri"/>
          <w:b/>
          <w:bCs/>
          <w:color w:val="000000"/>
          <w:sz w:val="22"/>
        </w:rPr>
      </w:pPr>
      <w:r>
        <w:rPr>
          <w:rFonts w:asciiTheme="minorEastAsia" w:hAnsiTheme="minorEastAsia" w:cs="Calibri" w:hint="eastAsia"/>
          <w:b/>
          <w:bCs/>
          <w:color w:val="000000"/>
          <w:sz w:val="22"/>
        </w:rPr>
        <w:t>硅酮类灌缝材料技术要求</w:t>
      </w:r>
    </w:p>
    <w:tbl>
      <w:tblPr>
        <w:tblStyle w:val="affa"/>
        <w:tblW w:w="9717" w:type="dxa"/>
        <w:tblLayout w:type="fixed"/>
        <w:tblLook w:val="04A0" w:firstRow="1" w:lastRow="0" w:firstColumn="1" w:lastColumn="0" w:noHBand="0" w:noVBand="1"/>
      </w:tblPr>
      <w:tblGrid>
        <w:gridCol w:w="2407"/>
        <w:gridCol w:w="2870"/>
        <w:gridCol w:w="4440"/>
      </w:tblGrid>
      <w:tr w:rsidR="00A50EEF">
        <w:tc>
          <w:tcPr>
            <w:tcW w:w="5277" w:type="dxa"/>
            <w:gridSpan w:val="2"/>
          </w:tcPr>
          <w:p w:rsidR="00A50EEF" w:rsidRDefault="00A50EEF">
            <w:pPr>
              <w:pStyle w:val="a5"/>
              <w:ind w:firstLine="220"/>
              <w:rPr>
                <w:rFonts w:asciiTheme="minorEastAsia" w:hAnsiTheme="minorEastAsia" w:cs="Calibri"/>
                <w:color w:val="000000"/>
                <w:sz w:val="22"/>
              </w:rPr>
            </w:pPr>
            <w:r>
              <w:rPr>
                <w:rFonts w:asciiTheme="minorEastAsia" w:hAnsiTheme="minorEastAsia" w:cs="Calibri" w:hint="eastAsia"/>
                <w:color w:val="000000"/>
                <w:sz w:val="22"/>
              </w:rPr>
              <w:t>测试项目</w:t>
            </w:r>
          </w:p>
        </w:tc>
        <w:tc>
          <w:tcPr>
            <w:tcW w:w="4440" w:type="dxa"/>
          </w:tcPr>
          <w:p w:rsidR="00A50EEF" w:rsidRDefault="00A50EEF">
            <w:pPr>
              <w:pStyle w:val="a5"/>
              <w:ind w:firstLine="220"/>
              <w:rPr>
                <w:rFonts w:asciiTheme="minorEastAsia" w:hAnsiTheme="minorEastAsia" w:cs="Calibri"/>
                <w:color w:val="000000"/>
                <w:sz w:val="22"/>
              </w:rPr>
            </w:pPr>
            <w:r>
              <w:rPr>
                <w:rFonts w:asciiTheme="minorEastAsia" w:hAnsiTheme="minorEastAsia" w:cs="Calibri" w:hint="eastAsia"/>
                <w:color w:val="000000"/>
                <w:sz w:val="22"/>
              </w:rPr>
              <w:t>非自流平型</w:t>
            </w:r>
          </w:p>
        </w:tc>
      </w:tr>
      <w:tr w:rsidR="00A50EEF">
        <w:tc>
          <w:tcPr>
            <w:tcW w:w="5277" w:type="dxa"/>
            <w:gridSpan w:val="2"/>
          </w:tcPr>
          <w:p w:rsidR="00A50EEF" w:rsidRDefault="00A50EEF">
            <w:pPr>
              <w:pStyle w:val="a5"/>
              <w:ind w:firstLine="220"/>
              <w:rPr>
                <w:rFonts w:asciiTheme="minorEastAsia" w:hAnsiTheme="minorEastAsia" w:cs="Calibri"/>
                <w:color w:val="000000"/>
                <w:sz w:val="22"/>
              </w:rPr>
            </w:pPr>
            <w:r>
              <w:rPr>
                <w:rFonts w:asciiTheme="minorEastAsia" w:hAnsiTheme="minorEastAsia" w:cs="Calibri" w:hint="eastAsia"/>
                <w:color w:val="000000"/>
                <w:sz w:val="22"/>
              </w:rPr>
              <w:t>表干时间（</w:t>
            </w:r>
            <w:r>
              <w:rPr>
                <w:rFonts w:asciiTheme="minorEastAsia" w:hAnsiTheme="minorEastAsia" w:cs="Calibri" w:hint="eastAsia"/>
                <w:color w:val="000000"/>
                <w:sz w:val="22"/>
              </w:rPr>
              <w:t>min</w:t>
            </w:r>
            <w:r>
              <w:rPr>
                <w:rFonts w:asciiTheme="minorEastAsia" w:hAnsiTheme="minorEastAsia" w:cs="Calibri" w:hint="eastAsia"/>
                <w:color w:val="000000"/>
                <w:sz w:val="22"/>
              </w:rPr>
              <w:t>）</w:t>
            </w:r>
          </w:p>
        </w:tc>
        <w:tc>
          <w:tcPr>
            <w:tcW w:w="4440" w:type="dxa"/>
          </w:tcPr>
          <w:p w:rsidR="00A50EEF" w:rsidRDefault="00A50EEF">
            <w:pPr>
              <w:pStyle w:val="a5"/>
              <w:ind w:firstLine="220"/>
              <w:rPr>
                <w:rFonts w:asciiTheme="minorEastAsia" w:hAnsiTheme="minorEastAsia" w:cs="Calibri"/>
                <w:color w:val="000000"/>
                <w:sz w:val="22"/>
              </w:rPr>
            </w:pPr>
            <w:r>
              <w:rPr>
                <w:rFonts w:asciiTheme="minorEastAsia" w:hAnsiTheme="minorEastAsia" w:cs="Calibri" w:hint="eastAsia"/>
                <w:color w:val="000000"/>
                <w:sz w:val="22"/>
              </w:rPr>
              <w:t>≤</w:t>
            </w:r>
            <w:r>
              <w:rPr>
                <w:rFonts w:asciiTheme="minorEastAsia" w:hAnsiTheme="minorEastAsia" w:cs="Calibri" w:hint="eastAsia"/>
                <w:color w:val="000000"/>
                <w:sz w:val="22"/>
              </w:rPr>
              <w:t>45</w:t>
            </w:r>
          </w:p>
        </w:tc>
      </w:tr>
      <w:tr w:rsidR="00A50EEF">
        <w:tc>
          <w:tcPr>
            <w:tcW w:w="5277" w:type="dxa"/>
            <w:gridSpan w:val="2"/>
          </w:tcPr>
          <w:p w:rsidR="00A50EEF" w:rsidRDefault="00A50EEF">
            <w:pPr>
              <w:pStyle w:val="a5"/>
              <w:ind w:firstLine="220"/>
              <w:rPr>
                <w:rFonts w:asciiTheme="minorEastAsia" w:hAnsiTheme="minorEastAsia" w:cs="Calibri"/>
                <w:color w:val="000000"/>
                <w:sz w:val="22"/>
              </w:rPr>
            </w:pPr>
            <w:r>
              <w:rPr>
                <w:rFonts w:asciiTheme="minorEastAsia" w:hAnsiTheme="minorEastAsia" w:cs="Calibri" w:hint="eastAsia"/>
                <w:color w:val="000000"/>
                <w:sz w:val="22"/>
              </w:rPr>
              <w:t>质量损失率（</w:t>
            </w:r>
            <w:r>
              <w:rPr>
                <w:rFonts w:asciiTheme="minorEastAsia" w:hAnsiTheme="minorEastAsia" w:cs="Calibri" w:hint="eastAsia"/>
                <w:color w:val="000000"/>
                <w:sz w:val="22"/>
              </w:rPr>
              <w:t>%</w:t>
            </w:r>
            <w:r>
              <w:rPr>
                <w:rFonts w:asciiTheme="minorEastAsia" w:hAnsiTheme="minorEastAsia" w:cs="Calibri" w:hint="eastAsia"/>
                <w:color w:val="000000"/>
                <w:sz w:val="22"/>
              </w:rPr>
              <w:t>）</w:t>
            </w:r>
          </w:p>
        </w:tc>
        <w:tc>
          <w:tcPr>
            <w:tcW w:w="4440" w:type="dxa"/>
          </w:tcPr>
          <w:p w:rsidR="00A50EEF" w:rsidRDefault="00A50EEF">
            <w:pPr>
              <w:pStyle w:val="a5"/>
              <w:ind w:firstLine="220"/>
              <w:rPr>
                <w:rFonts w:asciiTheme="minorEastAsia" w:hAnsiTheme="minorEastAsia" w:cs="Calibri"/>
                <w:color w:val="000000"/>
                <w:sz w:val="22"/>
              </w:rPr>
            </w:pPr>
            <w:r>
              <w:rPr>
                <w:rFonts w:asciiTheme="minorEastAsia" w:hAnsiTheme="minorEastAsia" w:cs="Calibri" w:hint="eastAsia"/>
                <w:color w:val="000000"/>
                <w:sz w:val="22"/>
              </w:rPr>
              <w:t>≤</w:t>
            </w:r>
            <w:r>
              <w:rPr>
                <w:rFonts w:asciiTheme="minorEastAsia" w:hAnsiTheme="minorEastAsia" w:cs="Calibri" w:hint="eastAsia"/>
                <w:color w:val="000000"/>
                <w:sz w:val="22"/>
              </w:rPr>
              <w:t>6</w:t>
            </w:r>
          </w:p>
        </w:tc>
      </w:tr>
      <w:tr w:rsidR="00A50EEF">
        <w:tc>
          <w:tcPr>
            <w:tcW w:w="5277" w:type="dxa"/>
            <w:gridSpan w:val="2"/>
          </w:tcPr>
          <w:p w:rsidR="00A50EEF" w:rsidRDefault="00A50EEF">
            <w:pPr>
              <w:pStyle w:val="a5"/>
              <w:ind w:firstLine="220"/>
              <w:rPr>
                <w:rFonts w:asciiTheme="minorEastAsia" w:hAnsiTheme="minorEastAsia" w:cs="Calibri"/>
                <w:color w:val="000000"/>
                <w:sz w:val="22"/>
              </w:rPr>
            </w:pPr>
            <w:r>
              <w:rPr>
                <w:rFonts w:asciiTheme="minorEastAsia" w:hAnsiTheme="minorEastAsia" w:cs="Calibri" w:hint="eastAsia"/>
                <w:color w:val="000000"/>
                <w:sz w:val="22"/>
              </w:rPr>
              <w:t>失粘（固化）时间（</w:t>
            </w:r>
            <w:r>
              <w:rPr>
                <w:rFonts w:asciiTheme="minorEastAsia" w:hAnsiTheme="minorEastAsia" w:cs="Calibri" w:hint="eastAsia"/>
                <w:color w:val="000000"/>
                <w:sz w:val="22"/>
              </w:rPr>
              <w:t>h</w:t>
            </w:r>
            <w:r>
              <w:rPr>
                <w:rFonts w:asciiTheme="minorEastAsia" w:hAnsiTheme="minorEastAsia" w:cs="Calibri" w:hint="eastAsia"/>
                <w:color w:val="000000"/>
                <w:sz w:val="22"/>
              </w:rPr>
              <w:t>）</w:t>
            </w:r>
          </w:p>
        </w:tc>
        <w:tc>
          <w:tcPr>
            <w:tcW w:w="4440" w:type="dxa"/>
          </w:tcPr>
          <w:p w:rsidR="00A50EEF" w:rsidRDefault="00A50EEF">
            <w:pPr>
              <w:pStyle w:val="a5"/>
              <w:ind w:firstLine="220"/>
              <w:rPr>
                <w:rFonts w:asciiTheme="minorEastAsia" w:hAnsiTheme="minorEastAsia" w:cs="Calibri"/>
                <w:color w:val="000000"/>
                <w:sz w:val="22"/>
              </w:rPr>
            </w:pPr>
            <w:r>
              <w:rPr>
                <w:rFonts w:asciiTheme="minorEastAsia" w:hAnsiTheme="minorEastAsia" w:cs="Calibri" w:hint="eastAsia"/>
                <w:color w:val="000000"/>
                <w:sz w:val="22"/>
              </w:rPr>
              <w:t>≤</w:t>
            </w:r>
            <w:r>
              <w:rPr>
                <w:rFonts w:asciiTheme="minorEastAsia" w:hAnsiTheme="minorEastAsia" w:cs="Calibri" w:hint="eastAsia"/>
                <w:color w:val="000000"/>
                <w:sz w:val="22"/>
              </w:rPr>
              <w:t>3</w:t>
            </w:r>
          </w:p>
        </w:tc>
      </w:tr>
      <w:tr w:rsidR="00A50EEF">
        <w:tc>
          <w:tcPr>
            <w:tcW w:w="5277" w:type="dxa"/>
            <w:gridSpan w:val="2"/>
          </w:tcPr>
          <w:p w:rsidR="00A50EEF" w:rsidRDefault="00A50EEF">
            <w:pPr>
              <w:pStyle w:val="a5"/>
              <w:ind w:firstLine="220"/>
              <w:rPr>
                <w:rFonts w:asciiTheme="minorEastAsia" w:hAnsiTheme="minorEastAsia" w:cs="Calibri"/>
                <w:color w:val="000000"/>
                <w:sz w:val="22"/>
              </w:rPr>
            </w:pPr>
            <w:r>
              <w:rPr>
                <w:rFonts w:asciiTheme="minorEastAsia" w:hAnsiTheme="minorEastAsia" w:cs="Calibri" w:hint="eastAsia"/>
                <w:color w:val="000000"/>
                <w:sz w:val="22"/>
              </w:rPr>
              <w:t>流动度（</w:t>
            </w:r>
            <w:r>
              <w:rPr>
                <w:rFonts w:asciiTheme="minorEastAsia" w:hAnsiTheme="minorEastAsia" w:cs="Calibri" w:hint="eastAsia"/>
                <w:color w:val="000000"/>
                <w:sz w:val="22"/>
              </w:rPr>
              <w:t>mm</w:t>
            </w:r>
            <w:r>
              <w:rPr>
                <w:rFonts w:asciiTheme="minorEastAsia" w:hAnsiTheme="minorEastAsia" w:cs="Calibri" w:hint="eastAsia"/>
                <w:color w:val="000000"/>
                <w:sz w:val="22"/>
              </w:rPr>
              <w:t>）</w:t>
            </w:r>
          </w:p>
        </w:tc>
        <w:tc>
          <w:tcPr>
            <w:tcW w:w="4440" w:type="dxa"/>
          </w:tcPr>
          <w:p w:rsidR="00A50EEF" w:rsidRDefault="00A50EEF">
            <w:pPr>
              <w:pStyle w:val="a5"/>
              <w:ind w:firstLine="220"/>
              <w:rPr>
                <w:rFonts w:asciiTheme="minorEastAsia" w:hAnsiTheme="minorEastAsia" w:cs="Calibri"/>
                <w:color w:val="000000"/>
                <w:sz w:val="22"/>
              </w:rPr>
            </w:pPr>
            <w:r>
              <w:rPr>
                <w:rFonts w:asciiTheme="minorEastAsia" w:hAnsiTheme="minorEastAsia" w:cs="Calibri" w:hint="eastAsia"/>
                <w:color w:val="000000"/>
                <w:sz w:val="22"/>
              </w:rPr>
              <w:t>0</w:t>
            </w:r>
          </w:p>
        </w:tc>
      </w:tr>
      <w:tr w:rsidR="00A50EEF">
        <w:tc>
          <w:tcPr>
            <w:tcW w:w="5277" w:type="dxa"/>
            <w:gridSpan w:val="2"/>
          </w:tcPr>
          <w:p w:rsidR="00A50EEF" w:rsidRDefault="00A50EEF">
            <w:pPr>
              <w:pStyle w:val="a5"/>
              <w:ind w:firstLine="220"/>
              <w:rPr>
                <w:rFonts w:asciiTheme="minorEastAsia" w:hAnsiTheme="minorEastAsia" w:cs="Calibri"/>
                <w:color w:val="000000"/>
                <w:sz w:val="22"/>
              </w:rPr>
            </w:pPr>
            <w:r>
              <w:rPr>
                <w:rFonts w:asciiTheme="minorEastAsia" w:hAnsiTheme="minorEastAsia" w:cs="Calibri" w:hint="eastAsia"/>
                <w:color w:val="000000"/>
                <w:sz w:val="22"/>
              </w:rPr>
              <w:t>弹性（复原）率（</w:t>
            </w:r>
            <w:r>
              <w:rPr>
                <w:rFonts w:asciiTheme="minorEastAsia" w:hAnsiTheme="minorEastAsia" w:cs="Calibri" w:hint="eastAsia"/>
                <w:color w:val="000000"/>
                <w:sz w:val="22"/>
              </w:rPr>
              <w:t>%</w:t>
            </w:r>
            <w:r>
              <w:rPr>
                <w:rFonts w:asciiTheme="minorEastAsia" w:hAnsiTheme="minorEastAsia" w:cs="Calibri" w:hint="eastAsia"/>
                <w:color w:val="000000"/>
                <w:sz w:val="22"/>
              </w:rPr>
              <w:t>）</w:t>
            </w:r>
          </w:p>
        </w:tc>
        <w:tc>
          <w:tcPr>
            <w:tcW w:w="4440" w:type="dxa"/>
          </w:tcPr>
          <w:p w:rsidR="00A50EEF" w:rsidRDefault="00A50EEF">
            <w:pPr>
              <w:pStyle w:val="a5"/>
              <w:ind w:firstLine="220"/>
              <w:rPr>
                <w:rFonts w:asciiTheme="minorEastAsia" w:hAnsiTheme="minorEastAsia" w:cs="Calibri"/>
                <w:color w:val="000000"/>
                <w:sz w:val="22"/>
              </w:rPr>
            </w:pPr>
            <w:r>
              <w:rPr>
                <w:rFonts w:asciiTheme="minorEastAsia" w:hAnsiTheme="minorEastAsia" w:cs="Calibri" w:hint="eastAsia"/>
                <w:color w:val="000000"/>
                <w:sz w:val="22"/>
              </w:rPr>
              <w:t>≥</w:t>
            </w:r>
            <w:r>
              <w:rPr>
                <w:rFonts w:asciiTheme="minorEastAsia" w:hAnsiTheme="minorEastAsia" w:cs="Calibri" w:hint="eastAsia"/>
                <w:color w:val="000000"/>
                <w:sz w:val="22"/>
              </w:rPr>
              <w:t>80</w:t>
            </w:r>
          </w:p>
        </w:tc>
      </w:tr>
      <w:tr w:rsidR="00A50EEF">
        <w:tc>
          <w:tcPr>
            <w:tcW w:w="2407" w:type="dxa"/>
            <w:vMerge w:val="restart"/>
          </w:tcPr>
          <w:p w:rsidR="00A50EEF" w:rsidRDefault="00A50EEF">
            <w:pPr>
              <w:pStyle w:val="a5"/>
              <w:ind w:firstLine="220"/>
              <w:rPr>
                <w:rFonts w:asciiTheme="minorEastAsia" w:hAnsiTheme="minorEastAsia" w:cs="Calibri"/>
                <w:color w:val="000000"/>
                <w:sz w:val="22"/>
              </w:rPr>
            </w:pPr>
            <w:r>
              <w:rPr>
                <w:rFonts w:asciiTheme="minorEastAsia" w:hAnsiTheme="minorEastAsia" w:cs="Calibri" w:hint="eastAsia"/>
                <w:color w:val="000000"/>
                <w:sz w:val="22"/>
              </w:rPr>
              <w:t>拉伸模量（</w:t>
            </w:r>
            <w:r>
              <w:rPr>
                <w:rFonts w:asciiTheme="minorEastAsia" w:hAnsiTheme="minorEastAsia" w:cs="Calibri" w:hint="eastAsia"/>
                <w:color w:val="000000"/>
                <w:sz w:val="22"/>
              </w:rPr>
              <w:t>+100%</w:t>
            </w:r>
            <w:r>
              <w:rPr>
                <w:rFonts w:asciiTheme="minorEastAsia" w:hAnsiTheme="minorEastAsia" w:cs="Calibri" w:hint="eastAsia"/>
                <w:color w:val="000000"/>
                <w:sz w:val="22"/>
              </w:rPr>
              <w:t>）</w:t>
            </w:r>
          </w:p>
        </w:tc>
        <w:tc>
          <w:tcPr>
            <w:tcW w:w="2870" w:type="dxa"/>
          </w:tcPr>
          <w:p w:rsidR="00A50EEF" w:rsidRDefault="00A50EEF">
            <w:pPr>
              <w:pStyle w:val="a5"/>
              <w:ind w:firstLine="220"/>
              <w:rPr>
                <w:rFonts w:asciiTheme="minorEastAsia" w:hAnsiTheme="minorEastAsia" w:cs="Calibri"/>
                <w:color w:val="000000"/>
                <w:sz w:val="22"/>
              </w:rPr>
            </w:pPr>
            <w:r>
              <w:rPr>
                <w:rFonts w:asciiTheme="minorEastAsia" w:hAnsiTheme="minorEastAsia" w:cs="Calibri" w:hint="eastAsia"/>
                <w:color w:val="000000"/>
                <w:sz w:val="22"/>
              </w:rPr>
              <w:t>温度条件：</w:t>
            </w:r>
            <w:r>
              <w:rPr>
                <w:rFonts w:asciiTheme="minorEastAsia" w:hAnsiTheme="minorEastAsia" w:cs="Calibri" w:hint="eastAsia"/>
                <w:color w:val="000000"/>
                <w:sz w:val="22"/>
              </w:rPr>
              <w:t>20</w:t>
            </w:r>
            <w:r>
              <w:rPr>
                <w:rFonts w:asciiTheme="minorEastAsia" w:hAnsiTheme="minorEastAsia" w:cs="Calibri" w:hint="eastAsia"/>
                <w:color w:val="000000"/>
                <w:sz w:val="22"/>
              </w:rPr>
              <w:t>℃</w:t>
            </w:r>
          </w:p>
        </w:tc>
        <w:tc>
          <w:tcPr>
            <w:tcW w:w="4440" w:type="dxa"/>
          </w:tcPr>
          <w:p w:rsidR="00A50EEF" w:rsidRDefault="00A50EEF">
            <w:pPr>
              <w:pStyle w:val="a5"/>
              <w:ind w:firstLine="220"/>
              <w:rPr>
                <w:rFonts w:asciiTheme="minorEastAsia" w:hAnsiTheme="minorEastAsia" w:cs="Calibri"/>
                <w:color w:val="000000"/>
                <w:sz w:val="22"/>
              </w:rPr>
            </w:pPr>
            <w:r>
              <w:rPr>
                <w:rFonts w:asciiTheme="minorEastAsia" w:hAnsiTheme="minorEastAsia" w:cs="Calibri" w:hint="eastAsia"/>
                <w:color w:val="000000"/>
                <w:sz w:val="22"/>
              </w:rPr>
              <w:t>≤</w:t>
            </w:r>
            <w:r>
              <w:rPr>
                <w:rFonts w:asciiTheme="minorEastAsia" w:hAnsiTheme="minorEastAsia" w:cs="Calibri" w:hint="eastAsia"/>
                <w:color w:val="000000"/>
                <w:sz w:val="22"/>
              </w:rPr>
              <w:t>0.3</w:t>
            </w:r>
          </w:p>
        </w:tc>
      </w:tr>
      <w:tr w:rsidR="00A50EEF">
        <w:tc>
          <w:tcPr>
            <w:tcW w:w="2407" w:type="dxa"/>
            <w:vMerge/>
          </w:tcPr>
          <w:p w:rsidR="00A50EEF" w:rsidRDefault="00A50EEF">
            <w:pPr>
              <w:pStyle w:val="a5"/>
              <w:ind w:firstLine="220"/>
              <w:rPr>
                <w:rFonts w:asciiTheme="minorEastAsia" w:hAnsiTheme="minorEastAsia" w:cs="Calibri"/>
                <w:color w:val="000000"/>
                <w:sz w:val="22"/>
              </w:rPr>
            </w:pPr>
          </w:p>
        </w:tc>
        <w:tc>
          <w:tcPr>
            <w:tcW w:w="2870" w:type="dxa"/>
          </w:tcPr>
          <w:p w:rsidR="00A50EEF" w:rsidRDefault="00A50EEF">
            <w:pPr>
              <w:pStyle w:val="a5"/>
              <w:ind w:firstLine="220"/>
              <w:rPr>
                <w:rFonts w:asciiTheme="minorEastAsia" w:hAnsiTheme="minorEastAsia" w:cs="Calibri"/>
                <w:color w:val="000000"/>
                <w:sz w:val="22"/>
              </w:rPr>
            </w:pPr>
            <w:r>
              <w:rPr>
                <w:rFonts w:asciiTheme="minorEastAsia" w:hAnsiTheme="minorEastAsia" w:cs="Calibri" w:hint="eastAsia"/>
                <w:color w:val="000000"/>
                <w:sz w:val="22"/>
              </w:rPr>
              <w:t>温度条件：</w:t>
            </w:r>
            <w:r>
              <w:rPr>
                <w:rFonts w:asciiTheme="minorEastAsia" w:hAnsiTheme="minorEastAsia" w:cs="Calibri" w:hint="eastAsia"/>
                <w:color w:val="000000"/>
                <w:sz w:val="22"/>
              </w:rPr>
              <w:t>-20</w:t>
            </w:r>
            <w:r>
              <w:rPr>
                <w:rFonts w:asciiTheme="minorEastAsia" w:hAnsiTheme="minorEastAsia" w:cs="Calibri" w:hint="eastAsia"/>
                <w:color w:val="000000"/>
                <w:sz w:val="22"/>
              </w:rPr>
              <w:t>℃</w:t>
            </w:r>
          </w:p>
        </w:tc>
        <w:tc>
          <w:tcPr>
            <w:tcW w:w="4440" w:type="dxa"/>
          </w:tcPr>
          <w:p w:rsidR="00A50EEF" w:rsidRDefault="00A50EEF">
            <w:pPr>
              <w:pStyle w:val="a5"/>
              <w:ind w:firstLine="220"/>
              <w:rPr>
                <w:rFonts w:asciiTheme="minorEastAsia" w:hAnsiTheme="minorEastAsia" w:cs="Calibri"/>
                <w:color w:val="000000"/>
                <w:sz w:val="22"/>
              </w:rPr>
            </w:pPr>
            <w:r>
              <w:rPr>
                <w:rFonts w:asciiTheme="minorEastAsia" w:hAnsiTheme="minorEastAsia" w:cs="Calibri" w:hint="eastAsia"/>
                <w:color w:val="000000"/>
                <w:sz w:val="22"/>
              </w:rPr>
              <w:t>≤</w:t>
            </w:r>
            <w:r>
              <w:rPr>
                <w:rFonts w:asciiTheme="minorEastAsia" w:hAnsiTheme="minorEastAsia" w:cs="Calibri" w:hint="eastAsia"/>
                <w:color w:val="000000"/>
                <w:sz w:val="22"/>
              </w:rPr>
              <w:t>0.3</w:t>
            </w:r>
          </w:p>
        </w:tc>
      </w:tr>
      <w:tr w:rsidR="00A50EEF">
        <w:tc>
          <w:tcPr>
            <w:tcW w:w="5277" w:type="dxa"/>
            <w:gridSpan w:val="2"/>
          </w:tcPr>
          <w:p w:rsidR="00A50EEF" w:rsidRDefault="00A50EEF">
            <w:pPr>
              <w:pStyle w:val="a5"/>
              <w:ind w:firstLine="220"/>
              <w:rPr>
                <w:rFonts w:asciiTheme="minorEastAsia" w:hAnsiTheme="minorEastAsia" w:cs="Calibri"/>
                <w:color w:val="000000"/>
                <w:sz w:val="22"/>
              </w:rPr>
            </w:pPr>
            <w:r>
              <w:rPr>
                <w:rFonts w:asciiTheme="minorEastAsia" w:hAnsiTheme="minorEastAsia" w:cs="Calibri" w:hint="eastAsia"/>
                <w:color w:val="000000"/>
                <w:sz w:val="22"/>
              </w:rPr>
              <w:t>拉伸量（温度条件</w:t>
            </w:r>
            <w:r>
              <w:rPr>
                <w:rFonts w:asciiTheme="minorEastAsia" w:hAnsiTheme="minorEastAsia" w:cs="Calibri" w:hint="eastAsia"/>
                <w:color w:val="000000"/>
                <w:sz w:val="22"/>
              </w:rPr>
              <w:t>-10</w:t>
            </w:r>
            <w:r>
              <w:rPr>
                <w:rFonts w:asciiTheme="minorEastAsia" w:hAnsiTheme="minorEastAsia" w:cs="Calibri" w:hint="eastAsia"/>
                <w:color w:val="000000"/>
                <w:sz w:val="22"/>
              </w:rPr>
              <w:t>℃，</w:t>
            </w:r>
            <w:r>
              <w:rPr>
                <w:rFonts w:asciiTheme="minorEastAsia" w:hAnsiTheme="minorEastAsia" w:cs="Calibri" w:hint="eastAsia"/>
                <w:color w:val="000000"/>
                <w:sz w:val="22"/>
              </w:rPr>
              <w:t>mm</w:t>
            </w:r>
            <w:r>
              <w:rPr>
                <w:rFonts w:asciiTheme="minorEastAsia" w:hAnsiTheme="minorEastAsia" w:cs="Calibri" w:hint="eastAsia"/>
                <w:color w:val="000000"/>
                <w:sz w:val="22"/>
              </w:rPr>
              <w:t>）</w:t>
            </w:r>
          </w:p>
        </w:tc>
        <w:tc>
          <w:tcPr>
            <w:tcW w:w="4440" w:type="dxa"/>
          </w:tcPr>
          <w:p w:rsidR="00A50EEF" w:rsidRDefault="00A50EEF">
            <w:pPr>
              <w:pStyle w:val="a5"/>
              <w:ind w:firstLine="220"/>
              <w:rPr>
                <w:rFonts w:asciiTheme="minorEastAsia" w:hAnsiTheme="minorEastAsia" w:cs="Calibri"/>
                <w:color w:val="000000"/>
                <w:sz w:val="22"/>
              </w:rPr>
            </w:pPr>
            <w:r>
              <w:rPr>
                <w:rFonts w:asciiTheme="minorEastAsia" w:hAnsiTheme="minorEastAsia" w:cs="Calibri" w:hint="eastAsia"/>
                <w:color w:val="000000"/>
                <w:sz w:val="22"/>
              </w:rPr>
              <w:t>≥</w:t>
            </w:r>
            <w:r>
              <w:rPr>
                <w:rFonts w:asciiTheme="minorEastAsia" w:hAnsiTheme="minorEastAsia" w:cs="Calibri" w:hint="eastAsia"/>
                <w:color w:val="000000"/>
                <w:sz w:val="22"/>
              </w:rPr>
              <w:t>65</w:t>
            </w:r>
          </w:p>
        </w:tc>
      </w:tr>
      <w:tr w:rsidR="00A50EEF">
        <w:tc>
          <w:tcPr>
            <w:tcW w:w="5277" w:type="dxa"/>
            <w:gridSpan w:val="2"/>
          </w:tcPr>
          <w:p w:rsidR="00A50EEF" w:rsidRDefault="00A50EEF">
            <w:pPr>
              <w:pStyle w:val="a5"/>
              <w:ind w:firstLine="220"/>
              <w:rPr>
                <w:rFonts w:asciiTheme="minorEastAsia" w:hAnsiTheme="minorEastAsia" w:cs="Calibri"/>
                <w:color w:val="000000"/>
                <w:sz w:val="22"/>
              </w:rPr>
            </w:pPr>
            <w:r>
              <w:rPr>
                <w:rFonts w:asciiTheme="minorEastAsia" w:hAnsiTheme="minorEastAsia" w:cs="Calibri" w:hint="eastAsia"/>
                <w:color w:val="000000"/>
                <w:sz w:val="22"/>
              </w:rPr>
              <w:t>延伸性（</w:t>
            </w:r>
            <w:r>
              <w:rPr>
                <w:rFonts w:asciiTheme="minorEastAsia" w:hAnsiTheme="minorEastAsia" w:cs="Calibri" w:hint="eastAsia"/>
                <w:color w:val="000000"/>
                <w:sz w:val="22"/>
              </w:rPr>
              <w:t>%</w:t>
            </w:r>
            <w:r>
              <w:rPr>
                <w:rFonts w:asciiTheme="minorEastAsia" w:hAnsiTheme="minorEastAsia" w:cs="Calibri" w:hint="eastAsia"/>
                <w:color w:val="000000"/>
                <w:sz w:val="22"/>
              </w:rPr>
              <w:t>）</w:t>
            </w:r>
          </w:p>
        </w:tc>
        <w:tc>
          <w:tcPr>
            <w:tcW w:w="4440" w:type="dxa"/>
          </w:tcPr>
          <w:p w:rsidR="00A50EEF" w:rsidRDefault="00A50EEF">
            <w:pPr>
              <w:pStyle w:val="a5"/>
              <w:ind w:firstLine="220"/>
              <w:rPr>
                <w:rFonts w:asciiTheme="minorEastAsia" w:hAnsiTheme="minorEastAsia" w:cs="Calibri"/>
                <w:color w:val="000000"/>
                <w:sz w:val="22"/>
              </w:rPr>
            </w:pPr>
            <w:r>
              <w:rPr>
                <w:rFonts w:asciiTheme="minorEastAsia" w:hAnsiTheme="minorEastAsia" w:cs="Calibri" w:hint="eastAsia"/>
                <w:color w:val="000000"/>
                <w:sz w:val="22"/>
              </w:rPr>
              <w:t>≥</w:t>
            </w:r>
            <w:r>
              <w:rPr>
                <w:rFonts w:asciiTheme="minorEastAsia" w:hAnsiTheme="minorEastAsia" w:cs="Calibri" w:hint="eastAsia"/>
                <w:color w:val="000000"/>
                <w:sz w:val="22"/>
              </w:rPr>
              <w:t>500</w:t>
            </w:r>
          </w:p>
        </w:tc>
      </w:tr>
      <w:tr w:rsidR="00A50EEF">
        <w:tc>
          <w:tcPr>
            <w:tcW w:w="5277" w:type="dxa"/>
            <w:gridSpan w:val="2"/>
          </w:tcPr>
          <w:p w:rsidR="00A50EEF" w:rsidRDefault="00A50EEF">
            <w:pPr>
              <w:pStyle w:val="a5"/>
              <w:ind w:firstLine="220"/>
              <w:rPr>
                <w:rFonts w:asciiTheme="minorEastAsia" w:hAnsiTheme="minorEastAsia" w:cs="Calibri"/>
                <w:color w:val="000000"/>
                <w:sz w:val="22"/>
              </w:rPr>
            </w:pPr>
            <w:r>
              <w:rPr>
                <w:rFonts w:asciiTheme="minorEastAsia" w:hAnsiTheme="minorEastAsia" w:cs="Calibri" w:hint="eastAsia"/>
                <w:color w:val="000000"/>
                <w:sz w:val="22"/>
              </w:rPr>
              <w:t>与混凝土粘结面积</w:t>
            </w:r>
          </w:p>
        </w:tc>
        <w:tc>
          <w:tcPr>
            <w:tcW w:w="4440" w:type="dxa"/>
          </w:tcPr>
          <w:p w:rsidR="00A50EEF" w:rsidRDefault="00A50EEF">
            <w:pPr>
              <w:pStyle w:val="a5"/>
              <w:ind w:firstLine="220"/>
              <w:rPr>
                <w:rFonts w:asciiTheme="minorEastAsia" w:hAnsiTheme="minorEastAsia" w:cs="Calibri"/>
                <w:color w:val="000000"/>
                <w:sz w:val="22"/>
              </w:rPr>
            </w:pPr>
            <w:r>
              <w:rPr>
                <w:rFonts w:asciiTheme="minorEastAsia" w:hAnsiTheme="minorEastAsia" w:cs="Calibri" w:hint="eastAsia"/>
                <w:color w:val="000000"/>
                <w:sz w:val="22"/>
              </w:rPr>
              <w:t>粘结丧失面积不大于</w:t>
            </w:r>
            <w:r>
              <w:rPr>
                <w:rFonts w:asciiTheme="minorEastAsia" w:hAnsiTheme="minorEastAsia" w:cs="Calibri" w:hint="eastAsia"/>
                <w:color w:val="000000"/>
                <w:sz w:val="22"/>
              </w:rPr>
              <w:t>20%</w:t>
            </w:r>
            <w:r>
              <w:rPr>
                <w:rFonts w:asciiTheme="minorEastAsia" w:hAnsiTheme="minorEastAsia" w:cs="Calibri" w:hint="eastAsia"/>
                <w:color w:val="000000"/>
                <w:sz w:val="22"/>
              </w:rPr>
              <w:t>，胶体内聚有局部破坏</w:t>
            </w:r>
          </w:p>
        </w:tc>
      </w:tr>
      <w:tr w:rsidR="00A50EEF">
        <w:tc>
          <w:tcPr>
            <w:tcW w:w="2407" w:type="dxa"/>
            <w:vMerge w:val="restart"/>
          </w:tcPr>
          <w:p w:rsidR="00A50EEF" w:rsidRDefault="00A50EEF">
            <w:pPr>
              <w:pStyle w:val="a5"/>
              <w:ind w:firstLine="220"/>
              <w:rPr>
                <w:rFonts w:asciiTheme="minorEastAsia" w:hAnsiTheme="minorEastAsia" w:cs="Calibri"/>
                <w:color w:val="000000"/>
                <w:sz w:val="22"/>
              </w:rPr>
            </w:pPr>
            <w:r>
              <w:rPr>
                <w:rFonts w:asciiTheme="minorEastAsia" w:hAnsiTheme="minorEastAsia" w:cs="Calibri" w:hint="eastAsia"/>
                <w:color w:val="000000"/>
                <w:sz w:val="22"/>
              </w:rPr>
              <w:t>拉伸强度（</w:t>
            </w:r>
            <w:r>
              <w:rPr>
                <w:rFonts w:asciiTheme="minorEastAsia" w:hAnsiTheme="minorEastAsia" w:cs="Calibri" w:hint="eastAsia"/>
                <w:color w:val="000000"/>
                <w:sz w:val="22"/>
              </w:rPr>
              <w:t>MPa</w:t>
            </w:r>
            <w:r>
              <w:rPr>
                <w:rFonts w:asciiTheme="minorEastAsia" w:hAnsiTheme="minorEastAsia" w:cs="Calibri" w:hint="eastAsia"/>
                <w:color w:val="000000"/>
                <w:sz w:val="22"/>
              </w:rPr>
              <w:t>）</w:t>
            </w:r>
          </w:p>
        </w:tc>
        <w:tc>
          <w:tcPr>
            <w:tcW w:w="2870" w:type="dxa"/>
          </w:tcPr>
          <w:p w:rsidR="00A50EEF" w:rsidRDefault="00A50EEF">
            <w:pPr>
              <w:pStyle w:val="a5"/>
              <w:ind w:firstLine="220"/>
              <w:rPr>
                <w:rFonts w:asciiTheme="minorEastAsia" w:hAnsiTheme="minorEastAsia" w:cs="Calibri"/>
                <w:color w:val="000000"/>
                <w:sz w:val="22"/>
              </w:rPr>
            </w:pPr>
            <w:r>
              <w:rPr>
                <w:rFonts w:asciiTheme="minorEastAsia" w:hAnsiTheme="minorEastAsia" w:cs="Calibri" w:hint="eastAsia"/>
                <w:color w:val="000000"/>
                <w:sz w:val="22"/>
              </w:rPr>
              <w:t>无处理</w:t>
            </w:r>
          </w:p>
        </w:tc>
        <w:tc>
          <w:tcPr>
            <w:tcW w:w="4440" w:type="dxa"/>
          </w:tcPr>
          <w:p w:rsidR="00A50EEF" w:rsidRDefault="00A50EEF">
            <w:pPr>
              <w:pStyle w:val="a5"/>
              <w:ind w:firstLine="220"/>
              <w:rPr>
                <w:rFonts w:asciiTheme="minorEastAsia" w:hAnsiTheme="minorEastAsia" w:cs="Calibri"/>
                <w:color w:val="000000"/>
                <w:sz w:val="22"/>
              </w:rPr>
            </w:pPr>
            <w:r>
              <w:rPr>
                <w:rFonts w:asciiTheme="minorEastAsia" w:hAnsiTheme="minorEastAsia" w:cs="Calibri" w:hint="eastAsia"/>
                <w:color w:val="000000"/>
                <w:sz w:val="22"/>
              </w:rPr>
              <w:t>≤</w:t>
            </w:r>
            <w:r>
              <w:rPr>
                <w:rFonts w:asciiTheme="minorEastAsia" w:hAnsiTheme="minorEastAsia" w:cs="Calibri" w:hint="eastAsia"/>
                <w:color w:val="000000"/>
                <w:sz w:val="22"/>
              </w:rPr>
              <w:t>0.4</w:t>
            </w:r>
          </w:p>
        </w:tc>
      </w:tr>
      <w:tr w:rsidR="00A50EEF">
        <w:tc>
          <w:tcPr>
            <w:tcW w:w="2407" w:type="dxa"/>
            <w:vMerge/>
          </w:tcPr>
          <w:p w:rsidR="00A50EEF" w:rsidRDefault="00A50EEF">
            <w:pPr>
              <w:pStyle w:val="a5"/>
              <w:ind w:firstLine="220"/>
              <w:rPr>
                <w:rFonts w:asciiTheme="minorEastAsia" w:hAnsiTheme="minorEastAsia" w:cs="Calibri"/>
                <w:color w:val="000000"/>
                <w:sz w:val="22"/>
              </w:rPr>
            </w:pPr>
          </w:p>
        </w:tc>
        <w:tc>
          <w:tcPr>
            <w:tcW w:w="2870" w:type="dxa"/>
          </w:tcPr>
          <w:p w:rsidR="00A50EEF" w:rsidRDefault="00A50EEF">
            <w:pPr>
              <w:pStyle w:val="a5"/>
              <w:ind w:firstLine="220"/>
              <w:rPr>
                <w:rFonts w:asciiTheme="minorEastAsia" w:hAnsiTheme="minorEastAsia" w:cs="Calibri"/>
                <w:color w:val="000000"/>
                <w:sz w:val="22"/>
              </w:rPr>
            </w:pPr>
            <w:r>
              <w:rPr>
                <w:rFonts w:asciiTheme="minorEastAsia" w:hAnsiTheme="minorEastAsia" w:cs="Calibri" w:hint="eastAsia"/>
                <w:color w:val="000000"/>
                <w:sz w:val="22"/>
              </w:rPr>
              <w:t>热老化（</w:t>
            </w:r>
            <w:r>
              <w:rPr>
                <w:rFonts w:asciiTheme="minorEastAsia" w:hAnsiTheme="minorEastAsia" w:cs="Calibri" w:hint="eastAsia"/>
                <w:color w:val="000000"/>
                <w:sz w:val="22"/>
              </w:rPr>
              <w:t>80</w:t>
            </w:r>
            <w:r>
              <w:rPr>
                <w:rFonts w:asciiTheme="minorEastAsia" w:hAnsiTheme="minorEastAsia" w:cs="Calibri" w:hint="eastAsia"/>
                <w:color w:val="000000"/>
                <w:sz w:val="22"/>
              </w:rPr>
              <w:t>℃，</w:t>
            </w:r>
            <w:r>
              <w:rPr>
                <w:rFonts w:asciiTheme="minorEastAsia" w:hAnsiTheme="minorEastAsia" w:cs="Calibri" w:hint="eastAsia"/>
                <w:color w:val="000000"/>
                <w:sz w:val="22"/>
              </w:rPr>
              <w:t>168h</w:t>
            </w:r>
            <w:r>
              <w:rPr>
                <w:rFonts w:asciiTheme="minorEastAsia" w:hAnsiTheme="minorEastAsia" w:cs="Calibri" w:hint="eastAsia"/>
                <w:color w:val="000000"/>
                <w:sz w:val="22"/>
              </w:rPr>
              <w:t>）</w:t>
            </w:r>
          </w:p>
        </w:tc>
        <w:tc>
          <w:tcPr>
            <w:tcW w:w="4440" w:type="dxa"/>
          </w:tcPr>
          <w:p w:rsidR="00A50EEF" w:rsidRDefault="00A50EEF">
            <w:pPr>
              <w:pStyle w:val="a5"/>
              <w:ind w:firstLine="220"/>
              <w:rPr>
                <w:rFonts w:asciiTheme="minorEastAsia" w:hAnsiTheme="minorEastAsia" w:cs="Calibri"/>
                <w:color w:val="000000"/>
                <w:sz w:val="22"/>
              </w:rPr>
            </w:pPr>
            <w:r>
              <w:rPr>
                <w:rFonts w:asciiTheme="minorEastAsia" w:hAnsiTheme="minorEastAsia" w:cs="Calibri" w:hint="eastAsia"/>
                <w:color w:val="000000"/>
                <w:sz w:val="22"/>
              </w:rPr>
              <w:t>≤</w:t>
            </w:r>
            <w:r>
              <w:rPr>
                <w:rFonts w:asciiTheme="minorEastAsia" w:hAnsiTheme="minorEastAsia" w:cs="Calibri" w:hint="eastAsia"/>
                <w:color w:val="000000"/>
                <w:sz w:val="22"/>
              </w:rPr>
              <w:t>0.8</w:t>
            </w:r>
          </w:p>
        </w:tc>
      </w:tr>
      <w:tr w:rsidR="00A50EEF">
        <w:tc>
          <w:tcPr>
            <w:tcW w:w="2407" w:type="dxa"/>
            <w:vMerge/>
          </w:tcPr>
          <w:p w:rsidR="00A50EEF" w:rsidRDefault="00A50EEF">
            <w:pPr>
              <w:pStyle w:val="a5"/>
              <w:ind w:firstLine="220"/>
              <w:rPr>
                <w:rFonts w:asciiTheme="minorEastAsia" w:hAnsiTheme="minorEastAsia" w:cs="Calibri"/>
                <w:color w:val="000000"/>
                <w:sz w:val="22"/>
              </w:rPr>
            </w:pPr>
          </w:p>
        </w:tc>
        <w:tc>
          <w:tcPr>
            <w:tcW w:w="2870" w:type="dxa"/>
          </w:tcPr>
          <w:p w:rsidR="00A50EEF" w:rsidRDefault="00A50EEF">
            <w:pPr>
              <w:pStyle w:val="a5"/>
              <w:ind w:firstLine="220"/>
              <w:rPr>
                <w:rFonts w:asciiTheme="minorEastAsia" w:hAnsiTheme="minorEastAsia" w:cs="Calibri"/>
                <w:color w:val="000000"/>
                <w:sz w:val="22"/>
              </w:rPr>
            </w:pPr>
            <w:r>
              <w:rPr>
                <w:rFonts w:asciiTheme="minorEastAsia" w:hAnsiTheme="minorEastAsia" w:cs="Calibri" w:hint="eastAsia"/>
                <w:color w:val="000000"/>
                <w:sz w:val="22"/>
              </w:rPr>
              <w:t>紫外线（</w:t>
            </w:r>
            <w:r>
              <w:rPr>
                <w:rFonts w:asciiTheme="minorEastAsia" w:hAnsiTheme="minorEastAsia" w:cs="Calibri" w:hint="eastAsia"/>
                <w:color w:val="000000"/>
                <w:sz w:val="22"/>
              </w:rPr>
              <w:t>300W,168h</w:t>
            </w:r>
            <w:r>
              <w:rPr>
                <w:rFonts w:asciiTheme="minorEastAsia" w:hAnsiTheme="minorEastAsia" w:cs="Calibri" w:hint="eastAsia"/>
                <w:color w:val="000000"/>
                <w:sz w:val="22"/>
              </w:rPr>
              <w:t>，</w:t>
            </w:r>
            <w:r>
              <w:rPr>
                <w:rFonts w:asciiTheme="minorEastAsia" w:hAnsiTheme="minorEastAsia" w:cs="Calibri" w:hint="eastAsia"/>
                <w:color w:val="000000"/>
                <w:sz w:val="22"/>
              </w:rPr>
              <w:t>41</w:t>
            </w:r>
            <w:r>
              <w:rPr>
                <w:rFonts w:asciiTheme="minorEastAsia" w:hAnsiTheme="minorEastAsia" w:cs="Calibri" w:hint="eastAsia"/>
                <w:color w:val="000000"/>
                <w:sz w:val="22"/>
              </w:rPr>
              <w:t>℃）</w:t>
            </w:r>
          </w:p>
        </w:tc>
        <w:tc>
          <w:tcPr>
            <w:tcW w:w="4440" w:type="dxa"/>
          </w:tcPr>
          <w:p w:rsidR="00A50EEF" w:rsidRDefault="00A50EEF">
            <w:pPr>
              <w:pStyle w:val="a5"/>
              <w:ind w:firstLine="220"/>
              <w:rPr>
                <w:rFonts w:asciiTheme="minorEastAsia" w:hAnsiTheme="minorEastAsia" w:cs="Calibri"/>
                <w:color w:val="000000"/>
                <w:sz w:val="22"/>
              </w:rPr>
            </w:pPr>
            <w:r>
              <w:rPr>
                <w:rFonts w:asciiTheme="minorEastAsia" w:hAnsiTheme="minorEastAsia" w:cs="Calibri" w:hint="eastAsia"/>
                <w:color w:val="000000"/>
                <w:sz w:val="22"/>
              </w:rPr>
              <w:t>≤</w:t>
            </w:r>
            <w:r>
              <w:rPr>
                <w:rFonts w:asciiTheme="minorEastAsia" w:hAnsiTheme="minorEastAsia" w:cs="Calibri" w:hint="eastAsia"/>
                <w:color w:val="000000"/>
                <w:sz w:val="22"/>
              </w:rPr>
              <w:t>0.8</w:t>
            </w:r>
          </w:p>
        </w:tc>
      </w:tr>
      <w:tr w:rsidR="00A50EEF">
        <w:tc>
          <w:tcPr>
            <w:tcW w:w="2407" w:type="dxa"/>
            <w:vMerge/>
          </w:tcPr>
          <w:p w:rsidR="00A50EEF" w:rsidRDefault="00A50EEF">
            <w:pPr>
              <w:pStyle w:val="a5"/>
              <w:ind w:firstLine="220"/>
              <w:rPr>
                <w:rFonts w:asciiTheme="minorEastAsia" w:hAnsiTheme="minorEastAsia" w:cs="Calibri"/>
                <w:color w:val="000000"/>
                <w:sz w:val="22"/>
              </w:rPr>
            </w:pPr>
          </w:p>
        </w:tc>
        <w:tc>
          <w:tcPr>
            <w:tcW w:w="2870" w:type="dxa"/>
          </w:tcPr>
          <w:p w:rsidR="00A50EEF" w:rsidRDefault="00A50EEF">
            <w:pPr>
              <w:pStyle w:val="a5"/>
              <w:ind w:firstLine="220"/>
              <w:rPr>
                <w:rFonts w:asciiTheme="minorEastAsia" w:hAnsiTheme="minorEastAsia" w:cs="Calibri"/>
                <w:color w:val="000000"/>
                <w:sz w:val="22"/>
              </w:rPr>
            </w:pPr>
            <w:r>
              <w:rPr>
                <w:rFonts w:asciiTheme="minorEastAsia" w:hAnsiTheme="minorEastAsia" w:cs="Calibri" w:hint="eastAsia"/>
                <w:color w:val="000000"/>
                <w:sz w:val="22"/>
              </w:rPr>
              <w:t>浸水（</w:t>
            </w:r>
            <w:r>
              <w:rPr>
                <w:rFonts w:asciiTheme="minorEastAsia" w:hAnsiTheme="minorEastAsia" w:cs="Calibri" w:hint="eastAsia"/>
                <w:color w:val="000000"/>
                <w:sz w:val="22"/>
              </w:rPr>
              <w:t>4d</w:t>
            </w:r>
            <w:r>
              <w:rPr>
                <w:rFonts w:asciiTheme="minorEastAsia" w:hAnsiTheme="minorEastAsia" w:cs="Calibri" w:hint="eastAsia"/>
                <w:color w:val="000000"/>
                <w:sz w:val="22"/>
              </w:rPr>
              <w:t>）</w:t>
            </w:r>
          </w:p>
        </w:tc>
        <w:tc>
          <w:tcPr>
            <w:tcW w:w="4440" w:type="dxa"/>
          </w:tcPr>
          <w:p w:rsidR="00A50EEF" w:rsidRDefault="00A50EEF">
            <w:pPr>
              <w:pStyle w:val="a5"/>
              <w:ind w:firstLine="220"/>
              <w:rPr>
                <w:rFonts w:asciiTheme="minorEastAsia" w:hAnsiTheme="minorEastAsia" w:cs="Calibri"/>
                <w:color w:val="000000"/>
                <w:sz w:val="22"/>
              </w:rPr>
            </w:pPr>
            <w:r>
              <w:rPr>
                <w:rFonts w:asciiTheme="minorEastAsia" w:hAnsiTheme="minorEastAsia" w:cs="Calibri" w:hint="eastAsia"/>
                <w:color w:val="000000"/>
                <w:sz w:val="22"/>
              </w:rPr>
              <w:t>≤</w:t>
            </w:r>
            <w:r>
              <w:rPr>
                <w:rFonts w:asciiTheme="minorEastAsia" w:hAnsiTheme="minorEastAsia" w:cs="Calibri" w:hint="eastAsia"/>
                <w:color w:val="000000"/>
                <w:sz w:val="22"/>
              </w:rPr>
              <w:t>0.4</w:t>
            </w:r>
          </w:p>
        </w:tc>
      </w:tr>
      <w:tr w:rsidR="00A50EEF">
        <w:tc>
          <w:tcPr>
            <w:tcW w:w="2407" w:type="dxa"/>
            <w:vMerge w:val="restart"/>
          </w:tcPr>
          <w:p w:rsidR="00A50EEF" w:rsidRDefault="00A50EEF">
            <w:pPr>
              <w:pStyle w:val="a5"/>
              <w:ind w:firstLine="220"/>
              <w:rPr>
                <w:rFonts w:asciiTheme="minorEastAsia" w:hAnsiTheme="minorEastAsia" w:cs="Calibri"/>
                <w:color w:val="000000"/>
                <w:sz w:val="22"/>
              </w:rPr>
            </w:pPr>
            <w:r>
              <w:rPr>
                <w:rFonts w:asciiTheme="minorEastAsia" w:hAnsiTheme="minorEastAsia" w:cs="Calibri" w:hint="eastAsia"/>
                <w:color w:val="000000"/>
                <w:sz w:val="22"/>
              </w:rPr>
              <w:t>伸长率（</w:t>
            </w:r>
            <w:r>
              <w:rPr>
                <w:rFonts w:asciiTheme="minorEastAsia" w:hAnsiTheme="minorEastAsia" w:cs="Calibri" w:hint="eastAsia"/>
                <w:color w:val="000000"/>
                <w:sz w:val="22"/>
              </w:rPr>
              <w:t>%</w:t>
            </w:r>
            <w:r>
              <w:rPr>
                <w:rFonts w:asciiTheme="minorEastAsia" w:hAnsiTheme="minorEastAsia" w:cs="Calibri" w:hint="eastAsia"/>
                <w:color w:val="000000"/>
                <w:sz w:val="22"/>
              </w:rPr>
              <w:t>）</w:t>
            </w:r>
          </w:p>
        </w:tc>
        <w:tc>
          <w:tcPr>
            <w:tcW w:w="2870" w:type="dxa"/>
          </w:tcPr>
          <w:p w:rsidR="00A50EEF" w:rsidRDefault="00A50EEF">
            <w:pPr>
              <w:pStyle w:val="a5"/>
              <w:ind w:firstLine="220"/>
              <w:rPr>
                <w:rFonts w:asciiTheme="minorEastAsia" w:hAnsiTheme="minorEastAsia" w:cs="Calibri"/>
                <w:color w:val="000000"/>
                <w:sz w:val="22"/>
              </w:rPr>
            </w:pPr>
            <w:r>
              <w:rPr>
                <w:rFonts w:asciiTheme="minorEastAsia" w:hAnsiTheme="minorEastAsia" w:cs="Calibri" w:hint="eastAsia"/>
                <w:color w:val="000000"/>
                <w:sz w:val="22"/>
              </w:rPr>
              <w:t>无处理</w:t>
            </w:r>
          </w:p>
        </w:tc>
        <w:tc>
          <w:tcPr>
            <w:tcW w:w="4440" w:type="dxa"/>
          </w:tcPr>
          <w:p w:rsidR="00A50EEF" w:rsidRDefault="00A50EEF">
            <w:pPr>
              <w:pStyle w:val="a5"/>
              <w:ind w:firstLine="220"/>
              <w:rPr>
                <w:rFonts w:asciiTheme="minorEastAsia" w:hAnsiTheme="minorEastAsia" w:cs="Calibri"/>
                <w:color w:val="000000"/>
                <w:sz w:val="22"/>
              </w:rPr>
            </w:pPr>
            <w:r>
              <w:rPr>
                <w:rFonts w:asciiTheme="minorEastAsia" w:hAnsiTheme="minorEastAsia" w:cs="Calibri" w:hint="eastAsia"/>
                <w:color w:val="000000"/>
                <w:sz w:val="22"/>
              </w:rPr>
              <w:t>≥</w:t>
            </w:r>
            <w:r>
              <w:rPr>
                <w:rFonts w:asciiTheme="minorEastAsia" w:hAnsiTheme="minorEastAsia" w:cs="Calibri" w:hint="eastAsia"/>
                <w:color w:val="000000"/>
                <w:sz w:val="22"/>
              </w:rPr>
              <w:t>400</w:t>
            </w:r>
          </w:p>
        </w:tc>
      </w:tr>
      <w:tr w:rsidR="00A50EEF">
        <w:tc>
          <w:tcPr>
            <w:tcW w:w="2407" w:type="dxa"/>
            <w:vMerge/>
          </w:tcPr>
          <w:p w:rsidR="00A50EEF" w:rsidRDefault="00A50EEF">
            <w:pPr>
              <w:pStyle w:val="a5"/>
              <w:ind w:firstLine="220"/>
              <w:rPr>
                <w:rFonts w:asciiTheme="minorEastAsia" w:hAnsiTheme="minorEastAsia" w:cs="Calibri"/>
                <w:color w:val="000000"/>
                <w:sz w:val="22"/>
              </w:rPr>
            </w:pPr>
          </w:p>
        </w:tc>
        <w:tc>
          <w:tcPr>
            <w:tcW w:w="2870" w:type="dxa"/>
          </w:tcPr>
          <w:p w:rsidR="00A50EEF" w:rsidRDefault="00A50EEF">
            <w:pPr>
              <w:pStyle w:val="a5"/>
              <w:ind w:firstLine="220"/>
              <w:rPr>
                <w:rFonts w:asciiTheme="minorEastAsia" w:hAnsiTheme="minorEastAsia" w:cs="Calibri"/>
                <w:color w:val="000000"/>
                <w:sz w:val="22"/>
              </w:rPr>
            </w:pPr>
            <w:r>
              <w:rPr>
                <w:rFonts w:asciiTheme="minorEastAsia" w:hAnsiTheme="minorEastAsia" w:cs="Calibri" w:hint="eastAsia"/>
                <w:color w:val="000000"/>
                <w:sz w:val="22"/>
              </w:rPr>
              <w:t>热老化（</w:t>
            </w:r>
            <w:r>
              <w:rPr>
                <w:rFonts w:asciiTheme="minorEastAsia" w:hAnsiTheme="minorEastAsia" w:cs="Calibri" w:hint="eastAsia"/>
                <w:color w:val="000000"/>
                <w:sz w:val="22"/>
              </w:rPr>
              <w:t>80</w:t>
            </w:r>
            <w:r>
              <w:rPr>
                <w:rFonts w:asciiTheme="minorEastAsia" w:hAnsiTheme="minorEastAsia" w:cs="Calibri" w:hint="eastAsia"/>
                <w:color w:val="000000"/>
                <w:sz w:val="22"/>
              </w:rPr>
              <w:t>℃，</w:t>
            </w:r>
            <w:r>
              <w:rPr>
                <w:rFonts w:asciiTheme="minorEastAsia" w:hAnsiTheme="minorEastAsia" w:cs="Calibri" w:hint="eastAsia"/>
                <w:color w:val="000000"/>
                <w:sz w:val="22"/>
              </w:rPr>
              <w:t>168h</w:t>
            </w:r>
            <w:r>
              <w:rPr>
                <w:rFonts w:asciiTheme="minorEastAsia" w:hAnsiTheme="minorEastAsia" w:cs="Calibri" w:hint="eastAsia"/>
                <w:color w:val="000000"/>
                <w:sz w:val="22"/>
              </w:rPr>
              <w:t>）</w:t>
            </w:r>
          </w:p>
        </w:tc>
        <w:tc>
          <w:tcPr>
            <w:tcW w:w="4440" w:type="dxa"/>
          </w:tcPr>
          <w:p w:rsidR="00A50EEF" w:rsidRDefault="00A50EEF">
            <w:pPr>
              <w:pStyle w:val="a5"/>
              <w:ind w:firstLine="220"/>
              <w:rPr>
                <w:rFonts w:asciiTheme="minorEastAsia" w:hAnsiTheme="minorEastAsia" w:cs="Calibri"/>
                <w:color w:val="000000"/>
                <w:sz w:val="22"/>
              </w:rPr>
            </w:pPr>
            <w:r>
              <w:rPr>
                <w:rFonts w:asciiTheme="minorEastAsia" w:hAnsiTheme="minorEastAsia" w:cs="Calibri" w:hint="eastAsia"/>
                <w:color w:val="000000"/>
                <w:sz w:val="22"/>
              </w:rPr>
              <w:t>≥</w:t>
            </w:r>
            <w:r>
              <w:rPr>
                <w:rFonts w:asciiTheme="minorEastAsia" w:hAnsiTheme="minorEastAsia" w:cs="Calibri" w:hint="eastAsia"/>
                <w:color w:val="000000"/>
                <w:sz w:val="22"/>
              </w:rPr>
              <w:t>300</w:t>
            </w:r>
          </w:p>
        </w:tc>
      </w:tr>
      <w:tr w:rsidR="00A50EEF">
        <w:tc>
          <w:tcPr>
            <w:tcW w:w="2407" w:type="dxa"/>
            <w:vMerge/>
          </w:tcPr>
          <w:p w:rsidR="00A50EEF" w:rsidRDefault="00A50EEF">
            <w:pPr>
              <w:pStyle w:val="a5"/>
              <w:ind w:firstLine="220"/>
              <w:rPr>
                <w:rFonts w:asciiTheme="minorEastAsia" w:hAnsiTheme="minorEastAsia" w:cs="Calibri"/>
                <w:color w:val="000000"/>
                <w:sz w:val="22"/>
              </w:rPr>
            </w:pPr>
          </w:p>
        </w:tc>
        <w:tc>
          <w:tcPr>
            <w:tcW w:w="2870" w:type="dxa"/>
          </w:tcPr>
          <w:p w:rsidR="00A50EEF" w:rsidRDefault="00A50EEF">
            <w:pPr>
              <w:pStyle w:val="a5"/>
              <w:ind w:firstLine="220"/>
              <w:rPr>
                <w:rFonts w:asciiTheme="minorEastAsia" w:hAnsiTheme="minorEastAsia" w:cs="Calibri"/>
                <w:color w:val="000000"/>
                <w:sz w:val="22"/>
              </w:rPr>
            </w:pPr>
            <w:r>
              <w:rPr>
                <w:rFonts w:asciiTheme="minorEastAsia" w:hAnsiTheme="minorEastAsia" w:cs="Calibri" w:hint="eastAsia"/>
                <w:color w:val="000000"/>
                <w:sz w:val="22"/>
              </w:rPr>
              <w:t>紫外线（</w:t>
            </w:r>
            <w:r>
              <w:rPr>
                <w:rFonts w:asciiTheme="minorEastAsia" w:hAnsiTheme="minorEastAsia" w:cs="Calibri" w:hint="eastAsia"/>
                <w:color w:val="000000"/>
                <w:sz w:val="22"/>
              </w:rPr>
              <w:t>300W,168h</w:t>
            </w:r>
            <w:r>
              <w:rPr>
                <w:rFonts w:asciiTheme="minorEastAsia" w:hAnsiTheme="minorEastAsia" w:cs="Calibri" w:hint="eastAsia"/>
                <w:color w:val="000000"/>
                <w:sz w:val="22"/>
              </w:rPr>
              <w:t>，</w:t>
            </w:r>
            <w:r>
              <w:rPr>
                <w:rFonts w:asciiTheme="minorEastAsia" w:hAnsiTheme="minorEastAsia" w:cs="Calibri" w:hint="eastAsia"/>
                <w:color w:val="000000"/>
                <w:sz w:val="22"/>
              </w:rPr>
              <w:t>41</w:t>
            </w:r>
            <w:r>
              <w:rPr>
                <w:rFonts w:asciiTheme="minorEastAsia" w:hAnsiTheme="minorEastAsia" w:cs="Calibri" w:hint="eastAsia"/>
                <w:color w:val="000000"/>
                <w:sz w:val="22"/>
              </w:rPr>
              <w:t>℃）</w:t>
            </w:r>
          </w:p>
        </w:tc>
        <w:tc>
          <w:tcPr>
            <w:tcW w:w="4440" w:type="dxa"/>
          </w:tcPr>
          <w:p w:rsidR="00A50EEF" w:rsidRDefault="00A50EEF">
            <w:pPr>
              <w:pStyle w:val="a5"/>
              <w:ind w:firstLine="220"/>
              <w:rPr>
                <w:rFonts w:asciiTheme="minorEastAsia" w:hAnsiTheme="minorEastAsia" w:cs="Calibri"/>
                <w:color w:val="000000"/>
                <w:sz w:val="22"/>
              </w:rPr>
            </w:pPr>
            <w:r>
              <w:rPr>
                <w:rFonts w:asciiTheme="minorEastAsia" w:hAnsiTheme="minorEastAsia" w:cs="Calibri" w:hint="eastAsia"/>
                <w:color w:val="000000"/>
                <w:sz w:val="22"/>
              </w:rPr>
              <w:t>≥</w:t>
            </w:r>
            <w:r>
              <w:rPr>
                <w:rFonts w:asciiTheme="minorEastAsia" w:hAnsiTheme="minorEastAsia" w:cs="Calibri" w:hint="eastAsia"/>
                <w:color w:val="000000"/>
                <w:sz w:val="22"/>
              </w:rPr>
              <w:t>300</w:t>
            </w:r>
          </w:p>
        </w:tc>
      </w:tr>
      <w:tr w:rsidR="00A50EEF">
        <w:tc>
          <w:tcPr>
            <w:tcW w:w="2407" w:type="dxa"/>
            <w:vMerge/>
          </w:tcPr>
          <w:p w:rsidR="00A50EEF" w:rsidRDefault="00A50EEF">
            <w:pPr>
              <w:pStyle w:val="a5"/>
              <w:ind w:firstLine="220"/>
              <w:rPr>
                <w:rFonts w:asciiTheme="minorEastAsia" w:hAnsiTheme="minorEastAsia" w:cs="Calibri"/>
                <w:color w:val="000000"/>
                <w:sz w:val="22"/>
              </w:rPr>
            </w:pPr>
          </w:p>
        </w:tc>
        <w:tc>
          <w:tcPr>
            <w:tcW w:w="2870" w:type="dxa"/>
          </w:tcPr>
          <w:p w:rsidR="00A50EEF" w:rsidRDefault="00A50EEF">
            <w:pPr>
              <w:pStyle w:val="a5"/>
              <w:ind w:firstLine="220"/>
              <w:rPr>
                <w:rFonts w:asciiTheme="minorEastAsia" w:hAnsiTheme="minorEastAsia" w:cs="Calibri"/>
                <w:color w:val="000000"/>
                <w:sz w:val="22"/>
              </w:rPr>
            </w:pPr>
            <w:r>
              <w:rPr>
                <w:rFonts w:asciiTheme="minorEastAsia" w:hAnsiTheme="minorEastAsia" w:cs="Calibri" w:hint="eastAsia"/>
                <w:color w:val="000000"/>
                <w:sz w:val="22"/>
              </w:rPr>
              <w:t>浸水（</w:t>
            </w:r>
            <w:r>
              <w:rPr>
                <w:rFonts w:asciiTheme="minorEastAsia" w:hAnsiTheme="minorEastAsia" w:cs="Calibri" w:hint="eastAsia"/>
                <w:color w:val="000000"/>
                <w:sz w:val="22"/>
              </w:rPr>
              <w:t>4d</w:t>
            </w:r>
            <w:r>
              <w:rPr>
                <w:rFonts w:asciiTheme="minorEastAsia" w:hAnsiTheme="minorEastAsia" w:cs="Calibri" w:hint="eastAsia"/>
                <w:color w:val="000000"/>
                <w:sz w:val="22"/>
              </w:rPr>
              <w:t>）</w:t>
            </w:r>
          </w:p>
        </w:tc>
        <w:tc>
          <w:tcPr>
            <w:tcW w:w="4440" w:type="dxa"/>
          </w:tcPr>
          <w:p w:rsidR="00A50EEF" w:rsidRDefault="00A50EEF">
            <w:pPr>
              <w:pStyle w:val="a5"/>
              <w:ind w:firstLine="220"/>
              <w:rPr>
                <w:rFonts w:asciiTheme="minorEastAsia" w:hAnsiTheme="minorEastAsia" w:cs="Calibri"/>
                <w:color w:val="000000"/>
                <w:sz w:val="22"/>
              </w:rPr>
            </w:pPr>
            <w:r>
              <w:rPr>
                <w:rFonts w:asciiTheme="minorEastAsia" w:hAnsiTheme="minorEastAsia" w:cs="Calibri" w:hint="eastAsia"/>
                <w:color w:val="000000"/>
                <w:sz w:val="22"/>
              </w:rPr>
              <w:t>≥</w:t>
            </w:r>
            <w:r>
              <w:rPr>
                <w:rFonts w:asciiTheme="minorEastAsia" w:hAnsiTheme="minorEastAsia" w:cs="Calibri" w:hint="eastAsia"/>
                <w:color w:val="000000"/>
                <w:sz w:val="22"/>
              </w:rPr>
              <w:t>400</w:t>
            </w:r>
          </w:p>
        </w:tc>
      </w:tr>
    </w:tbl>
    <w:p w:rsidR="00A50EEF" w:rsidRDefault="00A50EEF">
      <w:pPr>
        <w:adjustRightInd w:val="0"/>
        <w:snapToGrid w:val="0"/>
        <w:spacing w:after="72" w:line="360" w:lineRule="exact"/>
        <w:rPr>
          <w:rFonts w:asciiTheme="minorEastAsia" w:hAnsiTheme="minorEastAsia" w:cs="Calibri"/>
          <w:b/>
          <w:bCs/>
          <w:color w:val="000000"/>
          <w:sz w:val="22"/>
        </w:rPr>
      </w:pPr>
      <w:r>
        <w:rPr>
          <w:rFonts w:asciiTheme="minorEastAsia" w:hAnsiTheme="minorEastAsia" w:cs="Calibri" w:hint="eastAsia"/>
          <w:b/>
          <w:bCs/>
          <w:color w:val="000000"/>
          <w:sz w:val="22"/>
        </w:rPr>
        <w:t>注：以上相关指标参照中国民用航空局机场司下发的咨询通告——《民用机场飞行区场地维护技术指南》（AC-140-CA-2010-3）。</w:t>
      </w:r>
    </w:p>
    <w:p w:rsidR="00A50EEF" w:rsidRDefault="00A50EEF">
      <w:pPr>
        <w:pStyle w:val="a5"/>
        <w:ind w:firstLine="221"/>
        <w:jc w:val="center"/>
        <w:rPr>
          <w:rFonts w:asciiTheme="minorEastAsia" w:hAnsiTheme="minorEastAsia" w:cs="Calibri"/>
          <w:b/>
          <w:bCs/>
          <w:color w:val="000000"/>
          <w:sz w:val="22"/>
        </w:rPr>
      </w:pPr>
      <w:r>
        <w:rPr>
          <w:rFonts w:asciiTheme="minorEastAsia" w:hAnsiTheme="minorEastAsia" w:cs="Calibri" w:hint="eastAsia"/>
          <w:b/>
          <w:bCs/>
          <w:color w:val="000000"/>
          <w:sz w:val="22"/>
        </w:rPr>
        <w:t>背衬条的技术要求</w:t>
      </w:r>
    </w:p>
    <w:tbl>
      <w:tblPr>
        <w:tblStyle w:val="affa"/>
        <w:tblW w:w="9717" w:type="dxa"/>
        <w:tblLayout w:type="fixed"/>
        <w:tblLook w:val="04A0" w:firstRow="1" w:lastRow="0" w:firstColumn="1" w:lastColumn="0" w:noHBand="0" w:noVBand="1"/>
      </w:tblPr>
      <w:tblGrid>
        <w:gridCol w:w="5277"/>
        <w:gridCol w:w="4440"/>
      </w:tblGrid>
      <w:tr w:rsidR="00A50EEF">
        <w:tc>
          <w:tcPr>
            <w:tcW w:w="5277" w:type="dxa"/>
          </w:tcPr>
          <w:p w:rsidR="00A50EEF" w:rsidRDefault="00A50EEF">
            <w:pPr>
              <w:pStyle w:val="a5"/>
              <w:ind w:firstLine="220"/>
              <w:rPr>
                <w:rFonts w:asciiTheme="minorEastAsia" w:hAnsiTheme="minorEastAsia" w:cs="Calibri"/>
                <w:color w:val="000000"/>
                <w:sz w:val="22"/>
              </w:rPr>
            </w:pPr>
            <w:r>
              <w:rPr>
                <w:rFonts w:asciiTheme="minorEastAsia" w:hAnsiTheme="minorEastAsia" w:cs="Calibri" w:hint="eastAsia"/>
                <w:color w:val="000000"/>
                <w:sz w:val="22"/>
              </w:rPr>
              <w:t>测试项目</w:t>
            </w:r>
          </w:p>
        </w:tc>
        <w:tc>
          <w:tcPr>
            <w:tcW w:w="4440" w:type="dxa"/>
          </w:tcPr>
          <w:p w:rsidR="00A50EEF" w:rsidRDefault="00A50EEF">
            <w:pPr>
              <w:pStyle w:val="a5"/>
              <w:ind w:firstLine="220"/>
              <w:rPr>
                <w:rFonts w:asciiTheme="minorEastAsia" w:hAnsiTheme="minorEastAsia" w:cs="Calibri"/>
                <w:color w:val="000000"/>
                <w:sz w:val="22"/>
              </w:rPr>
            </w:pPr>
            <w:r>
              <w:rPr>
                <w:rFonts w:asciiTheme="minorEastAsia" w:hAnsiTheme="minorEastAsia" w:cs="Calibri" w:hint="eastAsia"/>
                <w:color w:val="000000"/>
                <w:sz w:val="22"/>
              </w:rPr>
              <w:t>泡沫塑料条（冷用圆棒状）</w:t>
            </w:r>
          </w:p>
        </w:tc>
      </w:tr>
      <w:tr w:rsidR="00A50EEF">
        <w:tc>
          <w:tcPr>
            <w:tcW w:w="5277" w:type="dxa"/>
          </w:tcPr>
          <w:p w:rsidR="00A50EEF" w:rsidRDefault="00A50EEF">
            <w:pPr>
              <w:pStyle w:val="a5"/>
              <w:ind w:firstLine="220"/>
              <w:rPr>
                <w:rFonts w:asciiTheme="minorEastAsia" w:hAnsiTheme="minorEastAsia" w:cs="Calibri"/>
                <w:color w:val="000000"/>
                <w:sz w:val="22"/>
              </w:rPr>
            </w:pPr>
            <w:r>
              <w:rPr>
                <w:rFonts w:asciiTheme="minorEastAsia" w:hAnsiTheme="minorEastAsia" w:cs="Calibri" w:hint="eastAsia"/>
                <w:color w:val="000000"/>
                <w:sz w:val="22"/>
              </w:rPr>
              <w:t>密度（</w:t>
            </w:r>
            <w:r>
              <w:rPr>
                <w:rFonts w:asciiTheme="minorEastAsia" w:hAnsiTheme="minorEastAsia" w:cs="Calibri" w:hint="eastAsia"/>
                <w:color w:val="000000"/>
                <w:sz w:val="22"/>
              </w:rPr>
              <w:t>kg/m</w:t>
            </w:r>
            <w:r>
              <w:rPr>
                <w:rFonts w:asciiTheme="minorEastAsia" w:hAnsiTheme="minorEastAsia" w:cs="Calibri" w:hint="eastAsia"/>
                <w:color w:val="000000"/>
                <w:sz w:val="22"/>
              </w:rPr>
              <w:t>³）</w:t>
            </w:r>
          </w:p>
        </w:tc>
        <w:tc>
          <w:tcPr>
            <w:tcW w:w="4440" w:type="dxa"/>
          </w:tcPr>
          <w:p w:rsidR="00A50EEF" w:rsidRDefault="00A50EEF">
            <w:pPr>
              <w:pStyle w:val="a5"/>
              <w:ind w:firstLine="220"/>
              <w:rPr>
                <w:rFonts w:asciiTheme="minorEastAsia" w:hAnsiTheme="minorEastAsia" w:cs="Calibri"/>
                <w:color w:val="000000"/>
                <w:sz w:val="22"/>
              </w:rPr>
            </w:pPr>
            <w:r>
              <w:rPr>
                <w:rFonts w:asciiTheme="minorEastAsia" w:hAnsiTheme="minorEastAsia" w:cs="Calibri" w:hint="eastAsia"/>
                <w:color w:val="000000"/>
                <w:sz w:val="22"/>
              </w:rPr>
              <w:t>≤</w:t>
            </w:r>
            <w:r>
              <w:rPr>
                <w:rFonts w:asciiTheme="minorEastAsia" w:hAnsiTheme="minorEastAsia" w:cs="Calibri" w:hint="eastAsia"/>
                <w:color w:val="000000"/>
                <w:sz w:val="22"/>
              </w:rPr>
              <w:t>96.1</w:t>
            </w:r>
          </w:p>
        </w:tc>
      </w:tr>
      <w:tr w:rsidR="00A50EEF">
        <w:tc>
          <w:tcPr>
            <w:tcW w:w="5277" w:type="dxa"/>
          </w:tcPr>
          <w:p w:rsidR="00A50EEF" w:rsidRDefault="00A50EEF">
            <w:pPr>
              <w:pStyle w:val="a5"/>
              <w:ind w:firstLine="220"/>
              <w:rPr>
                <w:rFonts w:asciiTheme="minorEastAsia" w:hAnsiTheme="minorEastAsia" w:cs="Calibri"/>
                <w:color w:val="000000"/>
                <w:sz w:val="22"/>
              </w:rPr>
            </w:pPr>
            <w:r>
              <w:rPr>
                <w:rFonts w:asciiTheme="minorEastAsia" w:hAnsiTheme="minorEastAsia" w:cs="Calibri" w:hint="eastAsia"/>
                <w:color w:val="000000"/>
                <w:sz w:val="22"/>
              </w:rPr>
              <w:t>拉伸强度（</w:t>
            </w:r>
            <w:r>
              <w:rPr>
                <w:rFonts w:asciiTheme="minorEastAsia" w:hAnsiTheme="minorEastAsia" w:cs="Calibri" w:hint="eastAsia"/>
                <w:color w:val="000000"/>
                <w:sz w:val="22"/>
              </w:rPr>
              <w:t>MPa</w:t>
            </w:r>
            <w:r>
              <w:rPr>
                <w:rFonts w:asciiTheme="minorEastAsia" w:hAnsiTheme="minorEastAsia" w:cs="Calibri" w:hint="eastAsia"/>
                <w:color w:val="000000"/>
                <w:sz w:val="22"/>
              </w:rPr>
              <w:t>）</w:t>
            </w:r>
          </w:p>
        </w:tc>
        <w:tc>
          <w:tcPr>
            <w:tcW w:w="4440" w:type="dxa"/>
          </w:tcPr>
          <w:p w:rsidR="00A50EEF" w:rsidRDefault="00A50EEF">
            <w:pPr>
              <w:pStyle w:val="a5"/>
              <w:ind w:firstLine="220"/>
              <w:rPr>
                <w:rFonts w:asciiTheme="minorEastAsia" w:hAnsiTheme="minorEastAsia" w:cs="Calibri"/>
                <w:color w:val="000000"/>
                <w:sz w:val="22"/>
              </w:rPr>
            </w:pPr>
            <w:r>
              <w:rPr>
                <w:rFonts w:asciiTheme="minorEastAsia" w:hAnsiTheme="minorEastAsia" w:cs="Calibri" w:hint="eastAsia"/>
                <w:color w:val="000000"/>
                <w:sz w:val="22"/>
              </w:rPr>
              <w:t>≥</w:t>
            </w:r>
            <w:r>
              <w:rPr>
                <w:rFonts w:asciiTheme="minorEastAsia" w:hAnsiTheme="minorEastAsia" w:cs="Calibri" w:hint="eastAsia"/>
                <w:color w:val="000000"/>
                <w:sz w:val="22"/>
              </w:rPr>
              <w:t>0.138</w:t>
            </w:r>
          </w:p>
        </w:tc>
      </w:tr>
      <w:tr w:rsidR="00A50EEF">
        <w:tc>
          <w:tcPr>
            <w:tcW w:w="5277" w:type="dxa"/>
          </w:tcPr>
          <w:p w:rsidR="00A50EEF" w:rsidRDefault="00A50EEF">
            <w:pPr>
              <w:pStyle w:val="a5"/>
              <w:ind w:firstLine="220"/>
              <w:rPr>
                <w:rFonts w:asciiTheme="minorEastAsia" w:hAnsiTheme="minorEastAsia" w:cs="Calibri"/>
                <w:color w:val="000000"/>
                <w:sz w:val="22"/>
              </w:rPr>
            </w:pPr>
            <w:r>
              <w:rPr>
                <w:rFonts w:asciiTheme="minorEastAsia" w:hAnsiTheme="minorEastAsia" w:cs="Calibri" w:hint="eastAsia"/>
                <w:color w:val="000000"/>
                <w:sz w:val="22"/>
              </w:rPr>
              <w:t>体积吸水率（</w:t>
            </w:r>
            <w:r>
              <w:rPr>
                <w:rFonts w:asciiTheme="minorEastAsia" w:hAnsiTheme="minorEastAsia" w:cs="Calibri" w:hint="eastAsia"/>
                <w:color w:val="000000"/>
                <w:sz w:val="22"/>
              </w:rPr>
              <w:t>%</w:t>
            </w:r>
            <w:r>
              <w:rPr>
                <w:rFonts w:asciiTheme="minorEastAsia" w:hAnsiTheme="minorEastAsia" w:cs="Calibri" w:hint="eastAsia"/>
                <w:color w:val="000000"/>
                <w:sz w:val="22"/>
              </w:rPr>
              <w:t>）</w:t>
            </w:r>
          </w:p>
        </w:tc>
        <w:tc>
          <w:tcPr>
            <w:tcW w:w="4440" w:type="dxa"/>
          </w:tcPr>
          <w:p w:rsidR="00A50EEF" w:rsidRDefault="00A50EEF">
            <w:pPr>
              <w:pStyle w:val="a5"/>
              <w:ind w:firstLine="220"/>
              <w:rPr>
                <w:rFonts w:asciiTheme="minorEastAsia" w:hAnsiTheme="minorEastAsia" w:cs="Calibri"/>
                <w:color w:val="000000"/>
                <w:sz w:val="22"/>
              </w:rPr>
            </w:pPr>
            <w:r>
              <w:rPr>
                <w:rFonts w:asciiTheme="minorEastAsia" w:hAnsiTheme="minorEastAsia" w:cs="Calibri" w:hint="eastAsia"/>
                <w:color w:val="000000"/>
                <w:sz w:val="22"/>
              </w:rPr>
              <w:t>≤</w:t>
            </w:r>
            <w:r>
              <w:rPr>
                <w:rFonts w:asciiTheme="minorEastAsia" w:hAnsiTheme="minorEastAsia" w:cs="Calibri" w:hint="eastAsia"/>
                <w:color w:val="000000"/>
                <w:sz w:val="22"/>
              </w:rPr>
              <w:t>0.5</w:t>
            </w:r>
          </w:p>
        </w:tc>
      </w:tr>
      <w:tr w:rsidR="00A50EEF">
        <w:tc>
          <w:tcPr>
            <w:tcW w:w="5277" w:type="dxa"/>
          </w:tcPr>
          <w:p w:rsidR="00A50EEF" w:rsidRDefault="00A50EEF">
            <w:pPr>
              <w:pStyle w:val="a5"/>
              <w:ind w:firstLine="220"/>
              <w:rPr>
                <w:rFonts w:asciiTheme="minorEastAsia" w:hAnsiTheme="minorEastAsia" w:cs="Calibri"/>
                <w:color w:val="000000"/>
                <w:sz w:val="22"/>
              </w:rPr>
            </w:pPr>
            <w:r>
              <w:rPr>
                <w:rFonts w:asciiTheme="minorEastAsia" w:hAnsiTheme="minorEastAsia" w:cs="Calibri" w:hint="eastAsia"/>
                <w:color w:val="000000"/>
                <w:sz w:val="22"/>
              </w:rPr>
              <w:t>压缩</w:t>
            </w:r>
            <w:r>
              <w:rPr>
                <w:rFonts w:asciiTheme="minorEastAsia" w:hAnsiTheme="minorEastAsia" w:cs="Calibri" w:hint="eastAsia"/>
                <w:color w:val="000000"/>
                <w:sz w:val="22"/>
              </w:rPr>
              <w:t>25%</w:t>
            </w:r>
            <w:r>
              <w:rPr>
                <w:rFonts w:asciiTheme="minorEastAsia" w:hAnsiTheme="minorEastAsia" w:cs="Calibri" w:hint="eastAsia"/>
                <w:color w:val="000000"/>
                <w:sz w:val="22"/>
              </w:rPr>
              <w:t>强度（</w:t>
            </w:r>
            <w:r>
              <w:rPr>
                <w:rFonts w:asciiTheme="minorEastAsia" w:hAnsiTheme="minorEastAsia" w:cs="Calibri" w:hint="eastAsia"/>
                <w:color w:val="000000"/>
                <w:sz w:val="22"/>
              </w:rPr>
              <w:t>MPa</w:t>
            </w:r>
            <w:r>
              <w:rPr>
                <w:rFonts w:asciiTheme="minorEastAsia" w:hAnsiTheme="minorEastAsia" w:cs="Calibri" w:hint="eastAsia"/>
                <w:color w:val="000000"/>
                <w:sz w:val="22"/>
              </w:rPr>
              <w:t>）</w:t>
            </w:r>
          </w:p>
        </w:tc>
        <w:tc>
          <w:tcPr>
            <w:tcW w:w="4440" w:type="dxa"/>
          </w:tcPr>
          <w:p w:rsidR="00A50EEF" w:rsidRDefault="00A50EEF">
            <w:pPr>
              <w:pStyle w:val="a5"/>
              <w:ind w:firstLine="220"/>
              <w:rPr>
                <w:rFonts w:asciiTheme="minorEastAsia" w:hAnsiTheme="minorEastAsia" w:cs="Calibri"/>
                <w:color w:val="000000"/>
                <w:sz w:val="22"/>
              </w:rPr>
            </w:pPr>
            <w:r>
              <w:rPr>
                <w:rFonts w:asciiTheme="minorEastAsia" w:hAnsiTheme="minorEastAsia" w:cs="Calibri" w:hint="eastAsia"/>
                <w:color w:val="000000"/>
                <w:sz w:val="22"/>
              </w:rPr>
              <w:t>≥</w:t>
            </w:r>
            <w:r>
              <w:rPr>
                <w:rFonts w:asciiTheme="minorEastAsia" w:hAnsiTheme="minorEastAsia" w:cs="Calibri" w:hint="eastAsia"/>
                <w:color w:val="000000"/>
                <w:sz w:val="22"/>
              </w:rPr>
              <w:t>0.103</w:t>
            </w:r>
          </w:p>
        </w:tc>
      </w:tr>
      <w:tr w:rsidR="00A50EEF">
        <w:tc>
          <w:tcPr>
            <w:tcW w:w="5277" w:type="dxa"/>
          </w:tcPr>
          <w:p w:rsidR="00A50EEF" w:rsidRDefault="00A50EEF">
            <w:pPr>
              <w:pStyle w:val="a5"/>
              <w:ind w:firstLine="220"/>
              <w:rPr>
                <w:rFonts w:asciiTheme="minorEastAsia" w:hAnsiTheme="minorEastAsia" w:cs="Calibri"/>
                <w:color w:val="000000"/>
                <w:sz w:val="22"/>
              </w:rPr>
            </w:pPr>
            <w:r>
              <w:rPr>
                <w:rFonts w:asciiTheme="minorEastAsia" w:hAnsiTheme="minorEastAsia" w:cs="Calibri" w:hint="eastAsia"/>
                <w:color w:val="000000"/>
                <w:sz w:val="22"/>
              </w:rPr>
              <w:t>压缩恢复率（</w:t>
            </w:r>
            <w:r>
              <w:rPr>
                <w:rFonts w:asciiTheme="minorEastAsia" w:hAnsiTheme="minorEastAsia" w:cs="Calibri" w:hint="eastAsia"/>
                <w:color w:val="000000"/>
                <w:sz w:val="22"/>
              </w:rPr>
              <w:t>%</w:t>
            </w:r>
            <w:r>
              <w:rPr>
                <w:rFonts w:asciiTheme="minorEastAsia" w:hAnsiTheme="minorEastAsia" w:cs="Calibri" w:hint="eastAsia"/>
                <w:color w:val="000000"/>
                <w:sz w:val="22"/>
              </w:rPr>
              <w:t>）</w:t>
            </w:r>
          </w:p>
        </w:tc>
        <w:tc>
          <w:tcPr>
            <w:tcW w:w="4440" w:type="dxa"/>
          </w:tcPr>
          <w:p w:rsidR="00A50EEF" w:rsidRDefault="00A50EEF">
            <w:pPr>
              <w:pStyle w:val="a5"/>
              <w:ind w:firstLine="220"/>
              <w:rPr>
                <w:rFonts w:asciiTheme="minorEastAsia" w:hAnsiTheme="minorEastAsia" w:cs="Calibri"/>
                <w:color w:val="000000"/>
                <w:sz w:val="22"/>
              </w:rPr>
            </w:pPr>
            <w:r>
              <w:rPr>
                <w:rFonts w:asciiTheme="minorEastAsia" w:hAnsiTheme="minorEastAsia" w:cs="Calibri" w:hint="eastAsia"/>
                <w:color w:val="000000"/>
                <w:sz w:val="22"/>
              </w:rPr>
              <w:t>≥</w:t>
            </w:r>
            <w:r>
              <w:rPr>
                <w:rFonts w:asciiTheme="minorEastAsia" w:hAnsiTheme="minorEastAsia" w:cs="Calibri" w:hint="eastAsia"/>
                <w:color w:val="000000"/>
                <w:sz w:val="22"/>
              </w:rPr>
              <w:t>90</w:t>
            </w:r>
          </w:p>
        </w:tc>
      </w:tr>
      <w:tr w:rsidR="00A50EEF">
        <w:tc>
          <w:tcPr>
            <w:tcW w:w="5277" w:type="dxa"/>
          </w:tcPr>
          <w:p w:rsidR="00A50EEF" w:rsidRDefault="00A50EEF">
            <w:pPr>
              <w:pStyle w:val="a5"/>
              <w:ind w:firstLine="220"/>
              <w:rPr>
                <w:rFonts w:asciiTheme="minorEastAsia" w:hAnsiTheme="minorEastAsia" w:cs="Calibri"/>
                <w:color w:val="000000"/>
                <w:sz w:val="22"/>
              </w:rPr>
            </w:pPr>
            <w:r>
              <w:rPr>
                <w:rFonts w:asciiTheme="minorEastAsia" w:hAnsiTheme="minorEastAsia" w:cs="Calibri" w:hint="eastAsia"/>
                <w:color w:val="000000"/>
                <w:sz w:val="22"/>
              </w:rPr>
              <w:t>最大收缩（</w:t>
            </w:r>
            <w:r>
              <w:rPr>
                <w:rFonts w:asciiTheme="minorEastAsia" w:hAnsiTheme="minorEastAsia" w:cs="Calibri" w:hint="eastAsia"/>
                <w:color w:val="000000"/>
                <w:sz w:val="22"/>
              </w:rPr>
              <w:t>%</w:t>
            </w:r>
            <w:r>
              <w:rPr>
                <w:rFonts w:asciiTheme="minorEastAsia" w:hAnsiTheme="minorEastAsia" w:cs="Calibri" w:hint="eastAsia"/>
                <w:color w:val="000000"/>
                <w:sz w:val="22"/>
              </w:rPr>
              <w:t>）</w:t>
            </w:r>
          </w:p>
        </w:tc>
        <w:tc>
          <w:tcPr>
            <w:tcW w:w="4440" w:type="dxa"/>
          </w:tcPr>
          <w:p w:rsidR="00A50EEF" w:rsidRDefault="00A50EEF">
            <w:pPr>
              <w:pStyle w:val="a5"/>
              <w:ind w:firstLine="220"/>
              <w:rPr>
                <w:rFonts w:asciiTheme="minorEastAsia" w:hAnsiTheme="minorEastAsia" w:cs="Calibri"/>
                <w:color w:val="000000"/>
                <w:sz w:val="22"/>
              </w:rPr>
            </w:pPr>
            <w:r>
              <w:rPr>
                <w:rFonts w:asciiTheme="minorEastAsia" w:hAnsiTheme="minorEastAsia" w:cs="Calibri" w:hint="eastAsia"/>
                <w:color w:val="000000"/>
                <w:sz w:val="22"/>
              </w:rPr>
              <w:t>10</w:t>
            </w:r>
          </w:p>
        </w:tc>
      </w:tr>
    </w:tbl>
    <w:p w:rsidR="00A50EEF" w:rsidRDefault="00A50EEF">
      <w:pPr>
        <w:adjustRightInd w:val="0"/>
        <w:snapToGrid w:val="0"/>
        <w:spacing w:after="72" w:line="360" w:lineRule="exact"/>
      </w:pPr>
      <w:r>
        <w:rPr>
          <w:rFonts w:asciiTheme="minorEastAsia" w:hAnsiTheme="minorEastAsia" w:cs="Calibri" w:hint="eastAsia"/>
          <w:b/>
          <w:bCs/>
          <w:color w:val="000000"/>
          <w:sz w:val="22"/>
        </w:rPr>
        <w:t>注：以上相关指标参照中国民用航空局机场司下发的咨询通告——《民用机场飞行区场地维护技术指南》（AC-140-CA-2010-3）。</w:t>
      </w:r>
    </w:p>
    <w:p w:rsidR="00A50EEF" w:rsidRDefault="00A50EEF">
      <w:pPr>
        <w:adjustRightInd w:val="0"/>
        <w:snapToGrid w:val="0"/>
        <w:spacing w:after="72" w:line="360" w:lineRule="exact"/>
        <w:ind w:firstLine="440"/>
        <w:rPr>
          <w:rFonts w:asciiTheme="minorEastAsia" w:hAnsiTheme="minorEastAsia" w:cs="Calibri"/>
          <w:color w:val="000000"/>
          <w:sz w:val="22"/>
        </w:rPr>
      </w:pPr>
      <w:r>
        <w:rPr>
          <w:rFonts w:asciiTheme="minorEastAsia" w:hAnsiTheme="minorEastAsia" w:cs="Calibri" w:hint="eastAsia"/>
          <w:color w:val="000000"/>
          <w:sz w:val="22"/>
        </w:rPr>
        <w:t>3.2跑道清胶要求</w:t>
      </w:r>
    </w:p>
    <w:p w:rsidR="00A50EEF" w:rsidRDefault="00A50EEF">
      <w:pPr>
        <w:pStyle w:val="a5"/>
        <w:ind w:firstLineChars="0" w:firstLine="0"/>
        <w:rPr>
          <w:rFonts w:asciiTheme="minorEastAsia" w:hAnsiTheme="minorEastAsia" w:cs="Calibri"/>
          <w:b/>
          <w:bCs/>
          <w:color w:val="000000"/>
          <w:sz w:val="22"/>
        </w:rPr>
      </w:pPr>
      <w:r>
        <w:rPr>
          <w:rFonts w:asciiTheme="minorEastAsia" w:hAnsiTheme="minorEastAsia" w:cs="Calibri" w:hint="eastAsia"/>
          <w:color w:val="000000"/>
          <w:sz w:val="22"/>
        </w:rPr>
        <w:t xml:space="preserve">   </w:t>
      </w:r>
      <w:r>
        <w:rPr>
          <w:rFonts w:asciiTheme="minorEastAsia" w:hAnsiTheme="minorEastAsia" w:cs="Calibri" w:hint="eastAsia"/>
          <w:b/>
          <w:bCs/>
          <w:color w:val="000000"/>
          <w:sz w:val="22"/>
        </w:rPr>
        <w:t xml:space="preserve"> </w:t>
      </w:r>
      <w:r>
        <w:rPr>
          <w:rFonts w:ascii="仿宋_GB2312" w:eastAsia="仿宋_GB2312" w:hAnsi="仿宋_GB2312" w:cs="仿宋_GB2312" w:hint="eastAsia"/>
          <w:b/>
          <w:bCs/>
          <w:color w:val="000000"/>
          <w:sz w:val="22"/>
        </w:rPr>
        <w:t>★</w:t>
      </w:r>
      <w:r>
        <w:rPr>
          <w:rFonts w:asciiTheme="minorEastAsia" w:hAnsiTheme="minorEastAsia" w:cs="Calibri" w:hint="eastAsia"/>
          <w:b/>
          <w:bCs/>
          <w:color w:val="000000"/>
          <w:sz w:val="22"/>
        </w:rPr>
        <w:t>3.2.1</w:t>
      </w:r>
      <w:r>
        <w:rPr>
          <w:rFonts w:asciiTheme="minorEastAsia" w:hAnsiTheme="minorEastAsia" w:cs="Calibri" w:hint="eastAsia"/>
          <w:b/>
          <w:bCs/>
          <w:color w:val="000000"/>
          <w:sz w:val="22"/>
        </w:rPr>
        <w:t>跑道除胶方式应采用高压</w:t>
      </w:r>
      <w:r>
        <w:rPr>
          <w:rFonts w:asciiTheme="minorEastAsia" w:hAnsiTheme="minorEastAsia" w:cs="Calibri" w:hint="eastAsia"/>
          <w:b/>
          <w:bCs/>
          <w:color w:val="000000"/>
          <w:sz w:val="22"/>
        </w:rPr>
        <w:t>/</w:t>
      </w:r>
      <w:r>
        <w:rPr>
          <w:rFonts w:asciiTheme="minorEastAsia" w:hAnsiTheme="minorEastAsia" w:cs="Calibri" w:hint="eastAsia"/>
          <w:b/>
          <w:bCs/>
          <w:color w:val="000000"/>
          <w:sz w:val="22"/>
        </w:rPr>
        <w:t>超高压水冲法，承包人须具备自带储水功能以及真空抽吸功能的车载式除胶设备。投标人必须提供高压</w:t>
      </w:r>
      <w:r>
        <w:rPr>
          <w:rFonts w:asciiTheme="minorEastAsia" w:hAnsiTheme="minorEastAsia" w:cs="Calibri" w:hint="eastAsia"/>
          <w:b/>
          <w:bCs/>
          <w:color w:val="000000"/>
          <w:sz w:val="22"/>
        </w:rPr>
        <w:t>/</w:t>
      </w:r>
      <w:r>
        <w:rPr>
          <w:rFonts w:asciiTheme="minorEastAsia" w:hAnsiTheme="minorEastAsia" w:cs="Calibri" w:hint="eastAsia"/>
          <w:b/>
          <w:bCs/>
          <w:color w:val="000000"/>
          <w:sz w:val="22"/>
        </w:rPr>
        <w:t>超高压水冲法设备产品介绍（列明具体参数），并提供购置发票，发票抬头与投标人单位名称一致，原件备查。</w:t>
      </w:r>
    </w:p>
    <w:p w:rsidR="00A50EEF" w:rsidRDefault="00A50EEF">
      <w:pPr>
        <w:adjustRightInd w:val="0"/>
        <w:snapToGrid w:val="0"/>
        <w:spacing w:after="72" w:line="360" w:lineRule="exact"/>
        <w:ind w:firstLine="440"/>
        <w:rPr>
          <w:rFonts w:asciiTheme="minorEastAsia" w:hAnsiTheme="minorEastAsia" w:cs="Calibri"/>
          <w:color w:val="000000"/>
          <w:kern w:val="0"/>
          <w:sz w:val="22"/>
          <w:szCs w:val="24"/>
        </w:rPr>
      </w:pPr>
      <w:r>
        <w:rPr>
          <w:rFonts w:asciiTheme="minorEastAsia" w:hAnsiTheme="minorEastAsia" w:cs="Calibri" w:hint="eastAsia"/>
          <w:color w:val="000000"/>
          <w:sz w:val="22"/>
        </w:rPr>
        <w:t>3.2.2高压水冲法的水压力宜控制在 70～100 MPa；超高压水冲法的水压力宜控制在 100～140 MPa。按照“增加次数、减小压力”的原则进行跑道除胶，根据道面胶泥厚度及时调整高压水喷头</w:t>
      </w:r>
      <w:r>
        <w:rPr>
          <w:rFonts w:asciiTheme="minorEastAsia" w:hAnsiTheme="minorEastAsia" w:cs="Calibri" w:hint="eastAsia"/>
          <w:color w:val="000000"/>
          <w:kern w:val="0"/>
          <w:sz w:val="22"/>
          <w:szCs w:val="24"/>
        </w:rPr>
        <w:t xml:space="preserve">与道面夹角、喷枪嘴与冲洗道面的距离，保证道面不遭到破坏。除胶时应密切监视道面状况，特别是超高水压对水泥混凝土道面刻槽的磨损情况。 </w:t>
      </w:r>
    </w:p>
    <w:p w:rsidR="00A50EEF" w:rsidRDefault="00A50EEF">
      <w:pPr>
        <w:pStyle w:val="a5"/>
        <w:ind w:firstLine="220"/>
        <w:rPr>
          <w:rFonts w:asciiTheme="minorEastAsia" w:hAnsiTheme="minorEastAsia" w:cs="Calibri"/>
          <w:color w:val="000000"/>
          <w:sz w:val="22"/>
        </w:rPr>
      </w:pPr>
      <w:r>
        <w:rPr>
          <w:rFonts w:asciiTheme="minorEastAsia" w:hAnsiTheme="minorEastAsia" w:cs="Calibri" w:hint="eastAsia"/>
          <w:color w:val="000000"/>
          <w:sz w:val="22"/>
        </w:rPr>
        <w:t xml:space="preserve">  3.2.3</w:t>
      </w:r>
      <w:r>
        <w:rPr>
          <w:rFonts w:asciiTheme="minorEastAsia" w:hAnsiTheme="minorEastAsia" w:cs="Calibri" w:hint="eastAsia"/>
          <w:color w:val="000000"/>
          <w:sz w:val="22"/>
        </w:rPr>
        <w:t>除胶机作业宽度应为</w:t>
      </w:r>
      <w:r>
        <w:rPr>
          <w:rFonts w:asciiTheme="minorEastAsia" w:hAnsiTheme="minorEastAsia" w:cs="Calibri" w:hint="eastAsia"/>
          <w:color w:val="000000"/>
          <w:sz w:val="22"/>
        </w:rPr>
        <w:t xml:space="preserve"> 0.6</w:t>
      </w:r>
      <w:r>
        <w:rPr>
          <w:rFonts w:asciiTheme="minorEastAsia" w:hAnsiTheme="minorEastAsia" w:cs="Calibri" w:hint="eastAsia"/>
          <w:color w:val="000000"/>
          <w:sz w:val="22"/>
        </w:rPr>
        <w:t>～</w:t>
      </w:r>
      <w:r>
        <w:rPr>
          <w:rFonts w:asciiTheme="minorEastAsia" w:hAnsiTheme="minorEastAsia" w:cs="Calibri" w:hint="eastAsia"/>
          <w:color w:val="000000"/>
          <w:sz w:val="22"/>
        </w:rPr>
        <w:t>2.0 m</w:t>
      </w:r>
      <w:r>
        <w:rPr>
          <w:rFonts w:asciiTheme="minorEastAsia" w:hAnsiTheme="minorEastAsia" w:cs="Calibri" w:hint="eastAsia"/>
          <w:color w:val="000000"/>
          <w:sz w:val="22"/>
        </w:rPr>
        <w:t>，除胶效率应为</w:t>
      </w:r>
      <w:r>
        <w:rPr>
          <w:rFonts w:asciiTheme="minorEastAsia" w:hAnsiTheme="minorEastAsia" w:cs="Calibri" w:hint="eastAsia"/>
          <w:color w:val="000000"/>
          <w:sz w:val="22"/>
        </w:rPr>
        <w:t xml:space="preserve"> 450</w:t>
      </w:r>
      <w:r>
        <w:rPr>
          <w:rFonts w:asciiTheme="minorEastAsia" w:hAnsiTheme="minorEastAsia" w:cs="Calibri" w:hint="eastAsia"/>
          <w:color w:val="000000"/>
          <w:sz w:val="22"/>
        </w:rPr>
        <w:t>～</w:t>
      </w:r>
      <w:r>
        <w:rPr>
          <w:rFonts w:asciiTheme="minorEastAsia" w:hAnsiTheme="minorEastAsia" w:cs="Calibri" w:hint="eastAsia"/>
          <w:color w:val="000000"/>
          <w:sz w:val="22"/>
        </w:rPr>
        <w:t>2400 m2 / h</w:t>
      </w:r>
      <w:r>
        <w:rPr>
          <w:rFonts w:asciiTheme="minorEastAsia" w:hAnsiTheme="minorEastAsia" w:cs="Calibri" w:hint="eastAsia"/>
          <w:color w:val="000000"/>
          <w:sz w:val="22"/>
        </w:rPr>
        <w:t>。作业时应注意设备储水量是否充足，必要时应自行配备水车配合作业。</w:t>
      </w:r>
      <w:r>
        <w:rPr>
          <w:rFonts w:asciiTheme="minorEastAsia" w:hAnsiTheme="minorEastAsia" w:cs="Calibri" w:hint="eastAsia"/>
          <w:color w:val="000000"/>
          <w:sz w:val="22"/>
        </w:rPr>
        <w:t xml:space="preserve"> </w:t>
      </w:r>
    </w:p>
    <w:p w:rsidR="00A50EEF" w:rsidRDefault="00A50EEF">
      <w:pPr>
        <w:adjustRightInd w:val="0"/>
        <w:snapToGrid w:val="0"/>
        <w:spacing w:after="72" w:line="360" w:lineRule="exact"/>
        <w:ind w:firstLine="440"/>
        <w:rPr>
          <w:rFonts w:asciiTheme="minorEastAsia" w:hAnsiTheme="minorEastAsia" w:cs="Calibri"/>
          <w:color w:val="000000"/>
          <w:kern w:val="0"/>
          <w:sz w:val="22"/>
          <w:szCs w:val="24"/>
        </w:rPr>
      </w:pPr>
      <w:r>
        <w:rPr>
          <w:rFonts w:asciiTheme="minorEastAsia" w:hAnsiTheme="minorEastAsia" w:cs="Calibri" w:hint="eastAsia"/>
          <w:color w:val="000000"/>
          <w:kern w:val="0"/>
          <w:sz w:val="22"/>
          <w:szCs w:val="24"/>
        </w:rPr>
        <w:t>3.2.4除胶作业过程中应进行不间断的清扫，防止发生冲洗后剥落的胶泥易被车辆碾压后分散开并粘附于道面上的情况。</w:t>
      </w:r>
    </w:p>
    <w:p w:rsidR="00A50EEF" w:rsidRDefault="00A50EEF">
      <w:pPr>
        <w:adjustRightInd w:val="0"/>
        <w:snapToGrid w:val="0"/>
        <w:spacing w:after="72" w:line="360" w:lineRule="exact"/>
        <w:ind w:firstLine="440"/>
        <w:rPr>
          <w:rFonts w:asciiTheme="minorEastAsia" w:hAnsiTheme="minorEastAsia" w:cs="Calibri"/>
          <w:color w:val="000000"/>
          <w:kern w:val="0"/>
          <w:sz w:val="22"/>
          <w:szCs w:val="24"/>
        </w:rPr>
      </w:pPr>
      <w:r>
        <w:rPr>
          <w:rFonts w:asciiTheme="minorEastAsia" w:hAnsiTheme="minorEastAsia" w:cs="Calibri" w:hint="eastAsia"/>
          <w:color w:val="000000"/>
          <w:kern w:val="0"/>
          <w:sz w:val="22"/>
          <w:szCs w:val="24"/>
        </w:rPr>
        <w:t>3.2.5除胶作业质量验收要求：</w:t>
      </w:r>
    </w:p>
    <w:p w:rsidR="00A50EEF" w:rsidRDefault="00A50EEF">
      <w:pPr>
        <w:numPr>
          <w:ilvl w:val="0"/>
          <w:numId w:val="3"/>
        </w:numPr>
        <w:adjustRightInd w:val="0"/>
        <w:snapToGrid w:val="0"/>
        <w:spacing w:after="72" w:line="360" w:lineRule="exact"/>
        <w:ind w:firstLine="440"/>
        <w:rPr>
          <w:rFonts w:asciiTheme="minorEastAsia" w:hAnsiTheme="minorEastAsia" w:cs="Calibri"/>
          <w:color w:val="000000"/>
          <w:kern w:val="0"/>
          <w:sz w:val="22"/>
          <w:szCs w:val="24"/>
        </w:rPr>
      </w:pPr>
      <w:r>
        <w:rPr>
          <w:rFonts w:asciiTheme="minorEastAsia" w:hAnsiTheme="minorEastAsia" w:cs="Calibri" w:hint="eastAsia"/>
          <w:color w:val="000000"/>
          <w:kern w:val="0"/>
          <w:sz w:val="22"/>
          <w:szCs w:val="24"/>
        </w:rPr>
        <w:t>清胶后目测表面胶泥覆盖程度能清晰露出混凝土道面水泥面层，</w:t>
      </w:r>
    </w:p>
    <w:p w:rsidR="00A50EEF" w:rsidRDefault="00A50EEF">
      <w:pPr>
        <w:numPr>
          <w:ilvl w:val="0"/>
          <w:numId w:val="3"/>
        </w:numPr>
        <w:adjustRightInd w:val="0"/>
        <w:snapToGrid w:val="0"/>
        <w:spacing w:after="72" w:line="360" w:lineRule="exact"/>
        <w:ind w:firstLine="440"/>
        <w:rPr>
          <w:rFonts w:asciiTheme="minorEastAsia" w:hAnsiTheme="minorEastAsia" w:cs="Calibri"/>
          <w:color w:val="000000"/>
          <w:kern w:val="0"/>
          <w:sz w:val="22"/>
          <w:szCs w:val="24"/>
        </w:rPr>
      </w:pPr>
      <w:r>
        <w:rPr>
          <w:rFonts w:asciiTheme="minorEastAsia" w:hAnsiTheme="minorEastAsia" w:cs="Calibri" w:hint="eastAsia"/>
          <w:color w:val="000000"/>
          <w:kern w:val="0"/>
          <w:sz w:val="22"/>
          <w:szCs w:val="24"/>
        </w:rPr>
        <w:t>经跑道摩擦系数测试，任一段累计长度100米的跑道摩擦系数值高于0.41，</w:t>
      </w:r>
    </w:p>
    <w:p w:rsidR="00A50EEF" w:rsidRDefault="00A50EEF">
      <w:pPr>
        <w:pStyle w:val="a5"/>
        <w:ind w:firstLine="220"/>
        <w:rPr>
          <w:rFonts w:asciiTheme="minorEastAsia" w:hAnsiTheme="minorEastAsia" w:cs="Calibri"/>
          <w:color w:val="000000"/>
          <w:sz w:val="22"/>
        </w:rPr>
      </w:pPr>
      <w:r>
        <w:rPr>
          <w:rFonts w:asciiTheme="minorEastAsia" w:hAnsiTheme="minorEastAsia" w:cs="Calibri" w:hint="eastAsia"/>
          <w:color w:val="000000"/>
          <w:sz w:val="22"/>
        </w:rPr>
        <w:t xml:space="preserve">  </w:t>
      </w:r>
      <w:r>
        <w:rPr>
          <w:rFonts w:asciiTheme="minorEastAsia" w:hAnsiTheme="minorEastAsia" w:cs="Calibri" w:hint="eastAsia"/>
          <w:color w:val="000000"/>
          <w:sz w:val="22"/>
        </w:rPr>
        <w:t>（</w:t>
      </w:r>
      <w:r>
        <w:rPr>
          <w:rFonts w:asciiTheme="minorEastAsia" w:hAnsiTheme="minorEastAsia" w:cs="Calibri" w:hint="eastAsia"/>
          <w:color w:val="000000"/>
          <w:sz w:val="22"/>
        </w:rPr>
        <w:t>3</w:t>
      </w:r>
      <w:r>
        <w:rPr>
          <w:rFonts w:asciiTheme="minorEastAsia" w:hAnsiTheme="minorEastAsia" w:cs="Calibri" w:hint="eastAsia"/>
          <w:color w:val="000000"/>
          <w:sz w:val="22"/>
        </w:rPr>
        <w:t>）经跑道摩擦系数测试，跑道摩擦系统总平均值低于</w:t>
      </w:r>
      <w:r>
        <w:rPr>
          <w:rFonts w:asciiTheme="minorEastAsia" w:hAnsiTheme="minorEastAsia" w:cs="Calibri" w:hint="eastAsia"/>
          <w:color w:val="000000"/>
          <w:sz w:val="22"/>
        </w:rPr>
        <w:t>0.54</w:t>
      </w:r>
      <w:r>
        <w:rPr>
          <w:rFonts w:asciiTheme="minorEastAsia" w:hAnsiTheme="minorEastAsia" w:cs="Calibri" w:hint="eastAsia"/>
          <w:color w:val="000000"/>
          <w:sz w:val="22"/>
        </w:rPr>
        <w:t>。</w:t>
      </w:r>
    </w:p>
    <w:p w:rsidR="00A50EEF" w:rsidRDefault="00A50EEF">
      <w:pPr>
        <w:adjustRightInd w:val="0"/>
        <w:snapToGrid w:val="0"/>
        <w:spacing w:after="72" w:line="360" w:lineRule="exact"/>
        <w:ind w:firstLine="440"/>
        <w:rPr>
          <w:rFonts w:asciiTheme="minorEastAsia" w:hAnsiTheme="minorEastAsia" w:cs="Calibri"/>
          <w:color w:val="000000"/>
          <w:sz w:val="22"/>
        </w:rPr>
      </w:pPr>
      <w:r>
        <w:rPr>
          <w:rFonts w:asciiTheme="minorEastAsia" w:hAnsiTheme="minorEastAsia" w:cs="Calibri" w:hint="eastAsia"/>
          <w:color w:val="000000"/>
          <w:sz w:val="22"/>
        </w:rPr>
        <w:lastRenderedPageBreak/>
        <w:t xml:space="preserve">3.2.6除胶重点区域为跑道接地带范围内跑道中线两侧 15 m 范围。应沿跑道纵向方向除胶，从中线向两侧进行作业。除胶的流程应考虑除胶区域的宽度、除胶设备的单次胶泥除净率和一次作业宽度等因素。 </w:t>
      </w:r>
    </w:p>
    <w:p w:rsidR="00A50EEF" w:rsidRDefault="00A50EEF">
      <w:pPr>
        <w:pStyle w:val="a5"/>
        <w:ind w:firstLine="220"/>
      </w:pPr>
      <w:r>
        <w:rPr>
          <w:rFonts w:asciiTheme="minorEastAsia" w:hAnsiTheme="minorEastAsia" w:cs="Calibri" w:hint="eastAsia"/>
          <w:color w:val="000000"/>
          <w:sz w:val="22"/>
        </w:rPr>
        <w:t xml:space="preserve">  3.2.7</w:t>
      </w:r>
      <w:r>
        <w:rPr>
          <w:rFonts w:asciiTheme="minorEastAsia" w:hAnsiTheme="minorEastAsia" w:cs="Calibri" w:hint="eastAsia"/>
          <w:color w:val="000000"/>
          <w:sz w:val="22"/>
        </w:rPr>
        <w:t>除胶应能够有效清除胶泥，且不得损伤道面。宜先进行现场试验，试验段长度不宜低于</w:t>
      </w:r>
      <w:r>
        <w:rPr>
          <w:rFonts w:asciiTheme="minorEastAsia" w:hAnsiTheme="minorEastAsia" w:cs="Calibri" w:hint="eastAsia"/>
          <w:color w:val="000000"/>
          <w:sz w:val="22"/>
        </w:rPr>
        <w:t xml:space="preserve"> 30 m</w:t>
      </w:r>
      <w:r>
        <w:rPr>
          <w:rFonts w:asciiTheme="minorEastAsia" w:hAnsiTheme="minorEastAsia" w:cs="Calibri" w:hint="eastAsia"/>
          <w:color w:val="000000"/>
          <w:sz w:val="22"/>
        </w:rPr>
        <w:t>，通过试验确定以下参数：最佳水压力、作业速度、单位除胶面积的用水量等；</w:t>
      </w:r>
      <w:r>
        <w:rPr>
          <w:rFonts w:asciiTheme="minorEastAsia" w:hAnsiTheme="minorEastAsia" w:cs="Calibri" w:hint="eastAsia"/>
          <w:color w:val="000000"/>
          <w:sz w:val="22"/>
        </w:rPr>
        <w:t xml:space="preserve"> </w:t>
      </w:r>
    </w:p>
    <w:p w:rsidR="00A50EEF" w:rsidRDefault="00A50EEF">
      <w:pPr>
        <w:adjustRightInd w:val="0"/>
        <w:snapToGrid w:val="0"/>
        <w:spacing w:after="72" w:line="360" w:lineRule="exact"/>
        <w:ind w:firstLine="440"/>
        <w:rPr>
          <w:rFonts w:asciiTheme="minorEastAsia" w:hAnsiTheme="minorEastAsia" w:cs="Calibri"/>
          <w:color w:val="000000"/>
          <w:sz w:val="22"/>
        </w:rPr>
      </w:pPr>
      <w:r>
        <w:rPr>
          <w:rFonts w:asciiTheme="minorEastAsia" w:hAnsiTheme="minorEastAsia" w:cs="Calibri" w:hint="eastAsia"/>
          <w:color w:val="000000"/>
          <w:sz w:val="22"/>
        </w:rPr>
        <w:t>3</w:t>
      </w:r>
      <w:r>
        <w:rPr>
          <w:rFonts w:asciiTheme="minorEastAsia" w:hAnsiTheme="minorEastAsia" w:cs="Calibri"/>
          <w:color w:val="000000"/>
          <w:sz w:val="22"/>
        </w:rPr>
        <w:t>.</w:t>
      </w:r>
      <w:r>
        <w:rPr>
          <w:rFonts w:asciiTheme="minorEastAsia" w:hAnsiTheme="minorEastAsia" w:cs="Calibri" w:hint="eastAsia"/>
          <w:color w:val="000000"/>
          <w:sz w:val="22"/>
        </w:rPr>
        <w:t>3</w:t>
      </w:r>
      <w:r>
        <w:rPr>
          <w:rFonts w:asciiTheme="minorEastAsia" w:hAnsiTheme="minorEastAsia" w:cs="Calibri"/>
          <w:color w:val="000000"/>
          <w:sz w:val="22"/>
        </w:rPr>
        <w:t xml:space="preserve"> </w:t>
      </w:r>
      <w:r>
        <w:rPr>
          <w:rFonts w:asciiTheme="minorEastAsia" w:hAnsiTheme="minorEastAsia" w:cs="Calibri" w:hint="eastAsia"/>
          <w:color w:val="000000"/>
          <w:sz w:val="22"/>
        </w:rPr>
        <w:t>维护能力要求</w:t>
      </w:r>
    </w:p>
    <w:p w:rsidR="00A50EEF" w:rsidRDefault="00A50EEF">
      <w:pPr>
        <w:adjustRightInd w:val="0"/>
        <w:snapToGrid w:val="0"/>
        <w:spacing w:after="72" w:line="360" w:lineRule="exact"/>
        <w:ind w:firstLine="440"/>
        <w:rPr>
          <w:rFonts w:asciiTheme="minorEastAsia" w:hAnsiTheme="minorEastAsia" w:cs="Calibri"/>
          <w:color w:val="000000"/>
          <w:sz w:val="22"/>
        </w:rPr>
      </w:pPr>
      <w:r>
        <w:rPr>
          <w:rFonts w:asciiTheme="minorEastAsia" w:hAnsiTheme="minorEastAsia" w:cs="Calibri" w:hint="eastAsia"/>
          <w:color w:val="000000"/>
          <w:sz w:val="22"/>
        </w:rPr>
        <w:t>3</w:t>
      </w:r>
      <w:r>
        <w:rPr>
          <w:rFonts w:asciiTheme="minorEastAsia" w:hAnsiTheme="minorEastAsia" w:cs="Calibri"/>
          <w:color w:val="000000"/>
          <w:sz w:val="22"/>
        </w:rPr>
        <w:t>.</w:t>
      </w:r>
      <w:r>
        <w:rPr>
          <w:rFonts w:asciiTheme="minorEastAsia" w:hAnsiTheme="minorEastAsia" w:cs="Calibri" w:hint="eastAsia"/>
          <w:color w:val="000000"/>
          <w:sz w:val="22"/>
        </w:rPr>
        <w:t>3</w:t>
      </w:r>
      <w:r>
        <w:rPr>
          <w:rFonts w:asciiTheme="minorEastAsia" w:hAnsiTheme="minorEastAsia" w:cs="Calibri"/>
          <w:color w:val="000000"/>
          <w:sz w:val="22"/>
        </w:rPr>
        <w:t>.1</w:t>
      </w:r>
      <w:r>
        <w:rPr>
          <w:rFonts w:asciiTheme="minorEastAsia" w:hAnsiTheme="minorEastAsia" w:cs="Calibri" w:hint="eastAsia"/>
          <w:color w:val="000000"/>
          <w:sz w:val="22"/>
        </w:rPr>
        <w:t>承包人具备24小时施工作业能力。</w:t>
      </w:r>
    </w:p>
    <w:p w:rsidR="00A50EEF" w:rsidRDefault="00A50EEF">
      <w:pPr>
        <w:adjustRightInd w:val="0"/>
        <w:snapToGrid w:val="0"/>
        <w:spacing w:after="72" w:line="360" w:lineRule="exact"/>
        <w:ind w:firstLine="440"/>
        <w:rPr>
          <w:rFonts w:asciiTheme="minorEastAsia" w:hAnsiTheme="minorEastAsia" w:cs="Calibri"/>
          <w:color w:val="000000"/>
          <w:sz w:val="22"/>
        </w:rPr>
      </w:pPr>
      <w:r>
        <w:rPr>
          <w:rFonts w:asciiTheme="minorEastAsia" w:hAnsiTheme="minorEastAsia" w:cs="Calibri" w:hint="eastAsia"/>
          <w:color w:val="000000"/>
          <w:sz w:val="22"/>
        </w:rPr>
        <w:t>3</w:t>
      </w:r>
      <w:r>
        <w:rPr>
          <w:rFonts w:asciiTheme="minorEastAsia" w:hAnsiTheme="minorEastAsia" w:cs="Calibri"/>
          <w:color w:val="000000"/>
          <w:sz w:val="22"/>
        </w:rPr>
        <w:t>.</w:t>
      </w:r>
      <w:r>
        <w:rPr>
          <w:rFonts w:asciiTheme="minorEastAsia" w:hAnsiTheme="minorEastAsia" w:cs="Calibri" w:hint="eastAsia"/>
          <w:color w:val="000000"/>
          <w:sz w:val="22"/>
        </w:rPr>
        <w:t>3</w:t>
      </w:r>
      <w:r>
        <w:rPr>
          <w:rFonts w:asciiTheme="minorEastAsia" w:hAnsiTheme="minorEastAsia" w:cs="Calibri"/>
          <w:color w:val="000000"/>
          <w:sz w:val="22"/>
        </w:rPr>
        <w:t>.</w:t>
      </w:r>
      <w:r>
        <w:rPr>
          <w:rFonts w:asciiTheme="minorEastAsia" w:hAnsiTheme="minorEastAsia" w:cs="Calibri" w:hint="eastAsia"/>
          <w:color w:val="000000"/>
          <w:sz w:val="22"/>
        </w:rPr>
        <w:t>3</w:t>
      </w:r>
      <w:r>
        <w:rPr>
          <w:rFonts w:asciiTheme="minorEastAsia" w:hAnsiTheme="minorEastAsia" w:cs="Calibri"/>
          <w:color w:val="000000"/>
          <w:sz w:val="22"/>
        </w:rPr>
        <w:t xml:space="preserve"> </w:t>
      </w:r>
      <w:r>
        <w:rPr>
          <w:rFonts w:asciiTheme="minorEastAsia" w:hAnsiTheme="minorEastAsia" w:cs="Calibri" w:hint="eastAsia"/>
          <w:color w:val="000000"/>
          <w:sz w:val="22"/>
        </w:rPr>
        <w:t>承包人配备专职安全员，对施工全过程的安全负直接责任。进场前对员工安全生产教育并建立台账，严格执行各类人员、机具、工具、材料等的进退场清点制度。</w:t>
      </w:r>
    </w:p>
    <w:p w:rsidR="00A50EEF" w:rsidRDefault="00A50EEF">
      <w:pPr>
        <w:adjustRightInd w:val="0"/>
        <w:snapToGrid w:val="0"/>
        <w:spacing w:after="72" w:line="360" w:lineRule="exact"/>
        <w:ind w:firstLine="440"/>
        <w:rPr>
          <w:rFonts w:asciiTheme="minorEastAsia" w:hAnsiTheme="minorEastAsia" w:cs="Calibri"/>
          <w:color w:val="000000"/>
          <w:sz w:val="22"/>
        </w:rPr>
      </w:pPr>
      <w:r>
        <w:rPr>
          <w:rFonts w:asciiTheme="minorEastAsia" w:hAnsiTheme="minorEastAsia" w:cs="Calibri" w:hint="eastAsia"/>
          <w:color w:val="000000"/>
          <w:sz w:val="22"/>
        </w:rPr>
        <w:t>3.3.4 每次作业时间及作业区域由发包人确定，不定期通知承包人，每次接到发包人开工指令后，承包人须在7天内组织好施工人员、机械设备进场施工。</w:t>
      </w:r>
    </w:p>
    <w:p w:rsidR="00A50EEF" w:rsidRDefault="00A50EEF">
      <w:pPr>
        <w:widowControl/>
        <w:spacing w:line="400" w:lineRule="exact"/>
        <w:ind w:firstLineChars="200" w:firstLine="442"/>
        <w:rPr>
          <w:rFonts w:asciiTheme="minorEastAsia" w:hAnsiTheme="minorEastAsia" w:cs="Calibri"/>
          <w:b/>
          <w:bCs/>
          <w:color w:val="000000"/>
          <w:sz w:val="22"/>
        </w:rPr>
      </w:pPr>
      <w:r>
        <w:rPr>
          <w:rFonts w:ascii="仿宋_GB2312" w:eastAsia="仿宋_GB2312" w:hAnsi="仿宋_GB2312" w:cs="仿宋_GB2312" w:hint="eastAsia"/>
          <w:b/>
          <w:bCs/>
          <w:color w:val="000000"/>
          <w:sz w:val="22"/>
        </w:rPr>
        <w:t>★3</w:t>
      </w:r>
      <w:r>
        <w:rPr>
          <w:rFonts w:asciiTheme="minorEastAsia" w:hAnsiTheme="minorEastAsia" w:cs="Calibri" w:hint="eastAsia"/>
          <w:b/>
          <w:bCs/>
          <w:color w:val="000000"/>
          <w:sz w:val="22"/>
        </w:rPr>
        <w:t>.3.5</w:t>
      </w:r>
      <w:r>
        <w:rPr>
          <w:rFonts w:ascii="宋体" w:hAnsi="宋体" w:cs="Arial" w:hint="eastAsia"/>
          <w:b/>
          <w:bCs/>
          <w:sz w:val="22"/>
        </w:rPr>
        <w:t>第一年承包期从合同签订日起至</w:t>
      </w:r>
      <w:r>
        <w:rPr>
          <w:rFonts w:ascii="宋体" w:hAnsi="宋体" w:cs="Arial" w:hint="eastAsia"/>
          <w:b/>
          <w:bCs/>
          <w:sz w:val="22"/>
        </w:rPr>
        <w:t>2020</w:t>
      </w:r>
      <w:r>
        <w:rPr>
          <w:rFonts w:ascii="宋体" w:hAnsi="宋体" w:cs="Arial" w:hint="eastAsia"/>
          <w:b/>
          <w:bCs/>
          <w:sz w:val="22"/>
        </w:rPr>
        <w:t>年</w:t>
      </w:r>
      <w:r>
        <w:rPr>
          <w:rFonts w:ascii="宋体" w:hAnsi="宋体" w:cs="Arial" w:hint="eastAsia"/>
          <w:b/>
          <w:bCs/>
          <w:sz w:val="22"/>
        </w:rPr>
        <w:t>12</w:t>
      </w:r>
      <w:r>
        <w:rPr>
          <w:rFonts w:ascii="宋体" w:hAnsi="宋体" w:cs="Arial" w:hint="eastAsia"/>
          <w:b/>
          <w:bCs/>
          <w:sz w:val="22"/>
        </w:rPr>
        <w:t>月</w:t>
      </w:r>
      <w:r>
        <w:rPr>
          <w:rFonts w:ascii="宋体" w:hAnsi="宋体" w:cs="Arial" w:hint="eastAsia"/>
          <w:b/>
          <w:bCs/>
          <w:sz w:val="22"/>
        </w:rPr>
        <w:t>31</w:t>
      </w:r>
      <w:r>
        <w:rPr>
          <w:rFonts w:ascii="宋体" w:hAnsi="宋体" w:cs="Arial" w:hint="eastAsia"/>
          <w:b/>
          <w:bCs/>
          <w:sz w:val="22"/>
        </w:rPr>
        <w:t>日，</w:t>
      </w:r>
      <w:r>
        <w:rPr>
          <w:rFonts w:ascii="宋体" w:hAnsi="宋体" w:cs="Arial"/>
          <w:b/>
          <w:bCs/>
          <w:sz w:val="22"/>
        </w:rPr>
        <w:t>其余</w:t>
      </w:r>
      <w:r>
        <w:rPr>
          <w:rFonts w:ascii="宋体" w:hAnsi="宋体" w:cs="Arial" w:hint="eastAsia"/>
          <w:b/>
          <w:bCs/>
          <w:sz w:val="22"/>
        </w:rPr>
        <w:t>年度承包期均为</w:t>
      </w:r>
      <w:r>
        <w:rPr>
          <w:rFonts w:ascii="宋体" w:hAnsi="宋体" w:cs="Arial" w:hint="eastAsia"/>
          <w:b/>
          <w:bCs/>
          <w:sz w:val="22"/>
        </w:rPr>
        <w:t>1</w:t>
      </w:r>
      <w:r>
        <w:rPr>
          <w:rFonts w:ascii="宋体" w:hAnsi="宋体" w:cs="Arial" w:hint="eastAsia"/>
          <w:b/>
          <w:bCs/>
          <w:sz w:val="22"/>
        </w:rPr>
        <w:t>月</w:t>
      </w:r>
      <w:r>
        <w:rPr>
          <w:rFonts w:ascii="宋体" w:hAnsi="宋体" w:cs="Arial" w:hint="eastAsia"/>
          <w:b/>
          <w:bCs/>
          <w:sz w:val="22"/>
        </w:rPr>
        <w:t>1</w:t>
      </w:r>
      <w:r>
        <w:rPr>
          <w:rFonts w:ascii="宋体" w:hAnsi="宋体" w:cs="Arial" w:hint="eastAsia"/>
          <w:b/>
          <w:bCs/>
          <w:sz w:val="22"/>
        </w:rPr>
        <w:t>日至</w:t>
      </w:r>
      <w:r>
        <w:rPr>
          <w:rFonts w:ascii="宋体" w:hAnsi="宋体" w:cs="Arial" w:hint="eastAsia"/>
          <w:b/>
          <w:bCs/>
          <w:sz w:val="22"/>
        </w:rPr>
        <w:t>12</w:t>
      </w:r>
      <w:r>
        <w:rPr>
          <w:rFonts w:ascii="宋体" w:hAnsi="宋体" w:cs="Arial" w:hint="eastAsia"/>
          <w:b/>
          <w:bCs/>
          <w:sz w:val="22"/>
        </w:rPr>
        <w:t>月</w:t>
      </w:r>
      <w:r>
        <w:rPr>
          <w:rFonts w:ascii="宋体" w:hAnsi="宋体" w:cs="Arial" w:hint="eastAsia"/>
          <w:b/>
          <w:bCs/>
          <w:sz w:val="22"/>
        </w:rPr>
        <w:t>31</w:t>
      </w:r>
      <w:r>
        <w:rPr>
          <w:rFonts w:ascii="宋体" w:hAnsi="宋体" w:cs="Arial" w:hint="eastAsia"/>
          <w:b/>
          <w:bCs/>
          <w:sz w:val="22"/>
        </w:rPr>
        <w:t>日，投标人报价需予以体现</w:t>
      </w:r>
      <w:r>
        <w:rPr>
          <w:rFonts w:ascii="宋体" w:hAnsi="宋体" w:cs="宋体" w:hint="eastAsia"/>
          <w:b/>
          <w:bCs/>
          <w:sz w:val="22"/>
        </w:rPr>
        <w:t>。</w:t>
      </w:r>
    </w:p>
    <w:p w:rsidR="00A50EEF" w:rsidRDefault="00A50EEF">
      <w:pPr>
        <w:adjustRightInd w:val="0"/>
        <w:snapToGrid w:val="0"/>
        <w:spacing w:after="72" w:line="360" w:lineRule="exact"/>
        <w:ind w:firstLine="440"/>
        <w:rPr>
          <w:rFonts w:asciiTheme="minorEastAsia" w:hAnsiTheme="minorEastAsia" w:cs="Calibri"/>
          <w:color w:val="000000"/>
          <w:sz w:val="22"/>
        </w:rPr>
      </w:pPr>
      <w:r>
        <w:rPr>
          <w:rFonts w:asciiTheme="minorEastAsia" w:hAnsiTheme="minorEastAsia" w:cs="Calibri" w:hint="eastAsia"/>
          <w:color w:val="000000"/>
          <w:sz w:val="22"/>
        </w:rPr>
        <w:t>3</w:t>
      </w:r>
      <w:r>
        <w:rPr>
          <w:rFonts w:asciiTheme="minorEastAsia" w:hAnsiTheme="minorEastAsia" w:cs="Calibri"/>
          <w:color w:val="000000"/>
          <w:sz w:val="22"/>
        </w:rPr>
        <w:t>.</w:t>
      </w:r>
      <w:r>
        <w:rPr>
          <w:rFonts w:asciiTheme="minorEastAsia" w:hAnsiTheme="minorEastAsia" w:cs="Calibri" w:hint="eastAsia"/>
          <w:color w:val="000000"/>
          <w:sz w:val="22"/>
        </w:rPr>
        <w:t>4</w:t>
      </w:r>
      <w:r>
        <w:rPr>
          <w:rFonts w:asciiTheme="minorEastAsia" w:hAnsiTheme="minorEastAsia" w:cs="Calibri"/>
          <w:color w:val="000000"/>
          <w:sz w:val="22"/>
        </w:rPr>
        <w:t xml:space="preserve"> </w:t>
      </w:r>
      <w:r>
        <w:rPr>
          <w:rFonts w:asciiTheme="minorEastAsia" w:hAnsiTheme="minorEastAsia" w:cs="Calibri" w:hint="eastAsia"/>
          <w:color w:val="000000"/>
          <w:sz w:val="22"/>
        </w:rPr>
        <w:t>设备要求</w:t>
      </w:r>
    </w:p>
    <w:p w:rsidR="00A50EEF" w:rsidRDefault="00A50EEF">
      <w:pPr>
        <w:adjustRightInd w:val="0"/>
        <w:snapToGrid w:val="0"/>
        <w:spacing w:after="72" w:line="360" w:lineRule="exact"/>
        <w:rPr>
          <w:rFonts w:asciiTheme="minorEastAsia" w:hAnsiTheme="minorEastAsia" w:cs="Calibri"/>
          <w:color w:val="000000"/>
          <w:sz w:val="22"/>
        </w:rPr>
      </w:pPr>
      <w:r>
        <w:rPr>
          <w:rFonts w:ascii="仿宋_GB2312" w:eastAsia="仿宋_GB2312" w:hAnsi="仿宋_GB2312" w:cs="仿宋_GB2312" w:hint="eastAsia"/>
          <w:b/>
          <w:bCs/>
          <w:color w:val="000000"/>
          <w:sz w:val="22"/>
        </w:rPr>
        <w:t xml:space="preserve">   </w:t>
      </w:r>
      <w:r>
        <w:rPr>
          <w:rFonts w:asciiTheme="minorEastAsia" w:hAnsiTheme="minorEastAsia" w:cs="Calibri" w:hint="eastAsia"/>
          <w:color w:val="000000"/>
          <w:sz w:val="22"/>
        </w:rPr>
        <w:t xml:space="preserve"> 3</w:t>
      </w:r>
      <w:r>
        <w:rPr>
          <w:rFonts w:asciiTheme="minorEastAsia" w:hAnsiTheme="minorEastAsia" w:cs="Calibri"/>
          <w:color w:val="000000"/>
          <w:sz w:val="22"/>
        </w:rPr>
        <w:t>.</w:t>
      </w:r>
      <w:r>
        <w:rPr>
          <w:rFonts w:asciiTheme="minorEastAsia" w:hAnsiTheme="minorEastAsia" w:cs="Calibri" w:hint="eastAsia"/>
          <w:color w:val="000000"/>
          <w:sz w:val="22"/>
        </w:rPr>
        <w:t>4</w:t>
      </w:r>
      <w:r>
        <w:rPr>
          <w:rFonts w:asciiTheme="minorEastAsia" w:hAnsiTheme="minorEastAsia" w:cs="Calibri"/>
          <w:color w:val="000000"/>
          <w:sz w:val="22"/>
        </w:rPr>
        <w:t>.</w:t>
      </w:r>
      <w:r>
        <w:rPr>
          <w:rFonts w:asciiTheme="minorEastAsia" w:hAnsiTheme="minorEastAsia" w:cs="Calibri" w:hint="eastAsia"/>
          <w:color w:val="000000"/>
          <w:sz w:val="22"/>
        </w:rPr>
        <w:t>1投标人需自行配备充足的车辆、设备和工具，以满足招标人要求的作业能力，所有设备机具使用费、检验费、维护费、燃油费均由投标人承担</w:t>
      </w:r>
      <w:r>
        <w:rPr>
          <w:rFonts w:asciiTheme="minorEastAsia" w:hAnsiTheme="minorEastAsia" w:cs="Calibri" w:hint="eastAsia"/>
          <w:b/>
          <w:bCs/>
          <w:color w:val="000000"/>
          <w:sz w:val="22"/>
        </w:rPr>
        <w:t>。</w:t>
      </w:r>
      <w:r>
        <w:rPr>
          <w:rFonts w:asciiTheme="minorEastAsia" w:hAnsiTheme="minorEastAsia" w:cs="Calibri" w:hint="eastAsia"/>
          <w:color w:val="000000"/>
          <w:sz w:val="22"/>
        </w:rPr>
        <w:t xml:space="preserve">    3</w:t>
      </w:r>
      <w:r>
        <w:rPr>
          <w:rFonts w:asciiTheme="minorEastAsia" w:hAnsiTheme="minorEastAsia" w:cs="Calibri"/>
          <w:color w:val="000000"/>
          <w:sz w:val="22"/>
        </w:rPr>
        <w:t>.</w:t>
      </w:r>
      <w:r>
        <w:rPr>
          <w:rFonts w:asciiTheme="minorEastAsia" w:hAnsiTheme="minorEastAsia" w:cs="Calibri" w:hint="eastAsia"/>
          <w:color w:val="000000"/>
          <w:sz w:val="22"/>
        </w:rPr>
        <w:t>4</w:t>
      </w:r>
      <w:r>
        <w:rPr>
          <w:rFonts w:asciiTheme="minorEastAsia" w:hAnsiTheme="minorEastAsia" w:cs="Calibri"/>
          <w:color w:val="000000"/>
          <w:sz w:val="22"/>
        </w:rPr>
        <w:t>.</w:t>
      </w:r>
      <w:r>
        <w:rPr>
          <w:rFonts w:asciiTheme="minorEastAsia" w:hAnsiTheme="minorEastAsia" w:cs="Calibri" w:hint="eastAsia"/>
          <w:color w:val="000000"/>
          <w:sz w:val="22"/>
        </w:rPr>
        <w:t>2</w:t>
      </w:r>
      <w:r>
        <w:rPr>
          <w:rFonts w:asciiTheme="minorEastAsia" w:hAnsiTheme="minorEastAsia" w:cs="Calibri"/>
          <w:color w:val="000000"/>
          <w:sz w:val="22"/>
        </w:rPr>
        <w:t xml:space="preserve"> </w:t>
      </w:r>
      <w:r>
        <w:rPr>
          <w:rFonts w:asciiTheme="minorEastAsia" w:hAnsiTheme="minorEastAsia" w:cs="Calibri" w:hint="eastAsia"/>
          <w:color w:val="000000"/>
          <w:sz w:val="22"/>
        </w:rPr>
        <w:t>投标人须具备固定载客汽车、和其他运输工具负责运送人员、工具设备及施工用料。</w:t>
      </w:r>
    </w:p>
    <w:p w:rsidR="00A50EEF" w:rsidRDefault="00A50EEF">
      <w:pPr>
        <w:adjustRightInd w:val="0"/>
        <w:snapToGrid w:val="0"/>
        <w:spacing w:after="72" w:line="360" w:lineRule="exact"/>
        <w:ind w:firstLine="440"/>
        <w:rPr>
          <w:rFonts w:asciiTheme="minorEastAsia" w:hAnsiTheme="minorEastAsia" w:cs="Calibri"/>
          <w:color w:val="000000"/>
          <w:sz w:val="22"/>
        </w:rPr>
      </w:pPr>
      <w:r>
        <w:rPr>
          <w:rFonts w:asciiTheme="minorEastAsia" w:hAnsiTheme="minorEastAsia" w:cs="Calibri" w:hint="eastAsia"/>
          <w:color w:val="000000"/>
          <w:sz w:val="22"/>
        </w:rPr>
        <w:t>3</w:t>
      </w:r>
      <w:r>
        <w:rPr>
          <w:rFonts w:asciiTheme="minorEastAsia" w:hAnsiTheme="minorEastAsia" w:cs="Calibri"/>
          <w:color w:val="000000"/>
          <w:sz w:val="22"/>
        </w:rPr>
        <w:t>.</w:t>
      </w:r>
      <w:r>
        <w:rPr>
          <w:rFonts w:asciiTheme="minorEastAsia" w:hAnsiTheme="minorEastAsia" w:cs="Calibri" w:hint="eastAsia"/>
          <w:color w:val="000000"/>
          <w:sz w:val="22"/>
        </w:rPr>
        <w:t>4</w:t>
      </w:r>
      <w:r>
        <w:rPr>
          <w:rFonts w:asciiTheme="minorEastAsia" w:hAnsiTheme="minorEastAsia" w:cs="Calibri"/>
          <w:color w:val="000000"/>
          <w:sz w:val="22"/>
        </w:rPr>
        <w:t>.</w:t>
      </w:r>
      <w:r>
        <w:rPr>
          <w:rFonts w:asciiTheme="minorEastAsia" w:hAnsiTheme="minorEastAsia" w:cs="Calibri" w:hint="eastAsia"/>
          <w:color w:val="000000"/>
          <w:sz w:val="22"/>
        </w:rPr>
        <w:t>3</w:t>
      </w:r>
      <w:r>
        <w:rPr>
          <w:rFonts w:asciiTheme="minorEastAsia" w:hAnsiTheme="minorEastAsia" w:cs="Calibri"/>
          <w:color w:val="000000"/>
          <w:sz w:val="22"/>
        </w:rPr>
        <w:t xml:space="preserve"> </w:t>
      </w:r>
      <w:r>
        <w:rPr>
          <w:rFonts w:asciiTheme="minorEastAsia" w:hAnsiTheme="minorEastAsia" w:cs="Calibri" w:hint="eastAsia"/>
          <w:color w:val="000000"/>
          <w:sz w:val="22"/>
        </w:rPr>
        <w:t>投标人自有车辆、设备、工具须获得招标人在其相应区域活动或使用的许可，并接受并通过机场有关部门的检查。</w:t>
      </w:r>
    </w:p>
    <w:p w:rsidR="00A50EEF" w:rsidRDefault="00A50EEF">
      <w:pPr>
        <w:adjustRightInd w:val="0"/>
        <w:snapToGrid w:val="0"/>
        <w:spacing w:after="72" w:line="360" w:lineRule="exact"/>
        <w:ind w:firstLine="440"/>
        <w:rPr>
          <w:rFonts w:asciiTheme="minorEastAsia" w:hAnsiTheme="minorEastAsia" w:cs="Calibri"/>
          <w:color w:val="000000"/>
          <w:sz w:val="22"/>
        </w:rPr>
      </w:pPr>
      <w:r>
        <w:rPr>
          <w:rFonts w:asciiTheme="minorEastAsia" w:hAnsiTheme="minorEastAsia" w:cs="Calibri" w:hint="eastAsia"/>
          <w:color w:val="000000"/>
          <w:sz w:val="22"/>
        </w:rPr>
        <w:t>3</w:t>
      </w:r>
      <w:r>
        <w:rPr>
          <w:rFonts w:asciiTheme="minorEastAsia" w:hAnsiTheme="minorEastAsia" w:cs="Calibri"/>
          <w:color w:val="000000"/>
          <w:sz w:val="22"/>
        </w:rPr>
        <w:t>.</w:t>
      </w:r>
      <w:r>
        <w:rPr>
          <w:rFonts w:asciiTheme="minorEastAsia" w:hAnsiTheme="minorEastAsia" w:cs="Calibri" w:hint="eastAsia"/>
          <w:color w:val="000000"/>
          <w:sz w:val="22"/>
        </w:rPr>
        <w:t>5</w:t>
      </w:r>
      <w:r>
        <w:rPr>
          <w:rFonts w:asciiTheme="minorEastAsia" w:hAnsiTheme="minorEastAsia" w:cs="Calibri"/>
          <w:color w:val="000000"/>
          <w:sz w:val="22"/>
        </w:rPr>
        <w:t>人员要求</w:t>
      </w:r>
    </w:p>
    <w:p w:rsidR="00A50EEF" w:rsidRDefault="00A50EEF">
      <w:pPr>
        <w:adjustRightInd w:val="0"/>
        <w:snapToGrid w:val="0"/>
        <w:spacing w:after="72" w:line="360" w:lineRule="exact"/>
        <w:ind w:firstLine="440"/>
        <w:rPr>
          <w:rFonts w:asciiTheme="minorEastAsia" w:hAnsiTheme="minorEastAsia" w:cs="Calibri"/>
          <w:color w:val="000000"/>
          <w:sz w:val="22"/>
        </w:rPr>
      </w:pPr>
      <w:r>
        <w:rPr>
          <w:rFonts w:asciiTheme="minorEastAsia" w:hAnsiTheme="minorEastAsia" w:cs="Calibri" w:hint="eastAsia"/>
          <w:color w:val="000000"/>
          <w:sz w:val="22"/>
        </w:rPr>
        <w:t>3.5.1投标人需确保所有人员通过招标人安排的培训和考核。投标人作业人员、设备操作人员需具备相应的操作证。</w:t>
      </w:r>
    </w:p>
    <w:p w:rsidR="00A50EEF" w:rsidRDefault="00A50EEF">
      <w:pPr>
        <w:adjustRightInd w:val="0"/>
        <w:snapToGrid w:val="0"/>
        <w:spacing w:after="72" w:line="360" w:lineRule="exact"/>
        <w:ind w:firstLine="440"/>
        <w:rPr>
          <w:rFonts w:asciiTheme="minorEastAsia" w:hAnsiTheme="minorEastAsia" w:cs="Calibri"/>
          <w:color w:val="000000"/>
          <w:sz w:val="22"/>
        </w:rPr>
      </w:pPr>
      <w:r>
        <w:rPr>
          <w:rFonts w:asciiTheme="minorEastAsia" w:hAnsiTheme="minorEastAsia" w:cs="Calibri" w:hint="eastAsia"/>
          <w:color w:val="000000"/>
          <w:sz w:val="22"/>
        </w:rPr>
        <w:t>3</w:t>
      </w:r>
      <w:r>
        <w:rPr>
          <w:rFonts w:asciiTheme="minorEastAsia" w:hAnsiTheme="minorEastAsia" w:cs="Calibri"/>
          <w:color w:val="000000"/>
          <w:sz w:val="22"/>
        </w:rPr>
        <w:t>.</w:t>
      </w:r>
      <w:r>
        <w:rPr>
          <w:rFonts w:asciiTheme="minorEastAsia" w:hAnsiTheme="minorEastAsia" w:cs="Calibri" w:hint="eastAsia"/>
          <w:color w:val="000000"/>
          <w:sz w:val="22"/>
        </w:rPr>
        <w:t>5</w:t>
      </w:r>
      <w:r>
        <w:rPr>
          <w:rFonts w:asciiTheme="minorEastAsia" w:hAnsiTheme="minorEastAsia" w:cs="Calibri"/>
          <w:color w:val="000000"/>
          <w:sz w:val="22"/>
        </w:rPr>
        <w:t>.</w:t>
      </w:r>
      <w:r>
        <w:rPr>
          <w:rFonts w:asciiTheme="minorEastAsia" w:hAnsiTheme="minorEastAsia" w:cs="Calibri" w:hint="eastAsia"/>
          <w:color w:val="000000"/>
          <w:sz w:val="22"/>
        </w:rPr>
        <w:t>2</w:t>
      </w:r>
      <w:r>
        <w:rPr>
          <w:rFonts w:asciiTheme="minorEastAsia" w:hAnsiTheme="minorEastAsia" w:cs="Calibri"/>
          <w:color w:val="000000"/>
          <w:sz w:val="22"/>
        </w:rPr>
        <w:t xml:space="preserve"> </w:t>
      </w:r>
      <w:r>
        <w:rPr>
          <w:rFonts w:asciiTheme="minorEastAsia" w:hAnsiTheme="minorEastAsia" w:cs="Calibri" w:hint="eastAsia"/>
          <w:color w:val="000000"/>
          <w:sz w:val="22"/>
        </w:rPr>
        <w:t>投标人工作人员需身体健康，具有初中以上学历且无任何明显的身体缺陷和精神障碍。</w:t>
      </w:r>
    </w:p>
    <w:p w:rsidR="00A50EEF" w:rsidRDefault="00A50EEF">
      <w:pPr>
        <w:adjustRightInd w:val="0"/>
        <w:snapToGrid w:val="0"/>
        <w:spacing w:after="72" w:line="360" w:lineRule="exact"/>
        <w:rPr>
          <w:rFonts w:asciiTheme="minorEastAsia" w:hAnsiTheme="minorEastAsia" w:cs="Calibri"/>
          <w:color w:val="000000"/>
          <w:sz w:val="22"/>
        </w:rPr>
      </w:pPr>
      <w:r>
        <w:rPr>
          <w:rFonts w:asciiTheme="minorEastAsia" w:hAnsiTheme="minorEastAsia" w:cs="Calibri" w:hint="eastAsia"/>
          <w:color w:val="000000"/>
          <w:sz w:val="22"/>
        </w:rPr>
        <w:t xml:space="preserve">   </w:t>
      </w:r>
      <w:r>
        <w:rPr>
          <w:rFonts w:asciiTheme="minorEastAsia" w:hAnsiTheme="minorEastAsia" w:cs="Calibri" w:hint="eastAsia"/>
          <w:b/>
          <w:bCs/>
          <w:color w:val="000000"/>
          <w:sz w:val="22"/>
        </w:rPr>
        <w:t xml:space="preserve"> 4.</w:t>
      </w:r>
      <w:r>
        <w:rPr>
          <w:rFonts w:asciiTheme="minorEastAsia" w:hAnsiTheme="minorEastAsia" w:cs="Calibri"/>
          <w:b/>
          <w:bCs/>
          <w:color w:val="000000"/>
          <w:sz w:val="22"/>
        </w:rPr>
        <w:t>项目实施安排</w:t>
      </w:r>
    </w:p>
    <w:p w:rsidR="00A50EEF" w:rsidRDefault="00A50EEF">
      <w:pPr>
        <w:numPr>
          <w:ilvl w:val="255"/>
          <w:numId w:val="0"/>
        </w:numPr>
        <w:adjustRightInd w:val="0"/>
        <w:snapToGrid w:val="0"/>
        <w:spacing w:after="72" w:line="360" w:lineRule="exact"/>
        <w:rPr>
          <w:rFonts w:asciiTheme="minorEastAsia" w:hAnsiTheme="minorEastAsia" w:cs="Calibri"/>
          <w:color w:val="000000"/>
          <w:sz w:val="22"/>
        </w:rPr>
      </w:pPr>
      <w:r>
        <w:rPr>
          <w:rFonts w:asciiTheme="minorEastAsia" w:hAnsiTheme="minorEastAsia" w:cs="Calibri" w:hint="eastAsia"/>
          <w:color w:val="000000"/>
          <w:sz w:val="22"/>
        </w:rPr>
        <w:t xml:space="preserve">    4.1</w:t>
      </w:r>
      <w:r>
        <w:rPr>
          <w:rFonts w:asciiTheme="minorEastAsia" w:hAnsiTheme="minorEastAsia" w:cs="Calibri"/>
          <w:color w:val="000000"/>
          <w:sz w:val="22"/>
        </w:rPr>
        <w:t>一般情况下，</w:t>
      </w:r>
      <w:r>
        <w:rPr>
          <w:rFonts w:asciiTheme="minorEastAsia" w:hAnsiTheme="minorEastAsia" w:cs="Calibri" w:hint="eastAsia"/>
          <w:color w:val="000000"/>
          <w:sz w:val="22"/>
        </w:rPr>
        <w:t>跑道、机坪、滑行道等对航空器运行影响区域的</w:t>
      </w:r>
      <w:r>
        <w:rPr>
          <w:rFonts w:asciiTheme="minorEastAsia" w:hAnsiTheme="minorEastAsia" w:cs="Calibri"/>
          <w:color w:val="000000"/>
          <w:sz w:val="22"/>
        </w:rPr>
        <w:t>维护时间为每天的0</w:t>
      </w:r>
      <w:r>
        <w:rPr>
          <w:rFonts w:asciiTheme="minorEastAsia" w:hAnsiTheme="minorEastAsia" w:cs="Calibri" w:hint="eastAsia"/>
          <w:color w:val="000000"/>
          <w:sz w:val="22"/>
        </w:rPr>
        <w:t>2</w:t>
      </w:r>
      <w:r>
        <w:rPr>
          <w:rFonts w:asciiTheme="minorEastAsia" w:hAnsiTheme="minorEastAsia" w:cs="Calibri"/>
          <w:color w:val="000000"/>
          <w:sz w:val="22"/>
        </w:rPr>
        <w:t>:00-06:00</w:t>
      </w:r>
      <w:r>
        <w:rPr>
          <w:rFonts w:asciiTheme="minorEastAsia" w:hAnsiTheme="minorEastAsia" w:cs="Calibri" w:hint="eastAsia"/>
          <w:color w:val="000000"/>
          <w:sz w:val="22"/>
        </w:rPr>
        <w:t>。其余区域的作业可全天24小时进行。</w:t>
      </w:r>
    </w:p>
    <w:p w:rsidR="00A50EEF" w:rsidRDefault="00A50EEF">
      <w:pPr>
        <w:adjustRightInd w:val="0"/>
        <w:snapToGrid w:val="0"/>
        <w:spacing w:after="72" w:line="360" w:lineRule="exact"/>
        <w:ind w:firstLine="440"/>
        <w:rPr>
          <w:rFonts w:asciiTheme="minorEastAsia" w:hAnsiTheme="minorEastAsia" w:cs="Calibri"/>
          <w:color w:val="000000"/>
          <w:sz w:val="22"/>
        </w:rPr>
      </w:pPr>
      <w:r>
        <w:rPr>
          <w:rFonts w:asciiTheme="minorEastAsia" w:hAnsiTheme="minorEastAsia" w:cs="Calibri" w:hint="eastAsia"/>
          <w:color w:val="000000"/>
          <w:sz w:val="22"/>
        </w:rPr>
        <w:t>4</w:t>
      </w:r>
      <w:r>
        <w:rPr>
          <w:rFonts w:asciiTheme="minorEastAsia" w:hAnsiTheme="minorEastAsia" w:cs="Calibri"/>
          <w:color w:val="000000"/>
          <w:sz w:val="22"/>
        </w:rPr>
        <w:t xml:space="preserve">.2 </w:t>
      </w:r>
      <w:r>
        <w:rPr>
          <w:rFonts w:asciiTheme="minorEastAsia" w:hAnsiTheme="minorEastAsia" w:cs="Calibri" w:hint="eastAsia"/>
          <w:color w:val="000000"/>
          <w:sz w:val="22"/>
        </w:rPr>
        <w:t>项目必须按要求在规定时间内完成作业，不得影响机场的正常运行。</w:t>
      </w:r>
    </w:p>
    <w:p w:rsidR="00A50EEF" w:rsidRDefault="00A50EEF">
      <w:pPr>
        <w:adjustRightInd w:val="0"/>
        <w:snapToGrid w:val="0"/>
        <w:spacing w:after="72" w:line="360" w:lineRule="exact"/>
        <w:ind w:firstLine="440"/>
        <w:rPr>
          <w:rFonts w:ascii="宋体" w:hAnsi="宋体" w:cs="宋体"/>
          <w:sz w:val="22"/>
        </w:rPr>
      </w:pPr>
      <w:r>
        <w:rPr>
          <w:rFonts w:asciiTheme="minorEastAsia" w:hAnsiTheme="minorEastAsia" w:cs="Calibri" w:hint="eastAsia"/>
          <w:color w:val="000000"/>
          <w:sz w:val="22"/>
        </w:rPr>
        <w:t>4</w:t>
      </w:r>
      <w:r>
        <w:rPr>
          <w:rFonts w:asciiTheme="minorEastAsia" w:hAnsiTheme="minorEastAsia" w:cs="Calibri"/>
          <w:color w:val="000000"/>
          <w:sz w:val="22"/>
        </w:rPr>
        <w:t xml:space="preserve">.3 </w:t>
      </w:r>
      <w:r>
        <w:rPr>
          <w:rFonts w:ascii="宋体" w:hAnsi="宋体" w:cs="宋体" w:hint="eastAsia"/>
          <w:sz w:val="22"/>
        </w:rPr>
        <w:t>工程质量等级要求：合格。作业结束后，应自行负责场地清扫，确保场地满足航空器、车辆正常通行的要求。</w:t>
      </w:r>
    </w:p>
    <w:p w:rsidR="00A50EEF" w:rsidRDefault="00A50EEF">
      <w:pPr>
        <w:adjustRightInd w:val="0"/>
        <w:snapToGrid w:val="0"/>
        <w:spacing w:after="72" w:line="360" w:lineRule="exact"/>
        <w:ind w:firstLine="440"/>
        <w:rPr>
          <w:rFonts w:asciiTheme="minorEastAsia" w:hAnsiTheme="minorEastAsia" w:cs="Calibri"/>
          <w:color w:val="000000"/>
          <w:sz w:val="22"/>
        </w:rPr>
      </w:pPr>
      <w:r>
        <w:rPr>
          <w:rFonts w:asciiTheme="minorEastAsia" w:hAnsiTheme="minorEastAsia" w:cs="Calibri" w:hint="eastAsia"/>
          <w:color w:val="000000"/>
          <w:sz w:val="22"/>
        </w:rPr>
        <w:t>4.4车辆和人员进出飞行区和作业应严格遵守招标人的相关规定，并按经行批准的路线行驶。</w:t>
      </w:r>
    </w:p>
    <w:p w:rsidR="00A50EEF" w:rsidRDefault="00A50EEF">
      <w:pPr>
        <w:adjustRightInd w:val="0"/>
        <w:snapToGrid w:val="0"/>
        <w:spacing w:after="72" w:line="360" w:lineRule="exact"/>
        <w:ind w:firstLine="440"/>
        <w:rPr>
          <w:rFonts w:asciiTheme="minorEastAsia" w:hAnsiTheme="minorEastAsia" w:cs="Calibri"/>
          <w:color w:val="000000"/>
          <w:sz w:val="22"/>
        </w:rPr>
      </w:pPr>
      <w:r>
        <w:rPr>
          <w:rFonts w:asciiTheme="minorEastAsia" w:hAnsiTheme="minorEastAsia" w:cs="Calibri" w:hint="eastAsia"/>
          <w:color w:val="000000"/>
          <w:sz w:val="22"/>
        </w:rPr>
        <w:t>4.5作业结束后，应自行负责场地清扫，保证</w:t>
      </w:r>
      <w:r>
        <w:rPr>
          <w:rFonts w:ascii="宋体" w:hAnsi="宋体" w:cs="宋体" w:hint="eastAsia"/>
          <w:sz w:val="22"/>
        </w:rPr>
        <w:t>作业</w:t>
      </w:r>
      <w:r>
        <w:rPr>
          <w:rFonts w:asciiTheme="minorEastAsia" w:hAnsiTheme="minorEastAsia" w:cs="Calibri" w:hint="eastAsia"/>
          <w:color w:val="000000"/>
          <w:sz w:val="22"/>
        </w:rPr>
        <w:t>区域的道面清洁、无遗留物，确保场地符合适航要求。</w:t>
      </w:r>
    </w:p>
    <w:p w:rsidR="00A50EEF" w:rsidRDefault="00A50EEF">
      <w:pPr>
        <w:adjustRightInd w:val="0"/>
        <w:snapToGrid w:val="0"/>
        <w:spacing w:after="72" w:line="360" w:lineRule="exact"/>
        <w:ind w:firstLine="440"/>
        <w:rPr>
          <w:rFonts w:asciiTheme="minorEastAsia" w:hAnsiTheme="minorEastAsia" w:cs="Calibri"/>
          <w:color w:val="000000"/>
          <w:sz w:val="22"/>
        </w:rPr>
      </w:pPr>
      <w:r>
        <w:rPr>
          <w:rFonts w:asciiTheme="minorEastAsia" w:hAnsiTheme="minorEastAsia" w:cs="Calibri" w:hint="eastAsia"/>
          <w:color w:val="000000"/>
          <w:sz w:val="22"/>
        </w:rPr>
        <w:t>4.6作业机械造成机场飞行区内道面损坏或作业过程中造成道面、助航灯光、导航设备等机场设施污染破坏的，必须及时予以维修和恢复，对造成严重后果的，招标人有权追究投标人责任。</w:t>
      </w:r>
    </w:p>
    <w:p w:rsidR="00A50EEF" w:rsidRDefault="00A50EEF">
      <w:pPr>
        <w:adjustRightInd w:val="0"/>
        <w:snapToGrid w:val="0"/>
        <w:spacing w:after="72" w:line="360" w:lineRule="exact"/>
        <w:ind w:firstLine="440"/>
        <w:rPr>
          <w:rFonts w:asciiTheme="minorEastAsia" w:hAnsiTheme="minorEastAsia" w:cs="Calibri"/>
          <w:color w:val="000000"/>
          <w:sz w:val="22"/>
        </w:rPr>
      </w:pPr>
      <w:r>
        <w:rPr>
          <w:rFonts w:asciiTheme="minorEastAsia" w:hAnsiTheme="minorEastAsia" w:cs="Calibri" w:hint="eastAsia"/>
          <w:color w:val="000000"/>
          <w:sz w:val="22"/>
        </w:rPr>
        <w:t>4.7应严格按民航规范要求设置相应的警示标志和安全标记牌、障碍灯（自备电源）等安全标识。</w:t>
      </w:r>
    </w:p>
    <w:p w:rsidR="00A50EEF" w:rsidRDefault="00A50EEF">
      <w:pPr>
        <w:adjustRightInd w:val="0"/>
        <w:snapToGrid w:val="0"/>
        <w:spacing w:after="72" w:line="360" w:lineRule="exact"/>
        <w:ind w:firstLine="440"/>
        <w:rPr>
          <w:rFonts w:asciiTheme="minorEastAsia" w:hAnsiTheme="minorEastAsia" w:cs="Calibri"/>
          <w:color w:val="000000"/>
          <w:sz w:val="22"/>
        </w:rPr>
      </w:pPr>
      <w:r>
        <w:rPr>
          <w:rFonts w:asciiTheme="minorEastAsia" w:hAnsiTheme="minorEastAsia" w:cs="Calibri" w:hint="eastAsia"/>
          <w:color w:val="000000"/>
          <w:sz w:val="22"/>
        </w:rPr>
        <w:lastRenderedPageBreak/>
        <w:t>4.8定期开展员工安全教育及业务培训工作，每日晨例会制度。</w:t>
      </w:r>
    </w:p>
    <w:p w:rsidR="00A50EEF" w:rsidRDefault="00A50EEF">
      <w:pPr>
        <w:adjustRightInd w:val="0"/>
        <w:snapToGrid w:val="0"/>
        <w:spacing w:after="72" w:line="360" w:lineRule="exact"/>
        <w:ind w:firstLine="440"/>
        <w:rPr>
          <w:rFonts w:asciiTheme="minorEastAsia" w:hAnsiTheme="minorEastAsia" w:cs="Calibri"/>
          <w:color w:val="000000"/>
          <w:sz w:val="22"/>
        </w:rPr>
      </w:pPr>
      <w:r>
        <w:rPr>
          <w:rFonts w:asciiTheme="minorEastAsia" w:hAnsiTheme="minorEastAsia" w:cs="Calibri" w:hint="eastAsia"/>
          <w:color w:val="000000"/>
          <w:sz w:val="22"/>
        </w:rPr>
        <w:t>4.9作业过程中发现问题及时通报机场方，并服从机场方的指挥调动。</w:t>
      </w:r>
    </w:p>
    <w:p w:rsidR="00A50EEF" w:rsidRDefault="00A50EEF">
      <w:pPr>
        <w:adjustRightInd w:val="0"/>
        <w:snapToGrid w:val="0"/>
        <w:spacing w:after="72" w:line="360" w:lineRule="exact"/>
        <w:ind w:firstLine="440"/>
        <w:rPr>
          <w:rFonts w:asciiTheme="minorEastAsia" w:hAnsiTheme="minorEastAsia" w:cs="Calibri"/>
          <w:color w:val="000000"/>
          <w:sz w:val="22"/>
        </w:rPr>
      </w:pPr>
      <w:r>
        <w:rPr>
          <w:rFonts w:asciiTheme="minorEastAsia" w:hAnsiTheme="minorEastAsia" w:cs="Calibri" w:hint="eastAsia"/>
          <w:color w:val="000000"/>
          <w:sz w:val="22"/>
        </w:rPr>
        <w:t>5</w:t>
      </w:r>
      <w:r>
        <w:rPr>
          <w:rFonts w:asciiTheme="minorEastAsia" w:hAnsiTheme="minorEastAsia" w:cs="Calibri"/>
          <w:color w:val="000000"/>
          <w:sz w:val="22"/>
        </w:rPr>
        <w:t>．其他要求</w:t>
      </w:r>
    </w:p>
    <w:p w:rsidR="00A50EEF" w:rsidRDefault="00A50EEF">
      <w:pPr>
        <w:adjustRightInd w:val="0"/>
        <w:snapToGrid w:val="0"/>
        <w:spacing w:after="72" w:line="360" w:lineRule="exact"/>
        <w:ind w:firstLine="440"/>
        <w:rPr>
          <w:rFonts w:asciiTheme="minorEastAsia" w:hAnsiTheme="minorEastAsia" w:cs="Calibri"/>
          <w:color w:val="000000"/>
          <w:sz w:val="22"/>
        </w:rPr>
      </w:pPr>
      <w:r>
        <w:rPr>
          <w:rFonts w:asciiTheme="minorEastAsia" w:hAnsiTheme="minorEastAsia" w:cs="Calibri" w:hint="eastAsia"/>
          <w:color w:val="000000"/>
          <w:sz w:val="22"/>
        </w:rPr>
        <w:t>5</w:t>
      </w:r>
      <w:r>
        <w:rPr>
          <w:rFonts w:asciiTheme="minorEastAsia" w:hAnsiTheme="minorEastAsia" w:cs="Calibri"/>
          <w:color w:val="000000"/>
          <w:sz w:val="22"/>
        </w:rPr>
        <w:t>.1 投标人须自行解决食宿</w:t>
      </w:r>
      <w:r>
        <w:rPr>
          <w:rFonts w:asciiTheme="minorEastAsia" w:hAnsiTheme="minorEastAsia" w:cs="Calibri" w:hint="eastAsia"/>
          <w:color w:val="000000"/>
          <w:sz w:val="22"/>
        </w:rPr>
        <w:t>、交通</w:t>
      </w:r>
      <w:r>
        <w:rPr>
          <w:rFonts w:asciiTheme="minorEastAsia" w:hAnsiTheme="minorEastAsia" w:cs="Calibri"/>
          <w:color w:val="000000"/>
          <w:sz w:val="22"/>
        </w:rPr>
        <w:t xml:space="preserve">，招标人不提供居住场地，投标人自行解决提供存放工具、换衣、休息、办公场所和工作所需的水电供应，水电气、通信费用按机场公司收费标准自付。 </w:t>
      </w:r>
    </w:p>
    <w:p w:rsidR="00A50EEF" w:rsidRDefault="00A50EEF">
      <w:pPr>
        <w:snapToGrid w:val="0"/>
        <w:spacing w:line="360" w:lineRule="exact"/>
        <w:ind w:firstLineChars="200" w:firstLine="440"/>
        <w:rPr>
          <w:rFonts w:ascii="宋体" w:hAnsi="宋体" w:cs="宋体"/>
          <w:sz w:val="22"/>
        </w:rPr>
      </w:pPr>
      <w:r>
        <w:rPr>
          <w:rFonts w:ascii="宋体" w:hAnsi="宋体" w:cs="宋体" w:hint="eastAsia"/>
          <w:sz w:val="22"/>
        </w:rPr>
        <w:t xml:space="preserve">5.2 </w:t>
      </w:r>
      <w:r>
        <w:rPr>
          <w:rFonts w:ascii="宋体" w:hAnsi="宋体" w:cs="宋体" w:hint="eastAsia"/>
          <w:sz w:val="22"/>
        </w:rPr>
        <w:t>投标人须为员工提供必要的劳动防护措施，包括服装、定期更换的口罩、护目镜等，同时购买工伤意外保险，并每年组织体检，以满足标志线维护职业健康要求。</w:t>
      </w:r>
    </w:p>
    <w:p w:rsidR="00A50EEF" w:rsidRDefault="00A50EEF">
      <w:pPr>
        <w:snapToGrid w:val="0"/>
        <w:spacing w:line="360" w:lineRule="exact"/>
        <w:ind w:firstLineChars="200" w:firstLine="440"/>
        <w:rPr>
          <w:rFonts w:ascii="宋体" w:hAnsi="宋体" w:cs="宋体"/>
          <w:sz w:val="22"/>
        </w:rPr>
      </w:pPr>
      <w:r>
        <w:rPr>
          <w:rFonts w:ascii="宋体" w:hAnsi="宋体" w:cs="宋体" w:hint="eastAsia"/>
          <w:sz w:val="22"/>
        </w:rPr>
        <w:t xml:space="preserve">5.3 </w:t>
      </w:r>
      <w:r>
        <w:rPr>
          <w:rFonts w:ascii="宋体" w:hAnsi="宋体" w:cs="宋体" w:hint="eastAsia"/>
          <w:sz w:val="22"/>
        </w:rPr>
        <w:t>投标人负责将垃圾、废料需外运至机场以外地区，地点由投标人自行考虑。</w:t>
      </w:r>
    </w:p>
    <w:p w:rsidR="00A50EEF" w:rsidRDefault="00A50EEF">
      <w:pPr>
        <w:snapToGrid w:val="0"/>
        <w:spacing w:line="360" w:lineRule="exact"/>
        <w:ind w:firstLineChars="200" w:firstLine="440"/>
        <w:rPr>
          <w:rFonts w:ascii="宋体" w:hAnsi="宋体" w:cs="宋体"/>
          <w:sz w:val="22"/>
        </w:rPr>
      </w:pPr>
      <w:r>
        <w:rPr>
          <w:rFonts w:ascii="宋体" w:hAnsi="宋体" w:cs="宋体" w:hint="eastAsia"/>
          <w:sz w:val="22"/>
        </w:rPr>
        <w:t xml:space="preserve">5.4 </w:t>
      </w:r>
      <w:r>
        <w:rPr>
          <w:rFonts w:ascii="宋体" w:hAnsi="宋体" w:cs="宋体" w:hint="eastAsia"/>
          <w:sz w:val="22"/>
        </w:rPr>
        <w:t>作业地点位于机场飞行区内，进入作业地点人员、车辆须办理隔离区通行证，同时须招标人引领，作业时间须由招标人决定。</w:t>
      </w:r>
    </w:p>
    <w:p w:rsidR="00A50EEF" w:rsidRDefault="00A50EEF">
      <w:pPr>
        <w:snapToGrid w:val="0"/>
        <w:spacing w:line="360" w:lineRule="exact"/>
        <w:ind w:firstLineChars="200" w:firstLine="440"/>
        <w:rPr>
          <w:rFonts w:ascii="宋体" w:hAnsi="宋体" w:cs="宋体"/>
          <w:sz w:val="22"/>
        </w:rPr>
      </w:pPr>
      <w:r>
        <w:rPr>
          <w:rFonts w:ascii="宋体" w:hAnsi="宋体" w:cs="宋体" w:hint="eastAsia"/>
          <w:sz w:val="22"/>
        </w:rPr>
        <w:t xml:space="preserve">5.5 </w:t>
      </w:r>
      <w:r>
        <w:rPr>
          <w:rFonts w:ascii="宋体" w:hAnsi="宋体" w:cs="宋体"/>
          <w:sz w:val="22"/>
        </w:rPr>
        <w:t>机场为重要的公共服务类功能区，必须严格按要求落实各项文明施工措施，避免因作业影响机场的运行秩序及环境卫生</w:t>
      </w:r>
      <w:r>
        <w:rPr>
          <w:rFonts w:ascii="宋体" w:hAnsi="宋体" w:cs="宋体" w:hint="eastAsia"/>
          <w:sz w:val="22"/>
        </w:rPr>
        <w:t>。投标人必须按服从并落实招标人的各项管理要求，做好安全文明措施，不得影响机场的正常运行。作业期间以及结束后，作业场地及周边必须满足临近航空器、车辆正常通行的要求。</w:t>
      </w:r>
    </w:p>
    <w:p w:rsidR="00A50EEF" w:rsidRDefault="00A50EEF">
      <w:pPr>
        <w:snapToGrid w:val="0"/>
        <w:spacing w:line="360" w:lineRule="exact"/>
        <w:ind w:firstLineChars="200" w:firstLine="440"/>
        <w:rPr>
          <w:rFonts w:ascii="宋体" w:hAnsi="宋体" w:cs="宋体"/>
          <w:sz w:val="22"/>
        </w:rPr>
      </w:pPr>
      <w:r>
        <w:rPr>
          <w:rFonts w:ascii="宋体" w:hAnsi="宋体" w:cs="宋体" w:hint="eastAsia"/>
          <w:sz w:val="22"/>
        </w:rPr>
        <w:t xml:space="preserve">5.6 </w:t>
      </w:r>
      <w:r>
        <w:rPr>
          <w:rFonts w:ascii="宋体" w:hAnsi="宋体" w:cs="宋体" w:hint="eastAsia"/>
          <w:sz w:val="22"/>
        </w:rPr>
        <w:t>作业期间投标人须配备安全员，负责飞行区内现场的安全管理，以及与招标人现场管理的联络，安全员须通过招标人组织的考试。每日作业期间，安全员必须有</w:t>
      </w:r>
      <w:r>
        <w:rPr>
          <w:rFonts w:ascii="宋体" w:hAnsi="宋体" w:cs="宋体" w:hint="eastAsia"/>
          <w:sz w:val="22"/>
        </w:rPr>
        <w:t>1</w:t>
      </w:r>
      <w:r>
        <w:rPr>
          <w:rFonts w:ascii="宋体" w:hAnsi="宋体" w:cs="宋体" w:hint="eastAsia"/>
          <w:sz w:val="22"/>
        </w:rPr>
        <w:t>人在岗，并切实履行管理责任。如安全员不到位，招标人有权停止当天的施工作业，延误的工期及产生的其他后果由投标人负责</w:t>
      </w:r>
      <w:r>
        <w:rPr>
          <w:rFonts w:ascii="宋体" w:hAnsi="宋体" w:hint="eastAsia"/>
          <w:b/>
          <w:sz w:val="22"/>
        </w:rPr>
        <w:t>。</w:t>
      </w:r>
    </w:p>
    <w:p w:rsidR="00A50EEF" w:rsidRDefault="00A50EEF">
      <w:pPr>
        <w:adjustRightInd w:val="0"/>
        <w:snapToGrid w:val="0"/>
        <w:spacing w:line="360" w:lineRule="exact"/>
        <w:ind w:firstLine="440"/>
        <w:rPr>
          <w:rFonts w:ascii="宋体" w:hAnsi="宋体" w:cs="宋体"/>
          <w:sz w:val="22"/>
        </w:rPr>
      </w:pPr>
      <w:r>
        <w:rPr>
          <w:rFonts w:ascii="宋体" w:hAnsi="宋体" w:cs="宋体" w:hint="eastAsia"/>
          <w:sz w:val="22"/>
        </w:rPr>
        <w:t xml:space="preserve">5.7 </w:t>
      </w:r>
      <w:r>
        <w:rPr>
          <w:rFonts w:ascii="宋体" w:hAnsi="宋体" w:cs="宋体" w:hint="eastAsia"/>
          <w:sz w:val="22"/>
        </w:rPr>
        <w:t>作业过程中投标人应对现有设施采取有效的保护措施，如有破坏必须无条件修复至原状；</w:t>
      </w:r>
    </w:p>
    <w:p w:rsidR="00A50EEF" w:rsidRDefault="00A50EEF">
      <w:pPr>
        <w:snapToGrid w:val="0"/>
        <w:spacing w:line="360" w:lineRule="exact"/>
        <w:ind w:firstLineChars="200" w:firstLine="440"/>
        <w:rPr>
          <w:rFonts w:ascii="宋体" w:hAnsi="宋体" w:cs="宋体"/>
          <w:sz w:val="22"/>
        </w:rPr>
      </w:pPr>
      <w:r>
        <w:rPr>
          <w:rFonts w:ascii="宋体" w:hAnsi="宋体" w:cs="宋体" w:hint="eastAsia"/>
          <w:sz w:val="22"/>
        </w:rPr>
        <w:t xml:space="preserve">5.8 </w:t>
      </w:r>
      <w:r>
        <w:rPr>
          <w:rFonts w:ascii="宋体" w:hAnsi="宋体" w:cs="宋体"/>
          <w:sz w:val="22"/>
        </w:rPr>
        <w:t>遇有机场重要保障任务需临时停工时，</w:t>
      </w:r>
      <w:r>
        <w:rPr>
          <w:rFonts w:ascii="宋体" w:hAnsi="宋体" w:cs="宋体" w:hint="eastAsia"/>
          <w:sz w:val="22"/>
        </w:rPr>
        <w:t>投标人</w:t>
      </w:r>
      <w:r>
        <w:rPr>
          <w:rFonts w:ascii="宋体" w:hAnsi="宋体" w:cs="宋体"/>
          <w:sz w:val="22"/>
        </w:rPr>
        <w:t>必须无条件服从</w:t>
      </w:r>
      <w:r>
        <w:rPr>
          <w:rFonts w:ascii="宋体" w:hAnsi="宋体" w:cs="宋体" w:hint="eastAsia"/>
          <w:sz w:val="22"/>
        </w:rPr>
        <w:t>招标人</w:t>
      </w:r>
      <w:r>
        <w:rPr>
          <w:rFonts w:ascii="宋体" w:hAnsi="宋体" w:cs="宋体"/>
          <w:sz w:val="22"/>
        </w:rPr>
        <w:t>指令</w:t>
      </w:r>
      <w:r>
        <w:rPr>
          <w:rFonts w:ascii="宋体" w:hAnsi="宋体" w:cs="宋体" w:hint="eastAsia"/>
          <w:sz w:val="22"/>
        </w:rPr>
        <w:t>。</w:t>
      </w:r>
      <w:r>
        <w:rPr>
          <w:rFonts w:ascii="宋体" w:hAnsi="宋体" w:cs="宋体" w:hint="eastAsia"/>
          <w:sz w:val="22"/>
        </w:rPr>
        <w:t xml:space="preserve">  </w:t>
      </w:r>
    </w:p>
    <w:p w:rsidR="00A50EEF" w:rsidRDefault="00A50EEF">
      <w:pPr>
        <w:snapToGrid w:val="0"/>
        <w:spacing w:line="360" w:lineRule="auto"/>
        <w:ind w:firstLine="420"/>
        <w:rPr>
          <w:rFonts w:ascii="宋体" w:hAnsi="宋体"/>
          <w:bCs/>
          <w:szCs w:val="21"/>
        </w:rPr>
      </w:pPr>
      <w:r>
        <w:rPr>
          <w:rFonts w:ascii="宋体" w:hAnsi="宋体" w:cs="宋体" w:hint="eastAsia"/>
          <w:sz w:val="22"/>
        </w:rPr>
        <w:t xml:space="preserve">  </w:t>
      </w:r>
    </w:p>
    <w:p w:rsidR="00A50EEF" w:rsidRDefault="00A50EEF">
      <w:pPr>
        <w:snapToGrid w:val="0"/>
        <w:spacing w:line="360" w:lineRule="auto"/>
        <w:ind w:firstLine="420"/>
        <w:rPr>
          <w:rFonts w:ascii="宋体" w:hAnsi="宋体"/>
          <w:bCs/>
          <w:szCs w:val="21"/>
        </w:rPr>
      </w:pPr>
    </w:p>
    <w:p w:rsidR="00A50EEF" w:rsidRDefault="00A50EEF">
      <w:pPr>
        <w:snapToGrid w:val="0"/>
        <w:spacing w:line="360" w:lineRule="auto"/>
        <w:ind w:firstLine="420"/>
        <w:rPr>
          <w:rFonts w:ascii="宋体" w:hAnsi="宋体"/>
          <w:bCs/>
          <w:szCs w:val="21"/>
        </w:rPr>
      </w:pPr>
    </w:p>
    <w:p w:rsidR="00A50EEF" w:rsidRDefault="00A50EEF">
      <w:pPr>
        <w:snapToGrid w:val="0"/>
        <w:spacing w:line="360" w:lineRule="auto"/>
        <w:ind w:firstLine="420"/>
        <w:rPr>
          <w:rFonts w:ascii="宋体" w:hAnsi="宋体"/>
          <w:bCs/>
          <w:szCs w:val="21"/>
        </w:rPr>
      </w:pPr>
    </w:p>
    <w:p w:rsidR="00A50EEF" w:rsidRDefault="00A50EEF">
      <w:pPr>
        <w:snapToGrid w:val="0"/>
        <w:spacing w:line="360" w:lineRule="auto"/>
        <w:ind w:firstLine="420"/>
        <w:rPr>
          <w:rFonts w:ascii="宋体" w:hAnsi="宋体"/>
          <w:bCs/>
          <w:szCs w:val="21"/>
        </w:rPr>
      </w:pPr>
    </w:p>
    <w:p w:rsidR="00A50EEF" w:rsidRDefault="00A50EEF">
      <w:pPr>
        <w:snapToGrid w:val="0"/>
        <w:spacing w:line="360" w:lineRule="auto"/>
        <w:ind w:firstLine="420"/>
        <w:rPr>
          <w:rFonts w:ascii="宋体" w:hAnsi="宋体"/>
          <w:bCs/>
          <w:szCs w:val="21"/>
        </w:rPr>
      </w:pPr>
    </w:p>
    <w:p w:rsidR="00A50EEF" w:rsidRDefault="00A50EEF">
      <w:pPr>
        <w:snapToGrid w:val="0"/>
        <w:spacing w:line="360" w:lineRule="auto"/>
        <w:ind w:firstLine="420"/>
        <w:rPr>
          <w:rFonts w:ascii="宋体" w:hAnsi="宋体"/>
          <w:bCs/>
          <w:szCs w:val="21"/>
        </w:rPr>
      </w:pPr>
    </w:p>
    <w:p w:rsidR="00A50EEF" w:rsidRDefault="00A50EEF">
      <w:pPr>
        <w:snapToGrid w:val="0"/>
        <w:spacing w:line="360" w:lineRule="auto"/>
        <w:ind w:firstLine="420"/>
        <w:rPr>
          <w:rFonts w:ascii="宋体" w:hAnsi="宋体"/>
          <w:bCs/>
          <w:szCs w:val="21"/>
        </w:rPr>
      </w:pPr>
    </w:p>
    <w:p w:rsidR="00A50EEF" w:rsidRDefault="00A50EEF">
      <w:pPr>
        <w:snapToGrid w:val="0"/>
        <w:spacing w:line="360" w:lineRule="auto"/>
        <w:ind w:firstLine="420"/>
        <w:rPr>
          <w:rFonts w:ascii="宋体" w:hAnsi="宋体"/>
          <w:bCs/>
          <w:szCs w:val="21"/>
        </w:rPr>
      </w:pPr>
    </w:p>
    <w:p w:rsidR="00A50EEF" w:rsidRDefault="00A50EEF">
      <w:pPr>
        <w:pStyle w:val="a5"/>
        <w:ind w:firstLine="200"/>
        <w:rPr>
          <w:rFonts w:ascii="宋体" w:hAnsi="宋体"/>
          <w:bCs/>
          <w:szCs w:val="21"/>
        </w:rPr>
      </w:pPr>
    </w:p>
    <w:p w:rsidR="00A50EEF" w:rsidRDefault="00A50EEF">
      <w:pPr>
        <w:pStyle w:val="a5"/>
        <w:ind w:firstLine="200"/>
        <w:rPr>
          <w:rFonts w:ascii="宋体" w:hAnsi="宋体"/>
          <w:bCs/>
          <w:szCs w:val="21"/>
        </w:rPr>
      </w:pPr>
    </w:p>
    <w:p w:rsidR="00A50EEF" w:rsidRDefault="00A50EEF">
      <w:pPr>
        <w:pStyle w:val="a5"/>
        <w:ind w:firstLine="200"/>
        <w:rPr>
          <w:rFonts w:ascii="宋体" w:hAnsi="宋体"/>
          <w:bCs/>
          <w:szCs w:val="21"/>
        </w:rPr>
      </w:pPr>
    </w:p>
    <w:p w:rsidR="00A50EEF" w:rsidRDefault="00A50EEF">
      <w:pPr>
        <w:pStyle w:val="a5"/>
        <w:ind w:firstLine="200"/>
        <w:rPr>
          <w:rFonts w:ascii="宋体" w:hAnsi="宋体"/>
          <w:bCs/>
          <w:szCs w:val="21"/>
        </w:rPr>
      </w:pPr>
    </w:p>
    <w:p w:rsidR="00A50EEF" w:rsidRDefault="00A50EEF">
      <w:pPr>
        <w:pStyle w:val="a5"/>
        <w:ind w:firstLine="200"/>
        <w:rPr>
          <w:rFonts w:ascii="宋体" w:hAnsi="宋体"/>
          <w:bCs/>
          <w:szCs w:val="21"/>
        </w:rPr>
      </w:pPr>
    </w:p>
    <w:p w:rsidR="00A50EEF" w:rsidRDefault="00A50EEF">
      <w:pPr>
        <w:pStyle w:val="a5"/>
        <w:ind w:firstLine="200"/>
        <w:rPr>
          <w:rFonts w:ascii="宋体" w:hAnsi="宋体"/>
          <w:bCs/>
          <w:szCs w:val="21"/>
        </w:rPr>
      </w:pPr>
    </w:p>
    <w:p w:rsidR="00A50EEF" w:rsidRDefault="00A50EEF">
      <w:pPr>
        <w:pStyle w:val="a5"/>
        <w:ind w:firstLine="200"/>
        <w:rPr>
          <w:rFonts w:ascii="宋体" w:hAnsi="宋体"/>
          <w:bCs/>
          <w:szCs w:val="21"/>
        </w:rPr>
      </w:pPr>
    </w:p>
    <w:p w:rsidR="00A50EEF" w:rsidRDefault="00A50EEF">
      <w:pPr>
        <w:pStyle w:val="a5"/>
        <w:ind w:firstLine="200"/>
        <w:rPr>
          <w:rFonts w:ascii="宋体" w:hAnsi="宋体"/>
          <w:bCs/>
          <w:szCs w:val="21"/>
        </w:rPr>
      </w:pPr>
    </w:p>
    <w:p w:rsidR="00A50EEF" w:rsidRDefault="00A50EEF">
      <w:pPr>
        <w:widowControl/>
        <w:jc w:val="left"/>
        <w:rPr>
          <w:rFonts w:eastAsia="黑体" w:cs="Calibri"/>
          <w:b/>
          <w:bCs/>
          <w:kern w:val="0"/>
          <w:sz w:val="32"/>
          <w:szCs w:val="44"/>
        </w:rPr>
      </w:pPr>
    </w:p>
    <w:p w:rsidR="00A50EEF" w:rsidRDefault="00A50EEF">
      <w:pPr>
        <w:pStyle w:val="1"/>
        <w:spacing w:before="0" w:after="0" w:line="360" w:lineRule="auto"/>
        <w:jc w:val="center"/>
        <w:rPr>
          <w:rFonts w:ascii="Calibri" w:eastAsia="黑体" w:hAnsi="Calibri" w:cs="Calibri"/>
          <w:kern w:val="0"/>
          <w:sz w:val="32"/>
        </w:rPr>
      </w:pPr>
      <w:bookmarkStart w:id="117" w:name="_Toc448002986"/>
      <w:r>
        <w:rPr>
          <w:rFonts w:ascii="Calibri" w:eastAsia="黑体" w:hAnsi="Calibri" w:cs="Calibri" w:hint="eastAsia"/>
          <w:kern w:val="0"/>
          <w:sz w:val="32"/>
        </w:rPr>
        <w:t>第四章</w:t>
      </w:r>
      <w:r>
        <w:rPr>
          <w:rFonts w:ascii="Calibri" w:eastAsia="黑体" w:hAnsi="Calibri" w:cs="Calibri" w:hint="eastAsia"/>
          <w:kern w:val="0"/>
          <w:sz w:val="32"/>
        </w:rPr>
        <w:t xml:space="preserve">  </w:t>
      </w:r>
      <w:r>
        <w:rPr>
          <w:rFonts w:ascii="Calibri" w:eastAsia="黑体" w:hAnsi="Calibri" w:cs="Calibri"/>
          <w:kern w:val="0"/>
          <w:sz w:val="32"/>
        </w:rPr>
        <w:t>合同条款</w:t>
      </w:r>
      <w:bookmarkEnd w:id="117"/>
    </w:p>
    <w:p w:rsidR="00A50EEF" w:rsidRDefault="00A50EEF">
      <w:pPr>
        <w:pStyle w:val="af3"/>
        <w:spacing w:line="360" w:lineRule="exact"/>
        <w:rPr>
          <w:rFonts w:ascii="Calibri" w:hAnsi="Calibri" w:cs="Calibri"/>
          <w:bCs/>
          <w:szCs w:val="32"/>
        </w:rPr>
      </w:pPr>
    </w:p>
    <w:p w:rsidR="00A50EEF" w:rsidRDefault="00A50EEF">
      <w:pPr>
        <w:snapToGrid w:val="0"/>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发包方（甲方）：杭州萧山国际机场有限公司</w:t>
      </w:r>
    </w:p>
    <w:p w:rsidR="00A50EEF" w:rsidRDefault="00A50EEF">
      <w:pPr>
        <w:snapToGrid w:val="0"/>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注册地址：杭州萧山国际机场内</w:t>
      </w:r>
    </w:p>
    <w:p w:rsidR="00A50EEF" w:rsidRDefault="00A50EEF">
      <w:pPr>
        <w:snapToGrid w:val="0"/>
        <w:spacing w:line="360" w:lineRule="auto"/>
        <w:rPr>
          <w:rFonts w:asciiTheme="majorEastAsia" w:eastAsiaTheme="majorEastAsia" w:hAnsiTheme="majorEastAsia" w:cstheme="majorEastAsia"/>
          <w:sz w:val="24"/>
          <w:szCs w:val="24"/>
        </w:rPr>
      </w:pPr>
    </w:p>
    <w:p w:rsidR="00A50EEF" w:rsidRDefault="00A50EEF">
      <w:pPr>
        <w:snapToGrid w:val="0"/>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承包方（乙方）：</w:t>
      </w:r>
    </w:p>
    <w:p w:rsidR="00A50EEF" w:rsidRDefault="00A50EEF">
      <w:pPr>
        <w:snapToGrid w:val="0"/>
        <w:spacing w:line="360" w:lineRule="auto"/>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注册地址：</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为明确甲乙双方权利和义务，根据《中华人民共和国合同法》及有关规定，就乙方承包甲方杭州萧山国际机场飞行区跑道除胶及道面灌缝更新项目的有关事宜，经甲乙双方协商一致，特签订本合同，以资共同遵守。</w:t>
      </w:r>
    </w:p>
    <w:p w:rsidR="00A50EEF" w:rsidRDefault="00A50EEF">
      <w:pPr>
        <w:pStyle w:val="a5"/>
        <w:ind w:firstLine="200"/>
      </w:pPr>
    </w:p>
    <w:p w:rsidR="00A50EEF" w:rsidRDefault="00A50EEF">
      <w:pPr>
        <w:spacing w:line="360" w:lineRule="auto"/>
        <w:outlineLvl w:val="1"/>
        <w:rPr>
          <w:rFonts w:asciiTheme="minorEastAsia" w:hAnsiTheme="minorEastAsia" w:cstheme="minorEastAsia"/>
          <w:b/>
          <w:sz w:val="24"/>
          <w:szCs w:val="24"/>
        </w:rPr>
      </w:pPr>
      <w:r>
        <w:rPr>
          <w:rFonts w:asciiTheme="minorEastAsia" w:hAnsiTheme="minorEastAsia" w:cstheme="minorEastAsia" w:hint="eastAsia"/>
          <w:b/>
          <w:sz w:val="24"/>
          <w:szCs w:val="24"/>
        </w:rPr>
        <w:t xml:space="preserve">第一条 </w:t>
      </w:r>
      <w:r>
        <w:rPr>
          <w:rFonts w:asciiTheme="minorEastAsia" w:hAnsiTheme="minorEastAsia" w:cstheme="minorEastAsia" w:hint="eastAsia"/>
          <w:b/>
          <w:sz w:val="24"/>
          <w:szCs w:val="24"/>
        </w:rPr>
        <w:tab/>
        <w:t>承包项目</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1.1项目名称：杭州萧山国际机场飞行区跑道除胶及道面灌缝更新项目（以下简称“本项目”）</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1.2 项目地点：杭州萧山国际机场飞行区内。</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1.3 承包范围：</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杭州萧山国际机场飞行区跑道（两条跑道）接地带胶层覆盖区域定期进行全面除胶；道面失效嵌缝料清除、重新灌缝，包括彻底清除道面胶层，及时收集、弃运清除下的胶泥；彻底清除道面原嵌缝料、泡沫条，弃运废料，彻底清除缝内杂质，重新填充新的泡沫垫条、灌缝。</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具体工作范围如下：</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每年对杭州机场飞行区跑道接地带胶泥覆盖区域道面进行12次全面除胶（第一年承包期内为10次），每次除胶面积不低于18000㎡。跑道除胶方式应采用高压/超高压水冲法。根据接地带胶层覆盖厚度及跑道摩擦系数测试结果，由甲方确定每次除胶时间及区域，不定期通知乙方。</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（2）道面嵌缝料施工工作量为每年90000米，灌缝材料应为硅酮类材料。根据道面嵌缝料失效情况和施工作业面安排，由甲方确定施工区域及时间，不定期通知乙方。</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1.4 质量标准：</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lastRenderedPageBreak/>
        <w:t>1.4.1更换灌缝材料后的接缝应能有效防止地表水、异物进入，并应满足以下质量要求：</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（1）与缝壁粘结牢固，有弹性，不挤出，没有空隙；</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（2）上表面平滑、均匀、连续，低于道面表面6mm。</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1.4.2除胶作业质量验收要求：</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（1）清胶后目测表面胶泥覆盖程度能清晰露出混凝土道面水泥面层，</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（2）经跑道摩擦系数测试，任一段累计长度100米的跑道摩擦系数值高于0.41，</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（3）经跑道摩擦系数测试，跑道摩擦系统总平均值低于0.54。</w:t>
      </w:r>
    </w:p>
    <w:p w:rsidR="00A50EEF" w:rsidRDefault="00A50EEF">
      <w:pPr>
        <w:pStyle w:val="a5"/>
        <w:ind w:firstLineChars="0" w:firstLine="400"/>
        <w:rPr>
          <w:rFonts w:ascii="宋体" w:hAnsi="宋体"/>
          <w:sz w:val="24"/>
        </w:rPr>
      </w:pPr>
    </w:p>
    <w:p w:rsidR="00A50EEF" w:rsidRDefault="00A50EEF">
      <w:pPr>
        <w:spacing w:line="360" w:lineRule="auto"/>
        <w:outlineLvl w:val="1"/>
        <w:rPr>
          <w:rFonts w:asciiTheme="minorEastAsia" w:hAnsiTheme="minorEastAsia" w:cstheme="minorEastAsia"/>
          <w:b/>
          <w:sz w:val="24"/>
          <w:szCs w:val="24"/>
        </w:rPr>
      </w:pPr>
      <w:r>
        <w:rPr>
          <w:rFonts w:asciiTheme="minorEastAsia" w:hAnsiTheme="minorEastAsia" w:cstheme="minorEastAsia" w:hint="eastAsia"/>
          <w:b/>
          <w:sz w:val="24"/>
          <w:szCs w:val="24"/>
        </w:rPr>
        <w:t>第二条</w:t>
      </w:r>
      <w:r>
        <w:rPr>
          <w:rFonts w:asciiTheme="minorEastAsia" w:hAnsiTheme="minorEastAsia" w:cstheme="minorEastAsia" w:hint="eastAsia"/>
          <w:b/>
          <w:sz w:val="24"/>
          <w:szCs w:val="24"/>
        </w:rPr>
        <w:tab/>
      </w:r>
      <w:r>
        <w:rPr>
          <w:rFonts w:asciiTheme="minorEastAsia" w:hAnsiTheme="minorEastAsia" w:cstheme="minorEastAsia" w:hint="eastAsia"/>
          <w:b/>
          <w:sz w:val="24"/>
          <w:szCs w:val="24"/>
        </w:rPr>
        <w:tab/>
        <w:t xml:space="preserve"> 承包期限</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bookmarkStart w:id="118" w:name="OLE_LINK6"/>
      <w:bookmarkStart w:id="119" w:name="OLE_LINK7"/>
      <w:r>
        <w:rPr>
          <w:rFonts w:asciiTheme="majorEastAsia" w:eastAsiaTheme="majorEastAsia" w:hAnsiTheme="majorEastAsia" w:cstheme="majorEastAsia" w:hint="eastAsia"/>
          <w:sz w:val="24"/>
          <w:szCs w:val="24"/>
        </w:rPr>
        <w:t>本项目服务采取“1+3”模式，即第一年（合同签订日起至2020年12月31日）为考核期，如考核结果不合格，则本合同有效期限至2020年12月31日终止，</w:t>
      </w:r>
      <w:bookmarkEnd w:id="118"/>
      <w:r>
        <w:rPr>
          <w:rFonts w:asciiTheme="majorEastAsia" w:eastAsiaTheme="majorEastAsia" w:hAnsiTheme="majorEastAsia" w:cstheme="majorEastAsia" w:hint="eastAsia"/>
          <w:sz w:val="24"/>
          <w:szCs w:val="24"/>
        </w:rPr>
        <w:t xml:space="preserve">并全额没收乙方的履约保证金，有权要求乙方赔偿后三年因更换承包商所产生的高于原合同费用的差价、招标代理费、诉讼费、律师费等。  </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在考核期届满前六个月，启动考核及评估，考核分数为考核期内月度考核分数的算术平均数，达到95 分以上（含95 分）为考核合格，本合同自动顺延至2023年12月31日。</w:t>
      </w:r>
      <w:bookmarkEnd w:id="119"/>
      <w:r>
        <w:rPr>
          <w:rFonts w:asciiTheme="majorEastAsia" w:eastAsiaTheme="majorEastAsia" w:hAnsiTheme="majorEastAsia" w:cstheme="majorEastAsia" w:hint="eastAsia"/>
          <w:sz w:val="24"/>
          <w:szCs w:val="24"/>
        </w:rPr>
        <w:t xml:space="preserve">如乙方放弃续约，甲方有权要求乙方赔偿后三年因更换承包商所产生的高于原合同费用的差价、招标代理费、诉讼费、律师费等。  </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bookmarkStart w:id="120" w:name="OLE_LINK8"/>
      <w:r>
        <w:rPr>
          <w:rFonts w:asciiTheme="majorEastAsia" w:eastAsiaTheme="majorEastAsia" w:hAnsiTheme="majorEastAsia" w:cstheme="majorEastAsia" w:hint="eastAsia"/>
          <w:sz w:val="24"/>
          <w:szCs w:val="24"/>
        </w:rPr>
        <w:t>在本合同有效期限内，甲方有权因航班量增加（或减少）、机场运行方式调整后可能导致工作量增减，根据现场运行实际需求重新评估工作量，在工程量调整后根据乙方投标时所报单价重新核算价格，乙方必须承诺无条件接受重新评估的结果，服从甲方的安排，并承诺会按照甲方的要求提供服务。</w:t>
      </w:r>
    </w:p>
    <w:p w:rsidR="00A50EEF" w:rsidRDefault="00A50EEF">
      <w:pPr>
        <w:pStyle w:val="a5"/>
        <w:ind w:firstLine="200"/>
      </w:pPr>
    </w:p>
    <w:bookmarkEnd w:id="120"/>
    <w:p w:rsidR="00A50EEF" w:rsidRDefault="00A50EEF">
      <w:pPr>
        <w:spacing w:line="360" w:lineRule="auto"/>
        <w:outlineLvl w:val="1"/>
        <w:rPr>
          <w:rFonts w:asciiTheme="minorEastAsia" w:hAnsiTheme="minorEastAsia" w:cstheme="minorEastAsia"/>
          <w:b/>
          <w:sz w:val="24"/>
          <w:szCs w:val="24"/>
        </w:rPr>
      </w:pPr>
      <w:r>
        <w:rPr>
          <w:rFonts w:asciiTheme="minorEastAsia" w:hAnsiTheme="minorEastAsia" w:cstheme="minorEastAsia" w:hint="eastAsia"/>
          <w:b/>
          <w:sz w:val="24"/>
          <w:szCs w:val="24"/>
        </w:rPr>
        <w:t>第三条</w:t>
      </w:r>
      <w:r>
        <w:rPr>
          <w:rFonts w:asciiTheme="minorEastAsia" w:hAnsiTheme="minorEastAsia" w:cstheme="minorEastAsia" w:hint="eastAsia"/>
          <w:b/>
          <w:sz w:val="24"/>
          <w:szCs w:val="24"/>
        </w:rPr>
        <w:tab/>
      </w:r>
      <w:r>
        <w:rPr>
          <w:rFonts w:asciiTheme="minorEastAsia" w:hAnsiTheme="minorEastAsia" w:cstheme="minorEastAsia" w:hint="eastAsia"/>
          <w:b/>
          <w:sz w:val="24"/>
          <w:szCs w:val="24"/>
        </w:rPr>
        <w:tab/>
        <w:t xml:space="preserve"> 合同费用及付款方式</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3.1甲方承诺乙方按时完成本合同规定的义务而向其支付合同费用，该费用已包括通过全部政府有关部门、甲方在内的各项验收及正常使用所需的一切设备、人力、材料、配件、备件、损耗、包装、运输、维修、税费、保险、利润以及履行完毕合同约定的义务，不可或缺的所有附带工作，以及应急事件处理费等。</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3.2合同费用：本项目为固定总价合同，合同总价为人民币【 】（税率为  ，其中不含税金额为人民币 ）。其中考核期（合同签订日起至2020年12月31日）的服务费用为     万元（不含税金额为  ），跑道除胶为     元（不含税金额为   ），道面灌缝更新为     元</w:t>
      </w:r>
      <w:r>
        <w:rPr>
          <w:rFonts w:asciiTheme="majorEastAsia" w:eastAsiaTheme="majorEastAsia" w:hAnsiTheme="majorEastAsia" w:cstheme="majorEastAsia" w:hint="eastAsia"/>
          <w:sz w:val="24"/>
          <w:szCs w:val="24"/>
        </w:rPr>
        <w:lastRenderedPageBreak/>
        <w:t>（不含税金额为   ）；2021年1月1日至2021年12月31日、2022年1月1日至2022年12月31日以及2023年1月1日至2023年12月31日的服务费用为    万元（不含税金额为  ），跑道除胶为     元（不含税金额为   ），道面灌缝更新为     元（不含税金额为   ）。本合同在执行过程中，以上合同总价除甲方提出变更承包范围外，不因人工、物价或汇率等任何因素的变动而调整。</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在合同有效期限内，若因国家税收政策调整而引起的增值税税率变化的，应按照国家税收政策调整，合同总金额变更为原合同不含增值税货物或劳务价格与调整后税率计算税额的合计金额。</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3.3付款方式</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bookmarkStart w:id="121" w:name="OLE_LINK18"/>
      <w:r>
        <w:rPr>
          <w:rFonts w:asciiTheme="majorEastAsia" w:eastAsiaTheme="majorEastAsia" w:hAnsiTheme="majorEastAsia" w:cstheme="majorEastAsia" w:hint="eastAsia"/>
          <w:sz w:val="24"/>
          <w:szCs w:val="24"/>
        </w:rPr>
        <w:t>3.3.1</w:t>
      </w:r>
      <w:bookmarkStart w:id="122" w:name="OLE_LINK12"/>
      <w:bookmarkStart w:id="123" w:name="OLE_LINK15"/>
      <w:bookmarkStart w:id="124" w:name="OLE_LINK5"/>
      <w:r>
        <w:rPr>
          <w:rFonts w:asciiTheme="majorEastAsia" w:eastAsiaTheme="majorEastAsia" w:hAnsiTheme="majorEastAsia" w:cstheme="majorEastAsia" w:hint="eastAsia"/>
          <w:sz w:val="24"/>
          <w:szCs w:val="24"/>
        </w:rPr>
        <w:t>按进度付款，跑道除胶服务费用每年分四次支付，每完成年度跑道除胶工作量的25%，</w:t>
      </w:r>
      <w:bookmarkStart w:id="125" w:name="OLE_LINK13"/>
      <w:bookmarkStart w:id="126" w:name="OLE_LINK1"/>
      <w:r>
        <w:rPr>
          <w:rFonts w:asciiTheme="majorEastAsia" w:eastAsiaTheme="majorEastAsia" w:hAnsiTheme="majorEastAsia" w:cstheme="majorEastAsia" w:hint="eastAsia"/>
          <w:sz w:val="24"/>
          <w:szCs w:val="24"/>
        </w:rPr>
        <w:t>由乙方提交支付申请，</w:t>
      </w:r>
      <w:bookmarkEnd w:id="125"/>
      <w:r>
        <w:rPr>
          <w:rFonts w:asciiTheme="majorEastAsia" w:eastAsiaTheme="majorEastAsia" w:hAnsiTheme="majorEastAsia" w:cstheme="majorEastAsia" w:hint="eastAsia"/>
          <w:sz w:val="24"/>
          <w:szCs w:val="24"/>
        </w:rPr>
        <w:t>经甲方验收合格后30天内，</w:t>
      </w:r>
      <w:bookmarkEnd w:id="126"/>
      <w:r>
        <w:rPr>
          <w:rFonts w:asciiTheme="majorEastAsia" w:eastAsiaTheme="majorEastAsia" w:hAnsiTheme="majorEastAsia" w:cstheme="majorEastAsia" w:hint="eastAsia"/>
          <w:sz w:val="24"/>
          <w:szCs w:val="24"/>
        </w:rPr>
        <w:t>支付一期费用，支付金额为年度跑道除胶服务费用的25%，可两期或多期合并支付；道面灌缝更新服务费用每年支付一次，每完成年度道面灌缝更新工作量的100%，由乙方提交支付申请，经甲方验收合格后30天内，支付年度道面灌缝更新服务费用的100%。</w:t>
      </w:r>
      <w:bookmarkEnd w:id="122"/>
      <w:r>
        <w:rPr>
          <w:rFonts w:asciiTheme="majorEastAsia" w:eastAsiaTheme="majorEastAsia" w:hAnsiTheme="majorEastAsia" w:cstheme="majorEastAsia" w:hint="eastAsia"/>
          <w:sz w:val="24"/>
          <w:szCs w:val="24"/>
        </w:rPr>
        <w:t>每年最后一期支付时间不超过12月15日。</w:t>
      </w:r>
    </w:p>
    <w:bookmarkEnd w:id="123"/>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3.3.2根据《飞行区跑道除胶及道面灌缝更新项目监管考核方法》进行考核，</w:t>
      </w:r>
      <w:bookmarkStart w:id="127" w:name="OLE_LINK4"/>
      <w:r>
        <w:rPr>
          <w:rFonts w:asciiTheme="majorEastAsia" w:eastAsiaTheme="majorEastAsia" w:hAnsiTheme="majorEastAsia" w:cstheme="majorEastAsia" w:hint="eastAsia"/>
          <w:sz w:val="24"/>
          <w:szCs w:val="24"/>
        </w:rPr>
        <w:t>月度考核得分达到95分以上（含95分），视为考核合格；若月度考核得分95分以下，视为考核不合格，每减少1分，在支付进度款时扣除当年业务服务费的0.01%。</w:t>
      </w:r>
    </w:p>
    <w:bookmarkEnd w:id="127"/>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3.3.3</w:t>
      </w:r>
      <w:bookmarkStart w:id="128" w:name="OLE_LINK16"/>
      <w:r>
        <w:rPr>
          <w:rFonts w:asciiTheme="majorEastAsia" w:eastAsiaTheme="majorEastAsia" w:hAnsiTheme="majorEastAsia" w:cstheme="majorEastAsia" w:hint="eastAsia"/>
          <w:sz w:val="24"/>
          <w:szCs w:val="24"/>
        </w:rPr>
        <w:t>本项目承包期内最后一期进度款支付时扣除当年服务费用的5%留作质量保证金，待两年缺陷责任期满后无利息支付。</w:t>
      </w:r>
      <w:bookmarkEnd w:id="128"/>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3.3.4</w:t>
      </w:r>
      <w:bookmarkStart w:id="129" w:name="OLE_LINK17"/>
      <w:r>
        <w:rPr>
          <w:rFonts w:asciiTheme="majorEastAsia" w:eastAsiaTheme="majorEastAsia" w:hAnsiTheme="majorEastAsia" w:cstheme="majorEastAsia" w:hint="eastAsia"/>
          <w:sz w:val="24"/>
          <w:szCs w:val="24"/>
        </w:rPr>
        <w:t>乙方提交的支付申请材料包括：跑道除胶——工程量签证单、</w:t>
      </w:r>
      <w:bookmarkStart w:id="130" w:name="OLE_LINK14"/>
      <w:r>
        <w:rPr>
          <w:rFonts w:asciiTheme="majorEastAsia" w:eastAsiaTheme="majorEastAsia" w:hAnsiTheme="majorEastAsia" w:cstheme="majorEastAsia" w:hint="eastAsia"/>
          <w:sz w:val="24"/>
          <w:szCs w:val="24"/>
        </w:rPr>
        <w:t>验收单、完工报告、</w:t>
      </w:r>
      <w:bookmarkEnd w:id="130"/>
      <w:r>
        <w:rPr>
          <w:rFonts w:asciiTheme="majorEastAsia" w:eastAsiaTheme="majorEastAsia" w:hAnsiTheme="majorEastAsia" w:cstheme="majorEastAsia" w:hint="eastAsia"/>
          <w:sz w:val="24"/>
          <w:szCs w:val="24"/>
        </w:rPr>
        <w:t>摩擦系数测试报告、对比照片等，道面灌缝料更新——工程量签证单、验收单、完工报告、材料样品、材料合格证等。</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3.3.5乙方须提供增值税专用发票。</w:t>
      </w:r>
    </w:p>
    <w:bookmarkEnd w:id="121"/>
    <w:bookmarkEnd w:id="124"/>
    <w:bookmarkEnd w:id="129"/>
    <w:p w:rsidR="00A50EEF" w:rsidRDefault="00A50EEF">
      <w:pPr>
        <w:pStyle w:val="a5"/>
        <w:ind w:firstLine="200"/>
        <w:rPr>
          <w:rFonts w:eastAsiaTheme="minorEastAsia"/>
        </w:rPr>
      </w:pPr>
    </w:p>
    <w:p w:rsidR="00A50EEF" w:rsidRDefault="00A50EEF">
      <w:pPr>
        <w:spacing w:line="360" w:lineRule="auto"/>
        <w:outlineLvl w:val="1"/>
        <w:rPr>
          <w:rFonts w:asciiTheme="minorEastAsia" w:hAnsiTheme="minorEastAsia" w:cstheme="minorEastAsia"/>
          <w:b/>
          <w:sz w:val="24"/>
          <w:szCs w:val="24"/>
        </w:rPr>
      </w:pPr>
      <w:r>
        <w:rPr>
          <w:rFonts w:asciiTheme="minorEastAsia" w:hAnsiTheme="minorEastAsia" w:cstheme="minorEastAsia" w:hint="eastAsia"/>
          <w:b/>
          <w:sz w:val="24"/>
          <w:szCs w:val="24"/>
        </w:rPr>
        <w:t>第四条</w:t>
      </w:r>
      <w:r>
        <w:rPr>
          <w:rFonts w:asciiTheme="minorEastAsia" w:hAnsiTheme="minorEastAsia" w:cstheme="minorEastAsia" w:hint="eastAsia"/>
          <w:b/>
          <w:sz w:val="24"/>
          <w:szCs w:val="24"/>
        </w:rPr>
        <w:tab/>
      </w:r>
      <w:r>
        <w:rPr>
          <w:rFonts w:asciiTheme="minorEastAsia" w:hAnsiTheme="minorEastAsia" w:cstheme="minorEastAsia" w:hint="eastAsia"/>
          <w:b/>
          <w:sz w:val="24"/>
          <w:szCs w:val="24"/>
        </w:rPr>
        <w:tab/>
        <w:t xml:space="preserve"> 履约保证金</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4.1 乙方须以先期支付履约保证金的形式进行担保；</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4.2甲方发出中标通知书15日内，乙方应向甲方缴纳首年合同金额的10%作为履约保证金。</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甲方在任何时候有权从履约保证金中扣除用于修复乙方损坏甲方的设备、设施、场地等或乙方违约而导致损失的金额，且乙方应在接到扣除履约保证金通知后十个工作日内，</w:t>
      </w:r>
      <w:r>
        <w:rPr>
          <w:rFonts w:asciiTheme="majorEastAsia" w:eastAsiaTheme="majorEastAsia" w:hAnsiTheme="majorEastAsia" w:cstheme="majorEastAsia" w:hint="eastAsia"/>
          <w:sz w:val="24"/>
          <w:szCs w:val="24"/>
        </w:rPr>
        <w:lastRenderedPageBreak/>
        <w:t>补足扣除差额，保证承包期间履约保证金的完整。乙方未能按时足额缴纳保证金或甲方扣除保证金后乙方未能按时补足保证金的，则甲方有权单方面提前终止合同，并没收剩余履约保证金。</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4.3 本合同期内，乙方无权将履约保证金充抵租金、抵押、转让或其它费用；</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4.4 乙方不得将履约保证金的债权转让给第三者，或将履约保证金移作其它担保形式；</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4.5 如乙方在承包期内未有任何违约行为，甲方在承包期满后二十个工作日内退回履约保证金；</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4.6 如甲、乙双方协商续签合同的，则已支付的履约保证金可转为下一个合同期限内的履约保证金；</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4.7 履约保证金不计利息。</w:t>
      </w:r>
    </w:p>
    <w:p w:rsidR="00A50EEF" w:rsidRDefault="00A50EEF">
      <w:pPr>
        <w:pStyle w:val="a5"/>
        <w:ind w:firstLine="200"/>
      </w:pPr>
    </w:p>
    <w:p w:rsidR="00A50EEF" w:rsidRDefault="00A50EEF">
      <w:pPr>
        <w:spacing w:line="360" w:lineRule="auto"/>
        <w:outlineLvl w:val="1"/>
        <w:rPr>
          <w:rFonts w:asciiTheme="minorEastAsia" w:hAnsiTheme="minorEastAsia" w:cstheme="minorEastAsia"/>
          <w:b/>
          <w:sz w:val="24"/>
          <w:szCs w:val="24"/>
        </w:rPr>
      </w:pPr>
      <w:r>
        <w:rPr>
          <w:rFonts w:asciiTheme="minorEastAsia" w:hAnsiTheme="minorEastAsia" w:cstheme="minorEastAsia" w:hint="eastAsia"/>
          <w:b/>
          <w:sz w:val="24"/>
          <w:szCs w:val="24"/>
        </w:rPr>
        <w:t>第五条</w:t>
      </w:r>
      <w:r>
        <w:rPr>
          <w:rFonts w:asciiTheme="minorEastAsia" w:hAnsiTheme="minorEastAsia" w:cstheme="minorEastAsia" w:hint="eastAsia"/>
          <w:b/>
          <w:sz w:val="24"/>
          <w:szCs w:val="24"/>
        </w:rPr>
        <w:tab/>
      </w:r>
      <w:r>
        <w:rPr>
          <w:rFonts w:asciiTheme="minorEastAsia" w:hAnsiTheme="minorEastAsia" w:cstheme="minorEastAsia" w:hint="eastAsia"/>
          <w:b/>
          <w:sz w:val="24"/>
          <w:szCs w:val="24"/>
        </w:rPr>
        <w:tab/>
        <w:t>保险</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5.1责任保险</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乙方应在本合同期限内投保，且保险费由乙方承担，乙方须在合同签订后三十天内向甲方出示此保险单，并在合同期内根据甲方要求适时提供已付清保费的收据。否则，甲方有权单方面解除合同，且不承担任何责任。投保项目如下：投保的项目如下：</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5.1.1雇主责任险</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在合作期间内，乙方应进行雇主责任险的投保，以保证乙方工作人员在受雇过程中从事与业务有关的工作而遭受意外或患与业务有关的国家规定的职业性疾病，所致伤、残或死亡等人身财产损害时根据《中华人民共和国劳动法》及劳动合同等相关法律法规得到充足的赔偿。甲方不对乙方工作人员承担任何赔偿责任。</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5.1.2公众责任险</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乙方应进行公众责任险投保，以保证在本合同有效期间内在乙方的相关生产、经营或其它活动中发生的意外事故而造成甲、乙方外的他人（第三者）有人身伤亡和财产损失时得到应由乙方承担的经济赔偿等合理的赔偿。甲方不承担任何赔偿责任。</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5.1.3有关保险应满足如下要求：</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采用国内通用公众责任险保单；</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以乙方为被保险人并将甲方加为附加被保险人；</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保险期限与合同期限相一致；</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投保责任限额不低于年度累计限额1000万人民币，每次事故赔偿限额不低于200万人</w:t>
      </w:r>
      <w:r>
        <w:rPr>
          <w:rFonts w:asciiTheme="majorEastAsia" w:eastAsiaTheme="majorEastAsia" w:hAnsiTheme="majorEastAsia" w:cstheme="majorEastAsia" w:hint="eastAsia"/>
          <w:sz w:val="24"/>
          <w:szCs w:val="24"/>
        </w:rPr>
        <w:lastRenderedPageBreak/>
        <w:t>民币，每人每次事故最高赔偿限额不低于100万元；</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保单需要包含以下责任：火灾爆炸、建筑物改变、装饰装置责任、人身侵害责任、车辆装卸责任、交叉责任、放弃代位求偿权等。</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5.2 员工人身意外保险</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在承包期内，乙方应对其员工投保人身意外险，以保证甲方在乙方工作人员索赔时不承担任何责任。</w:t>
      </w:r>
    </w:p>
    <w:p w:rsidR="00A50EEF" w:rsidRDefault="00A50EEF">
      <w:pPr>
        <w:spacing w:line="360" w:lineRule="auto"/>
        <w:outlineLvl w:val="1"/>
        <w:rPr>
          <w:rFonts w:asciiTheme="minorEastAsia" w:hAnsiTheme="minorEastAsia" w:cstheme="minorEastAsia"/>
          <w:b/>
          <w:sz w:val="24"/>
          <w:szCs w:val="24"/>
        </w:rPr>
      </w:pPr>
      <w:r>
        <w:rPr>
          <w:rFonts w:asciiTheme="minorEastAsia" w:hAnsiTheme="minorEastAsia" w:cstheme="minorEastAsia" w:hint="eastAsia"/>
          <w:b/>
          <w:sz w:val="24"/>
          <w:szCs w:val="24"/>
        </w:rPr>
        <w:t>第六条</w:t>
      </w:r>
      <w:r>
        <w:rPr>
          <w:rFonts w:asciiTheme="minorEastAsia" w:hAnsiTheme="minorEastAsia" w:cstheme="minorEastAsia" w:hint="eastAsia"/>
          <w:b/>
          <w:sz w:val="24"/>
          <w:szCs w:val="24"/>
        </w:rPr>
        <w:tab/>
      </w:r>
      <w:r>
        <w:rPr>
          <w:rFonts w:asciiTheme="minorEastAsia" w:hAnsiTheme="minorEastAsia" w:cstheme="minorEastAsia" w:hint="eastAsia"/>
          <w:b/>
          <w:sz w:val="24"/>
          <w:szCs w:val="24"/>
        </w:rPr>
        <w:tab/>
        <w:t>双方义务</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6.1 甲方的义务</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6.1.1在乙方严格遵守合同条款的情况下，甲方保证乙方正常服务与管理活动不受干扰。</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6.1.2协助乙方在本合同有效期限内按有关规定办理因乙方提供的服务与管理所必须的机场各类人员、交通工具、移动通讯设备等的通行证件和许可证，协助乙方的员工和物品按有关规定进出本合同项下服务区域。 </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6.1.3甲方每年不少于一次对乙方的合同履约情况进行工作调研与沟通，且与乙方每年召开不少于一次的会议，以便为第二年的工作做好准备。该会议乙方主要代表和项目经理及甲方认为需要参加的乙方其他人员必须参加。</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6.1.4甲方主要代表</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（1）甲方任命杭州萧山国际机场有限公司飞行区管理中心（运行管理中心）【   】作为其代表，并授权飞行区管理中心（运行管理中心）相关人员（一人或多人）作为甲方履行本合同的主要代表，主要负责本合同涉及的所有事项，履行本合同甲方的权利与义务，监督乙方本合同的履约情况，包括但不限于对乙方服务与管理执行标准的考核与监督。</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（2）甲方需向乙方通报甲方履行本合同的主要代表，甲方需说明该委托及任命并详细表述该等人员所代表的权限。该等人员在其委托期间按照所授权限而行使的指令和决定均被认为是由甲方作出的。</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（3）根据本条款第（2）款甲方可随时通知乙方，终止其对主要代表的授权及任命人员的聘用，并书面告知乙方新的任命。</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6.2乙方的义务</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6.2.1承包</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6.2.1.1乙方不得以任何形式转租、转让、抵押、分包本承包项目；所有涉及本承包项目的服务，乙方均不得以任何形式与第三方合作，如有违反本合同约定，则甲方有权解除</w:t>
      </w:r>
      <w:r>
        <w:rPr>
          <w:rFonts w:asciiTheme="majorEastAsia" w:eastAsiaTheme="majorEastAsia" w:hAnsiTheme="majorEastAsia" w:cstheme="majorEastAsia" w:hint="eastAsia"/>
          <w:sz w:val="24"/>
          <w:szCs w:val="24"/>
        </w:rPr>
        <w:lastRenderedPageBreak/>
        <w:t>合同，并全额没收履约保证金。</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6.2.1.2 乙方应设安全员，对施工全过程的安全负直接责任。要严格实行进场前对员工的安全生产教育，严格执行各类人员、机具、工具、材料等的进退场清点制度。</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6.2.1.3每次作业时间及作业区域由甲方确定，不定期通知乙方，每次接到招标人开工指令后，投标人须在7天内组织好施工人员、机械设备进场施工。</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6.2.1.4乙方应设安全员，对作业全过程的安全负直接责任。要严格实行进场前对员工的安全生产教育，严格执行各类人员、机具、工具、材料等的进退场清点制度。</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6.2.2质量管控</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6.2.2.1乙方允许甲方及其主要代表或授权人员对乙方的服务与管理进行质量监控和检查。</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6.2.2.2为达到合同约定的服务与管理的质量要求，乙方须在甲方的要求（包括时间与频率等要求）下提交有一定格式、包含一定信息（包括且不限于资料、数据、统计表、记录、照片、图纸和文件等）的有关服务情况的报告，事故、事件及投诉处理报告等，由此引起的成本支出由乙方自行承担。</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6.2.2.3乙方必须积极参与甲方要求的各项例会，配合甲方完成例会及调研等相关工作。</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6.2.3道面灌缝质量要求</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6.2.3.1灌缝材料应为硅酮类材料，灌缝材料的各项指标应满足附件一：灌缝材料品牌及性能参数的技术要求。</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6.2.3.2常温下，灌缝料失粘（固化）时间应小于3小时。施工完毕后需保证灌缝材料凝固后才能开放交通。在有限的时间内，乙方需掌握好施工时间。</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6.2.3.3背衬条的宽度应大于缝宽 25%，紧密附于缝槽内，应无漏胶点，接头搭接部分密封。</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6.2.3.4旧灌缝材料必须清除，如无法清除干净，可通过扩缝清除缝壁残留，清除后采用空压机将压缩空气喷冲接口，将细砂、灰尘及其他杂质清除干净。灌缝深度不应小于8mm， 缝槽深度应考虑缝槽底部背衬条的高度。 </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6.2.3.5灌缝材料的更换长度不得小于单块道面板的接缝长度，更换后应记录更换时间、更换位置与范围、灌缝材料类型等。</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6.2.3.6助航灯具等道面特殊位置应人工更换灌缝材料。</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6.2.3.7灌缝材料应能承受高压水跑道除胶造成的影响，如应正常除胶作业造成灌缝材</w:t>
      </w:r>
      <w:r>
        <w:rPr>
          <w:rFonts w:asciiTheme="majorEastAsia" w:eastAsiaTheme="majorEastAsia" w:hAnsiTheme="majorEastAsia" w:cstheme="majorEastAsia" w:hint="eastAsia"/>
          <w:sz w:val="24"/>
          <w:szCs w:val="24"/>
        </w:rPr>
        <w:lastRenderedPageBreak/>
        <w:t>料破坏，由乙方负责更换。</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6.2.3.8上述材料甲方将每批次进行随机抽查，有必要时委托相关检测机构进行检测，不符合要求的将勒令返工，并要求重新购置符合要求的材料，所有损失及检测费用由乙方自行负责。</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6.2.3.9每次施工所用的材料，须得到甲方的确认，每次材料入库前须同时提供生产厂家供货单、合格证书及发票。如不提供上述材料或生产厂家、品牌、型号与合同不一致，不得用于施工。乙方所使用的灌缝材料见附件一：灌缝材料品牌及性能参数。</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6.2.4跑道清胶要求</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6.2.4.1跑道除胶方式应采用高压/超高压水冲法，乙方须具备自带储水功能以及真空抽吸功能的车载式除胶设备。</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6.2.4.2高压水冲法的水压力宜控制在 70～100 MPa；超高压水冲法的水压力宜控制在 100～140 MPa。按照“增加次数、减小压力”的原则进行跑道除胶，根据道面胶泥厚度及时调整高压水喷头与道面夹角、喷枪嘴与冲洗道面的距离，保证道面不遭到破坏。除胶时应密切监视道面状况，特别是超高水压对水泥混凝土道面刻槽的磨损情况。 </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6.2.4.3除胶机作业宽度应为 0.6～2.0 m，除胶效率应为 450～2400 m2 / h。作业时应注意设备储水量是否充足，必要时应自行配备水车配合作业。 </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6.2.4.4除胶作业过程中应进行不间断的清扫，防止发生冲洗后剥落的胶泥易被车辆碾压后分散开并粘附于道面上的情况。</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6.2.4.5除胶重点区域为跑道接地带范围内跑道中线两侧 15 m 范围。应沿跑道纵向方向除胶，从中线向两侧进行作业。除胶的流程应考虑除胶区域的宽度、除胶设备的单次胶泥除净率和一次作业宽度等因素。 </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6.2.4.6除胶应能够有效清除胶泥，且不得损伤道面。宜先进行现场试验，试验段长度不宜低于30 m，通过试验确定以下参数：最佳水压力、作业速度、单位除胶面积的用水量等； </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6.2.5车辆机具管理与维护</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6.2.5.1乙方需自行配备充足的车辆、设备和工具，以满足甲方要求的作业能力。乙方需配备的各类设备见附件二：机具设备配置。</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6.2.5.2乙方须具备固定载客汽车、和其他运输工具负责运送人员、工具设备及施工用料。</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lastRenderedPageBreak/>
        <w:t>6.2.5.3乙方自有车辆、设备、工具须获得甲方在其相应区域活动或使用的许可，并接受并通过甲方有关部门的检查。</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6.2.6乙方员工</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6.2.6.1乙方需确保所有人员通过甲方安排的培训和考核。乙方作业人员、设备操作人员需具备相应的操作证。</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6.2.6.2在进行员工岗前培训前，乙方必须向甲方提交所有培训项目的详细资料（包括但不仅限于操作流程培训项目和安全等项目），以取得甲方的书面同意。对于不符合甲方要求的培训资料，乙方应在一周内根据甲方的要求进行修改，并获得甲方的认可。乙方如对已通过甲方同意的培训项目进行修改，必须提前获得甲方许可。</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6.2.6.3乙方工作人员需身体健康，具有初中以上学历且无任何明显的身体缺陷和精神障碍，满足甲方及项目实施的各种相关需求。</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6.2.6.4甲方认为必须要乙方遵守或学习的机场相关的消防、空防、安全、服务、企业文化等方面的规章制度和信息，甲方有义务提供乙方相应的培训，乙方有义务参加且无需甲方为此承担任何责任与费用。</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6.2.6.5如果甲方认为乙方员工有不正当行为、无相关工作能力，玩忽职守或未遵守甲方安全、服务等方面的要求或违反本合同相关条款的，乙方应当按照甲方要求对该人员进行更换。</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6.2.7乙方项目负责人</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6.2.7.1乙方必须保证在本合同有效期内，书面任命乙方项目负责人【姓名   身份证号  性别      】全权负责乙方按本合同约定所提供的在服务、管理工作以及乙方在本合同项下义务所涉及的所有事项。乙方项目负责人的任免必须事先经由甲方或甲方主要代表审核同意。</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6.2.7.2乙方项目负责人将全权代表乙方就乙方按本合同约定所提供的在服务、管理工作以及乙方在本合同项下义务所涉及的所有事项与甲方保持密切联系，代表乙方接收通知书，行使代表权。甲方有权信赖乙方项目负责人行使上述权利的权威性。</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6.2.7.3乙方可提前一个月书面通知甲方终止乙方项目负责人的任命，在这种情况下，乙方可以另聘他人作为项目负责人，而这一项目负责人的任免必须事先经由甲方或甲方主要代表审核同意。</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6.2.7.4乙方项目负责人需向甲方通报乙方项目负责人授权及任命的人员（一人或多人），</w:t>
      </w:r>
      <w:r>
        <w:rPr>
          <w:rFonts w:asciiTheme="majorEastAsia" w:eastAsiaTheme="majorEastAsia" w:hAnsiTheme="majorEastAsia" w:cstheme="majorEastAsia" w:hint="eastAsia"/>
          <w:sz w:val="24"/>
          <w:szCs w:val="24"/>
        </w:rPr>
        <w:lastRenderedPageBreak/>
        <w:t>乙方项目负责人需书面写明该委托及任命并详细表述该等人员所代表的权限。该等人员在其委托期间行使的指令和决定均被认为是由乙方授权的，该等代表的任免及其授权必须事先经由甲方或甲方主要代表审核同意。</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6.2.8乙方作业</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6.2.8.1一般情况下，跑道、机坪、滑行道等对航空器运行影响区域的维护时间为每天的02:00-06:00。其余区域的作业可全天24小时进行。</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6.2.8.2必须按要求在规定时间内完成作业，不得影响机场的正常运行。</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6.2.8.3 作业车辆和人员进出飞行区和作业应严格遵守甲方的相关规定，并按经行批准的路线行驶。</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6.2.8.4 作业结束后，应自行负责场地清扫，保证作业区域的道面清洁、无遗留物，确保场地符合适航要求。</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6.2.8.5 作业机械造成机场飞行区内道面损坏或作业过程中造成道面、助航灯光、导航设备等机场设施污染破坏的，必须及时予以维修和恢复，对造成严重后果的，甲方有权追究乙方责任。</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6.2.8.6 应严格按民航规范要求设置相应的警示标志和安全标记牌、障碍灯（自备电源）等安全标识。</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6.2.8.7 定期开展员工安全教育及业务培训工作，每日晨例会制度。</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6.2.8.8 作业过程中发现问题及时通报甲方，并服从甲方的指挥调动。</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6.2.8.9当日施工工程量由乙方进行统计，在施工结束退场前将工程量签证单交给当日施工监管人员，经施工监管人员核算确定当日施工工程量，如不及时上交签证单当日工程量不予承认。</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6.2.9其他要求</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6.2.9.1乙方须自行解决食宿、交通，甲方不提供居住场地，乙方自行解决提供存放工具、换衣、休息、办公场所和工作所需的水电供应，水电气、通信费用按机场公司收费标准自付。 </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6.2.9.2乙方须为员工提供必要的劳动防护措施，包括服装、定期更换的口罩、护目镜等，同时购买工伤意外保险，并每年组织体检，以满足职业健康要求。</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6.2.9.3乙方负责将垃圾、废料（包括割下的草）需外运至机场以外地区，地点由乙方自行考虑。</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lastRenderedPageBreak/>
        <w:t>6.2.9.4作业地点位于飞行区内，进入作业地点人员、车辆须办理隔离区通行证，同时须甲方引领，作业时间须由甲方决定。</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6.2.9.5甲方为重要的公共服务类功能区，必须严格按要求落实各项文明施工措施，避免因作业影响机场的运行秩序及环境卫生。乙方必须按服从并落实甲方的各项管理要求，做好安全文明措施，不得影响机场的正常运行。作业期间以及结束后，作业场地及周边必须满足临近航空器、车辆正常通行的要求。</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6.2.9.6作业期间乙方须配备固定的安全员，负责飞行区内现场的安全管理，以及与甲方现场管理的联络，安全员须通过甲方组织的考试。每日作业期间，安全员必须有1人在岗，并切实履行管理责任。如安全员不到位，甲方有权停止当天的作业，延误的工期及产生的其他后果由乙方负责。</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6.2.9.7遇有机场重要保障任务需临时停工时，乙方必须无条件服从甲方指令。  </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6.2.9.8施工及生活用水：由甲方提供用水接口，场内接管、安装水表由乙方自行解决，乙方施工前需向机场水电管理部门提出申请并通过。水费以4.4元/吨为基础单价，并在基础单价上加收30%的水费转供设施维护费(加收部分主要是损耗、运行维护、维修费等)。如自来水公司水价调整，水费单价也作相应的调整，收取的30%费率不变，收费单价保留小数点后两位，四舍五入，用水计量以甲方计量为准。</w:t>
      </w:r>
    </w:p>
    <w:p w:rsidR="00A50EEF" w:rsidRDefault="00A50EEF">
      <w:pPr>
        <w:snapToGrid w:val="0"/>
        <w:spacing w:line="360" w:lineRule="auto"/>
        <w:ind w:firstLineChars="200" w:firstLine="480"/>
        <w:rPr>
          <w:rFonts w:asciiTheme="minorEastAsia" w:hAnsiTheme="minorEastAsia" w:cstheme="minorEastAsia"/>
          <w:sz w:val="24"/>
          <w:szCs w:val="24"/>
        </w:rPr>
      </w:pPr>
      <w:r>
        <w:rPr>
          <w:rFonts w:asciiTheme="majorEastAsia" w:eastAsiaTheme="majorEastAsia" w:hAnsiTheme="majorEastAsia" w:cstheme="majorEastAsia" w:hint="eastAsia"/>
          <w:sz w:val="24"/>
          <w:szCs w:val="24"/>
        </w:rPr>
        <w:t>6.2.9.9施工用电：由甲方提供用电接口，场内接管、安装电表由乙方自行解决，乙方施工前需向机场水电管理部门提出申请并通过。电费以供电局电价0.6413元/度为基础单价，并在基础单价上加收20%的电费转供设施维护费(加收部分主要是损耗、运行维护、维修费等)。如供电局电价调整，电费单价也作相应的调整，收取的20%费率不变，收费单价保留小数点后两位，四舍五入，用电计量以甲方计量为准。</w:t>
      </w:r>
    </w:p>
    <w:p w:rsidR="00A50EEF" w:rsidRDefault="00A50EEF">
      <w:pPr>
        <w:pStyle w:val="a5"/>
        <w:ind w:firstLineChars="0" w:firstLine="0"/>
      </w:pPr>
    </w:p>
    <w:p w:rsidR="00A50EEF" w:rsidRDefault="00A50EEF">
      <w:pPr>
        <w:snapToGrid w:val="0"/>
        <w:spacing w:line="360" w:lineRule="auto"/>
        <w:ind w:left="525" w:hanging="525"/>
        <w:outlineLvl w:val="1"/>
        <w:rPr>
          <w:rFonts w:asciiTheme="minorEastAsia" w:hAnsiTheme="minorEastAsia" w:cstheme="minorEastAsia"/>
          <w:b/>
          <w:sz w:val="24"/>
          <w:szCs w:val="24"/>
        </w:rPr>
      </w:pPr>
      <w:r>
        <w:rPr>
          <w:rFonts w:asciiTheme="minorEastAsia" w:hAnsiTheme="minorEastAsia" w:cstheme="minorEastAsia" w:hint="eastAsia"/>
          <w:b/>
          <w:sz w:val="24"/>
          <w:szCs w:val="24"/>
        </w:rPr>
        <w:t>第七条</w:t>
      </w:r>
      <w:r>
        <w:rPr>
          <w:rFonts w:asciiTheme="minorEastAsia" w:hAnsiTheme="minorEastAsia" w:cstheme="minorEastAsia" w:hint="eastAsia"/>
          <w:b/>
          <w:sz w:val="24"/>
          <w:szCs w:val="24"/>
        </w:rPr>
        <w:tab/>
      </w:r>
      <w:r>
        <w:rPr>
          <w:rFonts w:asciiTheme="minorEastAsia" w:hAnsiTheme="minorEastAsia" w:cstheme="minorEastAsia" w:hint="eastAsia"/>
          <w:b/>
          <w:sz w:val="24"/>
          <w:szCs w:val="24"/>
        </w:rPr>
        <w:tab/>
        <w:t xml:space="preserve"> 检查</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7.1 甲方有权在合同生效后，对乙方在承包范围内的安全责任落实、服务质量、人员、设备的合理性，以及操作规范、培训、管理、遵章守纪等方面进行检查。乙方必须接受甲方的监督和检查，并提供甲方所需的有关资料和数据。</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7.2 甲方对在检查中发现的问题，将及时地以书面（整改单）或口头方式通知乙方。乙方应调查原因、分析问题，根据有关规定进行处置，并在24小时内将处理结果以书面（整改反馈单）或口头方式上报给甲方。甲、乙双方均应做好记录存档工作。</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7.3 甲、乙双方均应对检查出的问题经处置后进行验证，以检查处理结果的有效性。如</w:t>
      </w:r>
      <w:r>
        <w:rPr>
          <w:rFonts w:asciiTheme="majorEastAsia" w:eastAsiaTheme="majorEastAsia" w:hAnsiTheme="majorEastAsia" w:cstheme="majorEastAsia" w:hint="eastAsia"/>
          <w:sz w:val="24"/>
          <w:szCs w:val="24"/>
        </w:rPr>
        <w:lastRenderedPageBreak/>
        <w:t>结果不符合要求与标准的，乙方需重新进行整改，直至达到合同要求标准。</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7.4 以上处置均依据甲方制订的有关规定和经乙方认可的由甲方制订的有关飞行区跑道除胶及道面灌缝更新项目考核制度予以执行。</w:t>
      </w:r>
    </w:p>
    <w:p w:rsidR="00A50EEF" w:rsidRDefault="00A50EEF">
      <w:pPr>
        <w:snapToGrid w:val="0"/>
        <w:spacing w:line="360" w:lineRule="auto"/>
        <w:ind w:left="525" w:hanging="525"/>
        <w:rPr>
          <w:rFonts w:asciiTheme="minorEastAsia" w:hAnsiTheme="minorEastAsia" w:cstheme="minorEastAsia"/>
          <w:sz w:val="24"/>
          <w:szCs w:val="24"/>
        </w:rPr>
      </w:pPr>
    </w:p>
    <w:p w:rsidR="00A50EEF" w:rsidRDefault="00A50EEF">
      <w:pPr>
        <w:snapToGrid w:val="0"/>
        <w:spacing w:line="360" w:lineRule="auto"/>
        <w:ind w:left="525" w:hanging="525"/>
        <w:outlineLvl w:val="1"/>
        <w:rPr>
          <w:rFonts w:asciiTheme="minorEastAsia" w:hAnsiTheme="minorEastAsia" w:cstheme="minorEastAsia"/>
          <w:b/>
          <w:sz w:val="24"/>
          <w:szCs w:val="24"/>
        </w:rPr>
      </w:pPr>
      <w:r>
        <w:rPr>
          <w:rFonts w:asciiTheme="minorEastAsia" w:hAnsiTheme="minorEastAsia" w:cstheme="minorEastAsia" w:hint="eastAsia"/>
          <w:b/>
          <w:sz w:val="24"/>
          <w:szCs w:val="24"/>
        </w:rPr>
        <w:t>第八条</w:t>
      </w:r>
      <w:r>
        <w:rPr>
          <w:rFonts w:asciiTheme="minorEastAsia" w:hAnsiTheme="minorEastAsia" w:cstheme="minorEastAsia" w:hint="eastAsia"/>
          <w:b/>
          <w:sz w:val="24"/>
          <w:szCs w:val="24"/>
        </w:rPr>
        <w:tab/>
      </w:r>
      <w:r>
        <w:rPr>
          <w:rFonts w:asciiTheme="minorEastAsia" w:hAnsiTheme="minorEastAsia" w:cstheme="minorEastAsia" w:hint="eastAsia"/>
          <w:b/>
          <w:sz w:val="24"/>
          <w:szCs w:val="24"/>
        </w:rPr>
        <w:tab/>
        <w:t>不可抗力</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8.1不可抗力是指双方无法预见、且无法避免或克服的客观情形，包括但不限于水灾、地震、火山爆发、风暴或台风、流行病等自然灾害，以及国家法律、政策的调整，政府的行为，以及甲方上级主管部门的规划或要求等；机场改建、扩建或机场飞行区的功能、布局的调整等情形。</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8.2在承包期间因不可抗力原因导致承包区域不能正常经营，合同不能部分或全部履行，双方可以按以下各项执行：</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8.2.1因不可抗力发生而导致任何一方不能履行本合同义务的（如因不可抗力致使承包范围内场地和财物损坏或损失，甲、乙双方均不负修复与赔偿责任），遭遇不可抗力方可以免除合同责任，但必须在不可抗力事由发生后24小时内书面通知对方；如因不可抗力导致无法通知对方的，则应在不可抗力事由终止后3天内书面通知对方。未履行书面通知的，不可就扩大部分的损失免除责任。</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8.2.2因不可抗力导致合同终止，并不影响任何一方对不可抗力先前发生的违约行为的合法追偿。</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8.2.3 因不可抗力造成甲方的损害，甲方的保险赔偿不受影响。对恢复承包合同期间的价格及其他费用双方可以协商解决。</w:t>
      </w:r>
    </w:p>
    <w:p w:rsidR="00A50EEF" w:rsidRDefault="00A50EEF">
      <w:pPr>
        <w:spacing w:line="360" w:lineRule="auto"/>
        <w:rPr>
          <w:rFonts w:asciiTheme="minorEastAsia" w:hAnsiTheme="minorEastAsia" w:cstheme="minorEastAsia"/>
          <w:sz w:val="24"/>
          <w:szCs w:val="24"/>
        </w:rPr>
      </w:pPr>
    </w:p>
    <w:p w:rsidR="00A50EEF" w:rsidRDefault="00A50EEF">
      <w:pPr>
        <w:snapToGrid w:val="0"/>
        <w:spacing w:line="360" w:lineRule="auto"/>
        <w:ind w:left="525" w:hanging="525"/>
        <w:outlineLvl w:val="1"/>
        <w:rPr>
          <w:rFonts w:asciiTheme="minorEastAsia" w:hAnsiTheme="minorEastAsia" w:cstheme="minorEastAsia"/>
          <w:b/>
          <w:sz w:val="24"/>
          <w:szCs w:val="24"/>
        </w:rPr>
      </w:pPr>
      <w:r>
        <w:rPr>
          <w:rFonts w:asciiTheme="minorEastAsia" w:hAnsiTheme="minorEastAsia" w:cstheme="minorEastAsia" w:hint="eastAsia"/>
          <w:b/>
          <w:sz w:val="24"/>
          <w:szCs w:val="24"/>
        </w:rPr>
        <w:t>第九条违约责任</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9.1 提前终止</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9.1.1 通知终止</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若乙方在考核期内，出现下列情况之一的，甲方有权提前终止合约，并全额没收乙方的履约保证金，有权要求乙方赔偿后三年因更换承包商所产生的高于原合同费用的差价、招标代理费、诉讼费、律师费等:</w:t>
      </w:r>
    </w:p>
    <w:p w:rsidR="00A50EEF" w:rsidRDefault="00A50EEF">
      <w:pPr>
        <w:snapToGrid w:val="0"/>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1.在本合同有效期限内如连续两个月度考核得分低于85 分（包含 85 分）或在一个自然外包年度内共计有三个的月度考核得分低于 85 分（包含 85 分）。</w:t>
      </w:r>
    </w:p>
    <w:p w:rsidR="00A50EEF" w:rsidRDefault="00A50EEF">
      <w:pPr>
        <w:snapToGrid w:val="0"/>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2.发生因乙方原因造成的各类治安群体性事件、空防不安全事件、消防及其他不安全事</w:t>
      </w:r>
      <w:r>
        <w:rPr>
          <w:rFonts w:asciiTheme="majorEastAsia" w:eastAsiaTheme="majorEastAsia" w:hAnsiTheme="majorEastAsia" w:cstheme="majorEastAsia" w:hint="eastAsia"/>
          <w:sz w:val="24"/>
          <w:szCs w:val="24"/>
        </w:rPr>
        <w:lastRenderedPageBreak/>
        <w:t>件，事故症候，事故和严重影响航班正常性造成航班延误等情况的，或出现三次以上不服从甲方管理,实行一票否决。</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3.提前终止承包期早于15日以半月计算，15日以后以一个月计算，此条适用于上述第1、第2条。</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9.1.2 违约终止</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（1）乙方未能完全履行合同和遵守有关规定，在甲方发出书面整改通知后三个月仍未完成整改的，甲方有权立即终止承包合同。乙方由此产生的损失，甲方不承担责任。</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（2）甲方按上述9.1.1中（3）条规定的时间书面通知乙方即终止承包。</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9.1.3 其他终止</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（1）乙方违反国家法津或被要求责令整顿或停止营业一个月以上的；</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（2）乙方破产清盘、重组及兼并等事实发生，或被债权人接管经营；</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出现以上情形的，乙方应在上述事实发生后五日内书面通知甲方，甲方有权立即终止承包合同。乙方由此产生的损失，甲方不承担责任。</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9.2 自然终止</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合同规定的承包期满，承包自然终止。</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9.3 承包终止后果</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9.3.1 终止承包，不影响根据合同规定进行的赔偿、补偿，也不影响履约保证金的效力。</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9.3.2 上述9.1.1中（1）、（2）条和9.1.2条的终止，甲方有权全额扣除乙方的履约保证金，若履约保证金不足以弥补甲方的损失，则甲方仍有权要求乙方继续承担该等违约责任。</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9.4 不放弃权利</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9.4.1 甲方接受乙方的服务，但不放弃对乙方违约行为的追究权利。</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9.4.2 甲方对乙方某一违约行为放弃追究权利，但不放弃对乙方其他违约行为的追究权利。</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9.5撤离（除了为完成本合同规定必须继续服务与管理的区域和场所外）飞行区内所有的按合同规定的从事服务与管理的乙方员工，并将甲方要求的相关证件和其他相关资料文件移交给甲方。包括但不限于以下三项：</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（1）乙方用于完成承包区域内工作的员工清单（包括名单、联系方式、职务及其所负责区域等内容）及证件。</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（2）返还甲方提供的用于完成承包区域内作业的设备设施清单（包括名称、厂牌、型号、购买日期、原值、折旧年限、残值、目前使用情况等内容）。</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lastRenderedPageBreak/>
        <w:t>（3）乙方所有用于人员及车辆进出机场控制区的通行证件。</w:t>
      </w:r>
    </w:p>
    <w:p w:rsidR="00A50EEF" w:rsidRDefault="00A50EEF">
      <w:pPr>
        <w:spacing w:line="360" w:lineRule="auto"/>
        <w:rPr>
          <w:rFonts w:asciiTheme="minorEastAsia" w:hAnsiTheme="minorEastAsia" w:cstheme="minorEastAsia"/>
          <w:sz w:val="24"/>
          <w:szCs w:val="24"/>
        </w:rPr>
      </w:pPr>
    </w:p>
    <w:p w:rsidR="00A50EEF" w:rsidRDefault="00A50EEF">
      <w:pPr>
        <w:snapToGrid w:val="0"/>
        <w:spacing w:line="360" w:lineRule="auto"/>
        <w:ind w:left="525" w:hanging="525"/>
        <w:outlineLvl w:val="1"/>
        <w:rPr>
          <w:rFonts w:asciiTheme="minorEastAsia" w:hAnsiTheme="minorEastAsia" w:cstheme="minorEastAsia"/>
          <w:b/>
          <w:sz w:val="24"/>
          <w:szCs w:val="24"/>
        </w:rPr>
      </w:pPr>
      <w:r>
        <w:rPr>
          <w:rFonts w:asciiTheme="minorEastAsia" w:hAnsiTheme="minorEastAsia" w:cstheme="minorEastAsia" w:hint="eastAsia"/>
          <w:b/>
          <w:sz w:val="24"/>
          <w:szCs w:val="24"/>
        </w:rPr>
        <w:t>第十条</w:t>
      </w:r>
      <w:r>
        <w:rPr>
          <w:rFonts w:asciiTheme="minorEastAsia" w:hAnsiTheme="minorEastAsia" w:cstheme="minorEastAsia" w:hint="eastAsia"/>
          <w:b/>
          <w:sz w:val="24"/>
          <w:szCs w:val="24"/>
        </w:rPr>
        <w:tab/>
      </w:r>
      <w:r>
        <w:rPr>
          <w:rFonts w:asciiTheme="minorEastAsia" w:hAnsiTheme="minorEastAsia" w:cstheme="minorEastAsia" w:hint="eastAsia"/>
          <w:b/>
          <w:sz w:val="24"/>
          <w:szCs w:val="24"/>
        </w:rPr>
        <w:tab/>
        <w:t>修改或变更</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10.1除本合同另有规定外，任何一方需要修改和变更本合同任何条款的，应当书面通知对方，并经双方协商一致，且以书面方式签订补充条款后方可修改或变更。补充条款经双方签署后，即成为本合同的有效组成部分。补充条款约定与本合同约定不一致的，以补充条款为准。</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10.2上述“补充条款”可以以“会议纪要”、“备忘录”、“补充合同”或双方签署确认的其他文件形式替代。</w:t>
      </w:r>
    </w:p>
    <w:p w:rsidR="00A50EEF" w:rsidRDefault="00A50EEF">
      <w:pPr>
        <w:spacing w:line="360" w:lineRule="auto"/>
        <w:rPr>
          <w:rFonts w:asciiTheme="minorEastAsia" w:hAnsiTheme="minorEastAsia" w:cstheme="minorEastAsia"/>
          <w:b/>
          <w:sz w:val="24"/>
          <w:szCs w:val="24"/>
        </w:rPr>
      </w:pPr>
    </w:p>
    <w:p w:rsidR="00A50EEF" w:rsidRDefault="00A50EEF">
      <w:pPr>
        <w:snapToGrid w:val="0"/>
        <w:spacing w:line="360" w:lineRule="auto"/>
        <w:ind w:left="525" w:hanging="525"/>
        <w:outlineLvl w:val="1"/>
        <w:rPr>
          <w:rFonts w:asciiTheme="minorEastAsia" w:hAnsiTheme="minorEastAsia" w:cstheme="minorEastAsia"/>
          <w:b/>
          <w:sz w:val="24"/>
          <w:szCs w:val="24"/>
        </w:rPr>
      </w:pPr>
      <w:r>
        <w:rPr>
          <w:rFonts w:asciiTheme="minorEastAsia" w:hAnsiTheme="minorEastAsia" w:cstheme="minorEastAsia" w:hint="eastAsia"/>
          <w:b/>
          <w:sz w:val="24"/>
          <w:szCs w:val="24"/>
        </w:rPr>
        <w:t>第十一条</w:t>
      </w:r>
      <w:r>
        <w:rPr>
          <w:rFonts w:asciiTheme="minorEastAsia" w:hAnsiTheme="minorEastAsia" w:cstheme="minorEastAsia" w:hint="eastAsia"/>
          <w:b/>
          <w:sz w:val="24"/>
          <w:szCs w:val="24"/>
        </w:rPr>
        <w:tab/>
      </w:r>
      <w:r>
        <w:rPr>
          <w:rFonts w:asciiTheme="minorEastAsia" w:hAnsiTheme="minorEastAsia" w:cstheme="minorEastAsia" w:hint="eastAsia"/>
          <w:b/>
          <w:sz w:val="24"/>
          <w:szCs w:val="24"/>
        </w:rPr>
        <w:tab/>
        <w:t>纠纷解决方式</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11.1 因本合同的签订或履行所产生的任何争议，双方可通过友好协商的方式解决。</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11.2 如双方协商不成，向合同签订地人民法院诉讼解决。合同签订地为杭州萧山国际机场内。</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11.3 争议解决期间，不涉及争议内容的本合同的其他条款仍应继续履行。</w:t>
      </w:r>
    </w:p>
    <w:p w:rsidR="00A50EEF" w:rsidRDefault="00A50EEF">
      <w:pPr>
        <w:spacing w:line="360" w:lineRule="auto"/>
        <w:rPr>
          <w:rFonts w:asciiTheme="minorEastAsia" w:hAnsiTheme="minorEastAsia" w:cstheme="minorEastAsia"/>
          <w:b/>
          <w:sz w:val="24"/>
          <w:szCs w:val="24"/>
        </w:rPr>
      </w:pPr>
    </w:p>
    <w:p w:rsidR="00A50EEF" w:rsidRDefault="00A50EEF">
      <w:pPr>
        <w:snapToGrid w:val="0"/>
        <w:spacing w:line="360" w:lineRule="auto"/>
        <w:ind w:left="525" w:hanging="525"/>
        <w:outlineLvl w:val="1"/>
        <w:rPr>
          <w:rFonts w:asciiTheme="minorEastAsia" w:hAnsiTheme="minorEastAsia" w:cstheme="minorEastAsia"/>
          <w:b/>
          <w:sz w:val="24"/>
          <w:szCs w:val="24"/>
        </w:rPr>
      </w:pPr>
      <w:r>
        <w:rPr>
          <w:rFonts w:asciiTheme="minorEastAsia" w:hAnsiTheme="minorEastAsia" w:cstheme="minorEastAsia" w:hint="eastAsia"/>
          <w:b/>
          <w:sz w:val="24"/>
          <w:szCs w:val="24"/>
        </w:rPr>
        <w:t>第十二条</w:t>
      </w:r>
      <w:r>
        <w:rPr>
          <w:rFonts w:asciiTheme="minorEastAsia" w:hAnsiTheme="minorEastAsia" w:cstheme="minorEastAsia" w:hint="eastAsia"/>
          <w:b/>
          <w:sz w:val="24"/>
          <w:szCs w:val="24"/>
        </w:rPr>
        <w:tab/>
      </w:r>
      <w:r>
        <w:rPr>
          <w:rFonts w:asciiTheme="minorEastAsia" w:hAnsiTheme="minorEastAsia" w:cstheme="minorEastAsia" w:hint="eastAsia"/>
          <w:b/>
          <w:sz w:val="24"/>
          <w:szCs w:val="24"/>
        </w:rPr>
        <w:tab/>
        <w:t>合同份数及生效</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12.1本合同自甲乙双方签字盖章后生效，至双方按合同完成各自应履行的义务后终止。本合同所附下列文件是合同构成不可分割的部分，且按照下列顺序解释：</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    1、合同条款</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    2、合同附件</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    3、招标文件</w:t>
      </w:r>
    </w:p>
    <w:p w:rsidR="00A50EEF" w:rsidRDefault="00A50EEF">
      <w:pPr>
        <w:numPr>
          <w:ilvl w:val="255"/>
          <w:numId w:val="0"/>
        </w:num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    4、投标文件</w:t>
      </w:r>
    </w:p>
    <w:p w:rsidR="00A50EEF" w:rsidRDefault="00A50EEF">
      <w:pPr>
        <w:numPr>
          <w:ilvl w:val="255"/>
          <w:numId w:val="0"/>
        </w:num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    5、其他规范性文件</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12.2本合同一式陆份，甲方执肆份；乙方执贰份。</w:t>
      </w:r>
    </w:p>
    <w:p w:rsidR="00A50EEF" w:rsidRDefault="00A50EEF">
      <w:pPr>
        <w:spacing w:line="360" w:lineRule="auto"/>
        <w:rPr>
          <w:rFonts w:asciiTheme="minorEastAsia" w:hAnsiTheme="minorEastAsia" w:cstheme="minorEastAsia"/>
          <w:sz w:val="24"/>
          <w:szCs w:val="24"/>
        </w:rPr>
      </w:pPr>
    </w:p>
    <w:p w:rsidR="00A50EEF" w:rsidRDefault="00A50EEF">
      <w:pPr>
        <w:spacing w:line="360" w:lineRule="auto"/>
        <w:rPr>
          <w:rFonts w:asciiTheme="minorEastAsia" w:hAnsiTheme="minorEastAsia" w:cstheme="minorEastAsia"/>
          <w:b/>
          <w:sz w:val="24"/>
          <w:szCs w:val="24"/>
        </w:rPr>
      </w:pPr>
      <w:r>
        <w:rPr>
          <w:rFonts w:asciiTheme="minorEastAsia" w:hAnsiTheme="minorEastAsia" w:cstheme="minorEastAsia" w:hint="eastAsia"/>
          <w:b/>
          <w:sz w:val="24"/>
          <w:szCs w:val="24"/>
        </w:rPr>
        <w:t>第十三条   本合同所附下列文件是构成合同不可分割的部分，具有同等法律效力</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附件一：灌缝材料品牌及性能参数</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附件二：机具设备配置</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lastRenderedPageBreak/>
        <w:t>附件三：飞行区跑道除胶及道面灌缝更新项目监管考核方法</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附件四：飞行区跑道除胶及道面灌缝更新项目工作质量标准</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附件五：工程质量保修书</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附件六：安全文明施工协议书</w:t>
      </w:r>
    </w:p>
    <w:p w:rsidR="00A50EEF" w:rsidRDefault="00A50EEF">
      <w:pPr>
        <w:snapToGrid w:val="0"/>
        <w:spacing w:line="360" w:lineRule="auto"/>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附件七：杭州萧山国际机场有限公司廉洁自律承诺书</w:t>
      </w:r>
    </w:p>
    <w:p w:rsidR="00A50EEF" w:rsidRDefault="00A50EEF">
      <w:pPr>
        <w:jc w:val="center"/>
        <w:rPr>
          <w:rFonts w:asciiTheme="minorEastAsia" w:hAnsiTheme="minorEastAsia" w:cstheme="minorEastAsia"/>
          <w:sz w:val="24"/>
          <w:szCs w:val="24"/>
        </w:rPr>
      </w:pPr>
    </w:p>
    <w:p w:rsidR="00A50EEF" w:rsidRDefault="00A50EEF">
      <w:pPr>
        <w:snapToGrid w:val="0"/>
        <w:spacing w:line="360" w:lineRule="auto"/>
        <w:ind w:firstLineChars="200" w:firstLine="480"/>
        <w:rPr>
          <w:rFonts w:asciiTheme="minorEastAsia" w:hAnsiTheme="minorEastAsia" w:cstheme="minorEastAsia"/>
          <w:bCs/>
          <w:sz w:val="24"/>
          <w:szCs w:val="24"/>
        </w:rPr>
      </w:pPr>
      <w:r>
        <w:rPr>
          <w:rFonts w:asciiTheme="minorEastAsia" w:hAnsiTheme="minorEastAsia" w:cstheme="minorEastAsia" w:hint="eastAsia"/>
          <w:bCs/>
          <w:sz w:val="24"/>
          <w:szCs w:val="24"/>
        </w:rPr>
        <w:br w:type="page"/>
      </w:r>
      <w:r>
        <w:rPr>
          <w:rFonts w:asciiTheme="minorEastAsia" w:hAnsiTheme="minorEastAsia" w:cstheme="minorEastAsia" w:hint="eastAsia"/>
          <w:bCs/>
          <w:sz w:val="24"/>
          <w:szCs w:val="24"/>
        </w:rPr>
        <w:lastRenderedPageBreak/>
        <w:t>（本页为签署页，无正文）</w:t>
      </w:r>
    </w:p>
    <w:p w:rsidR="00A50EEF" w:rsidRDefault="00A50EEF">
      <w:pPr>
        <w:pStyle w:val="af9"/>
        <w:tabs>
          <w:tab w:val="left" w:pos="540"/>
        </w:tabs>
        <w:snapToGrid/>
        <w:spacing w:line="500" w:lineRule="exact"/>
        <w:jc w:val="center"/>
        <w:rPr>
          <w:rFonts w:asciiTheme="minorEastAsia" w:eastAsiaTheme="minorEastAsia" w:hAnsiTheme="minorEastAsia" w:cstheme="minorEastAsia"/>
          <w:bCs/>
          <w:sz w:val="24"/>
          <w:szCs w:val="24"/>
        </w:rPr>
      </w:pPr>
    </w:p>
    <w:p w:rsidR="00A50EEF" w:rsidRDefault="00A50EEF">
      <w:pPr>
        <w:pStyle w:val="af9"/>
        <w:tabs>
          <w:tab w:val="left" w:pos="540"/>
        </w:tabs>
        <w:snapToGrid/>
        <w:spacing w:line="500" w:lineRule="exact"/>
        <w:jc w:val="center"/>
        <w:rPr>
          <w:rFonts w:asciiTheme="minorEastAsia" w:eastAsiaTheme="minorEastAsia" w:hAnsiTheme="minorEastAsia" w:cstheme="minorEastAsia"/>
          <w:bCs/>
          <w:sz w:val="24"/>
          <w:szCs w:val="24"/>
        </w:rPr>
      </w:pPr>
    </w:p>
    <w:p w:rsidR="00A50EEF" w:rsidRDefault="00A50EEF">
      <w:pPr>
        <w:pStyle w:val="af9"/>
        <w:snapToGrid/>
        <w:spacing w:line="500" w:lineRule="exac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甲方:（盖章）                       乙方：(盖章)</w:t>
      </w:r>
    </w:p>
    <w:p w:rsidR="00A50EEF" w:rsidRDefault="00A50EEF">
      <w:pPr>
        <w:pStyle w:val="af9"/>
        <w:snapToGrid/>
        <w:spacing w:line="500" w:lineRule="exact"/>
        <w:ind w:left="5280" w:hangingChars="2200" w:hanging="52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 xml:space="preserve">杭州萧山国际机场有限公司          </w:t>
      </w:r>
    </w:p>
    <w:p w:rsidR="00A50EEF" w:rsidRDefault="00A50EEF">
      <w:pPr>
        <w:pStyle w:val="af9"/>
        <w:snapToGrid/>
        <w:spacing w:line="500" w:lineRule="exact"/>
        <w:ind w:firstLineChars="100" w:firstLine="24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 xml:space="preserve">                            </w:t>
      </w:r>
    </w:p>
    <w:p w:rsidR="00A50EEF" w:rsidRDefault="00A50EEF">
      <w:pPr>
        <w:pStyle w:val="af9"/>
        <w:snapToGrid/>
        <w:spacing w:line="500" w:lineRule="exact"/>
        <w:ind w:firstLineChars="100" w:firstLine="240"/>
        <w:rPr>
          <w:rFonts w:asciiTheme="minorEastAsia" w:eastAsiaTheme="minorEastAsia" w:hAnsiTheme="minorEastAsia" w:cstheme="minorEastAsia"/>
          <w:bCs/>
          <w:sz w:val="24"/>
          <w:szCs w:val="24"/>
        </w:rPr>
      </w:pPr>
    </w:p>
    <w:p w:rsidR="00A50EEF" w:rsidRDefault="00A50EEF">
      <w:pPr>
        <w:pStyle w:val="af9"/>
        <w:snapToGrid/>
        <w:spacing w:line="500" w:lineRule="exac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 xml:space="preserve">法定代表人                          法定代表人                                  或委托代理人：                      或委托代理人： </w:t>
      </w:r>
    </w:p>
    <w:p w:rsidR="00A50EEF" w:rsidRDefault="00A50EEF">
      <w:pPr>
        <w:tabs>
          <w:tab w:val="left" w:pos="3600"/>
          <w:tab w:val="left" w:pos="4140"/>
        </w:tabs>
        <w:spacing w:line="480" w:lineRule="exact"/>
        <w:rPr>
          <w:rFonts w:asciiTheme="minorEastAsia" w:hAnsiTheme="minorEastAsia" w:cstheme="minorEastAsia"/>
          <w:sz w:val="24"/>
          <w:szCs w:val="24"/>
        </w:rPr>
      </w:pPr>
      <w:r>
        <w:rPr>
          <w:rFonts w:asciiTheme="minorEastAsia" w:hAnsiTheme="minorEastAsia" w:cstheme="minorEastAsia" w:hint="eastAsia"/>
          <w:bCs/>
          <w:kern w:val="0"/>
          <w:sz w:val="24"/>
          <w:szCs w:val="24"/>
        </w:rPr>
        <w:t>业务联系人：                         业务联系人：</w:t>
      </w:r>
      <w:r>
        <w:rPr>
          <w:rFonts w:asciiTheme="minorEastAsia" w:hAnsiTheme="minorEastAsia" w:cstheme="minorEastAsia" w:hint="eastAsia"/>
          <w:sz w:val="24"/>
          <w:szCs w:val="24"/>
        </w:rPr>
        <w:t xml:space="preserve"> </w:t>
      </w:r>
    </w:p>
    <w:p w:rsidR="00A50EEF" w:rsidRDefault="00A50EEF">
      <w:pPr>
        <w:spacing w:line="500" w:lineRule="exact"/>
        <w:rPr>
          <w:rFonts w:asciiTheme="minorEastAsia" w:hAnsiTheme="minorEastAsia" w:cstheme="minorEastAsia"/>
          <w:sz w:val="24"/>
          <w:szCs w:val="24"/>
        </w:rPr>
      </w:pPr>
      <w:r>
        <w:rPr>
          <w:rFonts w:asciiTheme="minorEastAsia" w:hAnsiTheme="minorEastAsia" w:cstheme="minorEastAsia" w:hint="eastAsia"/>
          <w:sz w:val="24"/>
          <w:szCs w:val="24"/>
        </w:rPr>
        <w:t xml:space="preserve">电话/传真：                          电话/传真：                </w:t>
      </w:r>
    </w:p>
    <w:p w:rsidR="00A50EEF" w:rsidRDefault="00A50EEF">
      <w:pPr>
        <w:pStyle w:val="af9"/>
        <w:snapToGrid/>
        <w:spacing w:line="500" w:lineRule="exac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sz w:val="24"/>
          <w:szCs w:val="24"/>
        </w:rPr>
        <w:t>邮政编码：                            邮政编码：</w:t>
      </w:r>
    </w:p>
    <w:p w:rsidR="00A50EEF" w:rsidRDefault="00A50EEF">
      <w:pPr>
        <w:pStyle w:val="af9"/>
        <w:spacing w:line="500" w:lineRule="exact"/>
        <w:ind w:firstLineChars="1000" w:firstLine="2400"/>
        <w:rPr>
          <w:rFonts w:asciiTheme="minorEastAsia" w:eastAsiaTheme="minorEastAsia" w:hAnsiTheme="minorEastAsia" w:cstheme="minorEastAsia"/>
          <w:bCs/>
          <w:sz w:val="24"/>
          <w:szCs w:val="24"/>
        </w:rPr>
      </w:pPr>
    </w:p>
    <w:p w:rsidR="00A50EEF" w:rsidRDefault="00A50EEF">
      <w:pPr>
        <w:pStyle w:val="af9"/>
        <w:snapToGrid/>
        <w:spacing w:line="500" w:lineRule="exact"/>
        <w:ind w:right="1120" w:firstLineChars="1750" w:firstLine="4200"/>
        <w:rPr>
          <w:rFonts w:asciiTheme="minorEastAsia" w:eastAsiaTheme="minorEastAsia" w:hAnsiTheme="minorEastAsia" w:cstheme="minorEastAsia"/>
          <w:bCs/>
          <w:sz w:val="24"/>
          <w:szCs w:val="24"/>
        </w:rPr>
      </w:pPr>
    </w:p>
    <w:p w:rsidR="00A50EEF" w:rsidRDefault="00A50EEF">
      <w:pPr>
        <w:pStyle w:val="af9"/>
        <w:snapToGrid/>
        <w:spacing w:line="500" w:lineRule="exact"/>
        <w:ind w:right="1120" w:firstLineChars="1750" w:firstLine="4200"/>
        <w:rPr>
          <w:rFonts w:asciiTheme="minorEastAsia" w:eastAsiaTheme="minorEastAsia" w:hAnsiTheme="minorEastAsia" w:cstheme="minorEastAsia"/>
          <w:bCs/>
          <w:sz w:val="24"/>
          <w:szCs w:val="24"/>
        </w:rPr>
      </w:pPr>
    </w:p>
    <w:p w:rsidR="00A50EEF" w:rsidRDefault="00A50EEF">
      <w:pPr>
        <w:pStyle w:val="af9"/>
        <w:snapToGrid/>
        <w:spacing w:line="500" w:lineRule="exact"/>
        <w:ind w:right="1240"/>
        <w:jc w:val="righ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 xml:space="preserve">  签约地点：杭州萧山国际机场内</w:t>
      </w:r>
    </w:p>
    <w:p w:rsidR="00A50EEF" w:rsidRDefault="00A50EEF">
      <w:pPr>
        <w:snapToGrid w:val="0"/>
        <w:spacing w:line="360" w:lineRule="auto"/>
        <w:ind w:right="760" w:firstLineChars="1850" w:firstLine="4440"/>
        <w:rPr>
          <w:rFonts w:asciiTheme="minorEastAsia" w:hAnsiTheme="minorEastAsia" w:cstheme="minorEastAsia"/>
          <w:sz w:val="26"/>
        </w:rPr>
      </w:pPr>
      <w:r>
        <w:rPr>
          <w:rFonts w:asciiTheme="minorEastAsia" w:hAnsiTheme="minorEastAsia" w:cstheme="minorEastAsia" w:hint="eastAsia"/>
          <w:bCs/>
          <w:sz w:val="24"/>
          <w:szCs w:val="24"/>
        </w:rPr>
        <w:t xml:space="preserve">   签约日期：     年   月   日</w:t>
      </w:r>
    </w:p>
    <w:p w:rsidR="00A50EEF" w:rsidRDefault="00A50EEF">
      <w:pPr>
        <w:pStyle w:val="af9"/>
        <w:snapToGrid/>
        <w:spacing w:line="500" w:lineRule="exact"/>
        <w:ind w:right="-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br w:type="page"/>
      </w:r>
    </w:p>
    <w:p w:rsidR="00A50EEF" w:rsidRDefault="00A50EEF">
      <w:pPr>
        <w:pStyle w:val="af9"/>
        <w:snapToGrid/>
        <w:spacing w:line="500" w:lineRule="exact"/>
        <w:ind w:right="-1"/>
        <w:outlineLvl w:val="2"/>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附件一：</w:t>
      </w:r>
    </w:p>
    <w:p w:rsidR="00A50EEF" w:rsidRDefault="00A50EEF">
      <w:pPr>
        <w:jc w:val="center"/>
        <w:rPr>
          <w:rFonts w:asciiTheme="minorEastAsia" w:hAnsiTheme="minorEastAsia" w:cstheme="minorEastAsia"/>
          <w:b/>
          <w:sz w:val="32"/>
          <w:szCs w:val="32"/>
        </w:rPr>
      </w:pPr>
      <w:r>
        <w:rPr>
          <w:rFonts w:asciiTheme="minorEastAsia" w:hAnsiTheme="minorEastAsia" w:cstheme="minorEastAsia" w:hint="eastAsia"/>
          <w:b/>
          <w:sz w:val="32"/>
          <w:szCs w:val="32"/>
        </w:rPr>
        <w:t>灌缝材料品牌及性能参数</w:t>
      </w:r>
    </w:p>
    <w:p w:rsidR="00A50EEF" w:rsidRDefault="00A50EEF">
      <w:pPr>
        <w:rPr>
          <w:rFonts w:asciiTheme="minorEastAsia" w:hAnsiTheme="minorEastAsia" w:cstheme="minorEastAsia"/>
          <w:b/>
          <w:sz w:val="24"/>
          <w:szCs w:val="24"/>
        </w:rPr>
      </w:pPr>
      <w:r>
        <w:rPr>
          <w:rFonts w:asciiTheme="minorEastAsia" w:hAnsiTheme="minorEastAsia" w:cstheme="minorEastAsia" w:hint="eastAsia"/>
          <w:b/>
          <w:sz w:val="24"/>
          <w:szCs w:val="24"/>
        </w:rPr>
        <w:t>一、本项目所用灌缝材料</w:t>
      </w:r>
    </w:p>
    <w:tbl>
      <w:tblPr>
        <w:tblW w:w="9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
        <w:gridCol w:w="1357"/>
        <w:gridCol w:w="1560"/>
        <w:gridCol w:w="1644"/>
        <w:gridCol w:w="1896"/>
        <w:gridCol w:w="1944"/>
      </w:tblGrid>
      <w:tr w:rsidR="00A50EEF">
        <w:trPr>
          <w:trHeight w:val="283"/>
        </w:trPr>
        <w:tc>
          <w:tcPr>
            <w:tcW w:w="927" w:type="dxa"/>
            <w:vAlign w:val="center"/>
          </w:tcPr>
          <w:p w:rsidR="00A50EEF" w:rsidRDefault="00A50EEF">
            <w:pPr>
              <w:jc w:val="center"/>
              <w:rPr>
                <w:rFonts w:ascii="仿宋_GB2312" w:eastAsia="仿宋_GB2312"/>
                <w:b/>
                <w:bCs/>
                <w:sz w:val="24"/>
                <w:szCs w:val="24"/>
              </w:rPr>
            </w:pPr>
            <w:r>
              <w:rPr>
                <w:rFonts w:ascii="仿宋_GB2312" w:eastAsia="仿宋_GB2312" w:hint="eastAsia"/>
                <w:b/>
                <w:bCs/>
                <w:sz w:val="24"/>
                <w:szCs w:val="24"/>
              </w:rPr>
              <w:t>名称</w:t>
            </w:r>
          </w:p>
        </w:tc>
        <w:tc>
          <w:tcPr>
            <w:tcW w:w="1357" w:type="dxa"/>
            <w:vAlign w:val="center"/>
          </w:tcPr>
          <w:p w:rsidR="00A50EEF" w:rsidRDefault="00A50EEF">
            <w:pPr>
              <w:jc w:val="center"/>
              <w:rPr>
                <w:rFonts w:ascii="仿宋_GB2312" w:eastAsia="仿宋_GB2312"/>
                <w:b/>
                <w:bCs/>
                <w:sz w:val="24"/>
                <w:szCs w:val="24"/>
              </w:rPr>
            </w:pPr>
            <w:r>
              <w:rPr>
                <w:rFonts w:ascii="仿宋_GB2312" w:eastAsia="仿宋_GB2312" w:hint="eastAsia"/>
                <w:b/>
                <w:bCs/>
                <w:sz w:val="24"/>
                <w:szCs w:val="24"/>
              </w:rPr>
              <w:t>类别</w:t>
            </w:r>
          </w:p>
        </w:tc>
        <w:tc>
          <w:tcPr>
            <w:tcW w:w="1560" w:type="dxa"/>
            <w:vAlign w:val="center"/>
          </w:tcPr>
          <w:p w:rsidR="00A50EEF" w:rsidRDefault="00A50EEF">
            <w:pPr>
              <w:jc w:val="center"/>
              <w:rPr>
                <w:rFonts w:ascii="仿宋_GB2312" w:eastAsia="仿宋_GB2312"/>
                <w:b/>
                <w:bCs/>
                <w:sz w:val="24"/>
                <w:szCs w:val="24"/>
              </w:rPr>
            </w:pPr>
            <w:r>
              <w:rPr>
                <w:rFonts w:ascii="仿宋_GB2312" w:eastAsia="仿宋_GB2312" w:hint="eastAsia"/>
                <w:b/>
                <w:bCs/>
                <w:sz w:val="24"/>
                <w:szCs w:val="24"/>
              </w:rPr>
              <w:t>品牌</w:t>
            </w:r>
          </w:p>
        </w:tc>
        <w:tc>
          <w:tcPr>
            <w:tcW w:w="1644" w:type="dxa"/>
            <w:vAlign w:val="center"/>
          </w:tcPr>
          <w:p w:rsidR="00A50EEF" w:rsidRDefault="00A50EEF">
            <w:pPr>
              <w:jc w:val="center"/>
              <w:rPr>
                <w:rFonts w:ascii="仿宋_GB2312" w:eastAsia="仿宋_GB2312"/>
                <w:b/>
                <w:bCs/>
                <w:sz w:val="24"/>
                <w:szCs w:val="24"/>
              </w:rPr>
            </w:pPr>
            <w:r>
              <w:rPr>
                <w:rFonts w:ascii="仿宋_GB2312" w:eastAsia="仿宋_GB2312" w:hint="eastAsia"/>
                <w:b/>
                <w:bCs/>
                <w:sz w:val="24"/>
                <w:szCs w:val="24"/>
              </w:rPr>
              <w:t>型号</w:t>
            </w:r>
          </w:p>
        </w:tc>
        <w:tc>
          <w:tcPr>
            <w:tcW w:w="1896" w:type="dxa"/>
            <w:vAlign w:val="center"/>
          </w:tcPr>
          <w:p w:rsidR="00A50EEF" w:rsidRDefault="00A50EEF">
            <w:pPr>
              <w:jc w:val="center"/>
              <w:rPr>
                <w:rFonts w:ascii="仿宋_GB2312" w:eastAsia="仿宋_GB2312"/>
                <w:b/>
                <w:bCs/>
                <w:sz w:val="24"/>
                <w:szCs w:val="24"/>
              </w:rPr>
            </w:pPr>
            <w:r>
              <w:rPr>
                <w:rFonts w:ascii="仿宋_GB2312" w:eastAsia="仿宋_GB2312" w:hint="eastAsia"/>
                <w:b/>
                <w:bCs/>
                <w:sz w:val="24"/>
                <w:szCs w:val="24"/>
              </w:rPr>
              <w:t>产地</w:t>
            </w:r>
          </w:p>
        </w:tc>
        <w:tc>
          <w:tcPr>
            <w:tcW w:w="1944" w:type="dxa"/>
            <w:vAlign w:val="center"/>
          </w:tcPr>
          <w:p w:rsidR="00A50EEF" w:rsidRDefault="00A50EEF">
            <w:pPr>
              <w:jc w:val="center"/>
              <w:rPr>
                <w:rFonts w:ascii="仿宋_GB2312" w:eastAsia="仿宋_GB2312"/>
                <w:b/>
                <w:bCs/>
                <w:sz w:val="24"/>
                <w:szCs w:val="24"/>
              </w:rPr>
            </w:pPr>
            <w:r>
              <w:rPr>
                <w:rFonts w:ascii="仿宋_GB2312" w:eastAsia="仿宋_GB2312" w:hint="eastAsia"/>
                <w:b/>
                <w:bCs/>
                <w:sz w:val="24"/>
                <w:szCs w:val="24"/>
              </w:rPr>
              <w:t>备注</w:t>
            </w:r>
          </w:p>
        </w:tc>
      </w:tr>
      <w:tr w:rsidR="00A50EEF">
        <w:trPr>
          <w:trHeight w:val="283"/>
        </w:trPr>
        <w:tc>
          <w:tcPr>
            <w:tcW w:w="927" w:type="dxa"/>
            <w:vAlign w:val="center"/>
          </w:tcPr>
          <w:p w:rsidR="00A50EEF" w:rsidRDefault="00A50EEF">
            <w:pPr>
              <w:jc w:val="center"/>
              <w:rPr>
                <w:rFonts w:ascii="仿宋_GB2312" w:eastAsia="仿宋_GB2312"/>
                <w:b/>
                <w:bCs/>
                <w:sz w:val="24"/>
                <w:szCs w:val="24"/>
              </w:rPr>
            </w:pPr>
            <w:r>
              <w:rPr>
                <w:rFonts w:ascii="仿宋_GB2312" w:eastAsia="仿宋_GB2312" w:hint="eastAsia"/>
                <w:b/>
                <w:bCs/>
                <w:sz w:val="24"/>
                <w:szCs w:val="24"/>
              </w:rPr>
              <w:t>灌缝料</w:t>
            </w:r>
          </w:p>
        </w:tc>
        <w:tc>
          <w:tcPr>
            <w:tcW w:w="1357" w:type="dxa"/>
            <w:vAlign w:val="center"/>
          </w:tcPr>
          <w:p w:rsidR="00A50EEF" w:rsidRDefault="00A50EEF">
            <w:pPr>
              <w:jc w:val="center"/>
              <w:rPr>
                <w:rFonts w:ascii="仿宋_GB2312" w:eastAsia="仿宋_GB2312"/>
                <w:sz w:val="24"/>
                <w:szCs w:val="24"/>
              </w:rPr>
            </w:pPr>
          </w:p>
        </w:tc>
        <w:tc>
          <w:tcPr>
            <w:tcW w:w="1560" w:type="dxa"/>
            <w:vAlign w:val="center"/>
          </w:tcPr>
          <w:p w:rsidR="00A50EEF" w:rsidRDefault="00A50EEF">
            <w:pPr>
              <w:jc w:val="center"/>
              <w:rPr>
                <w:rFonts w:ascii="仿宋_GB2312" w:eastAsia="仿宋_GB2312"/>
                <w:sz w:val="24"/>
                <w:szCs w:val="24"/>
              </w:rPr>
            </w:pPr>
          </w:p>
        </w:tc>
        <w:tc>
          <w:tcPr>
            <w:tcW w:w="1644" w:type="dxa"/>
            <w:vAlign w:val="center"/>
          </w:tcPr>
          <w:p w:rsidR="00A50EEF" w:rsidRDefault="00A50EEF">
            <w:pPr>
              <w:jc w:val="center"/>
              <w:rPr>
                <w:rFonts w:ascii="仿宋_GB2312" w:eastAsia="仿宋_GB2312"/>
                <w:sz w:val="24"/>
                <w:szCs w:val="24"/>
              </w:rPr>
            </w:pPr>
          </w:p>
        </w:tc>
        <w:tc>
          <w:tcPr>
            <w:tcW w:w="1896" w:type="dxa"/>
            <w:vAlign w:val="center"/>
          </w:tcPr>
          <w:p w:rsidR="00A50EEF" w:rsidRDefault="00A50EEF">
            <w:pPr>
              <w:jc w:val="center"/>
              <w:rPr>
                <w:rFonts w:ascii="仿宋_GB2312" w:eastAsia="仿宋_GB2312"/>
                <w:b/>
                <w:bCs/>
                <w:sz w:val="24"/>
                <w:szCs w:val="24"/>
              </w:rPr>
            </w:pPr>
          </w:p>
        </w:tc>
        <w:tc>
          <w:tcPr>
            <w:tcW w:w="1944" w:type="dxa"/>
            <w:vAlign w:val="center"/>
          </w:tcPr>
          <w:p w:rsidR="00A50EEF" w:rsidRDefault="00A50EEF">
            <w:pPr>
              <w:jc w:val="center"/>
              <w:rPr>
                <w:rFonts w:ascii="仿宋_GB2312" w:eastAsia="仿宋_GB2312"/>
                <w:b/>
                <w:bCs/>
                <w:sz w:val="24"/>
                <w:szCs w:val="24"/>
              </w:rPr>
            </w:pPr>
          </w:p>
        </w:tc>
      </w:tr>
      <w:tr w:rsidR="00A50EEF">
        <w:trPr>
          <w:trHeight w:val="397"/>
        </w:trPr>
        <w:tc>
          <w:tcPr>
            <w:tcW w:w="927" w:type="dxa"/>
            <w:vAlign w:val="center"/>
          </w:tcPr>
          <w:p w:rsidR="00A50EEF" w:rsidRDefault="00A50EEF">
            <w:pPr>
              <w:jc w:val="center"/>
              <w:rPr>
                <w:rFonts w:ascii="仿宋_GB2312" w:eastAsia="仿宋_GB2312"/>
                <w:b/>
                <w:bCs/>
                <w:sz w:val="24"/>
                <w:szCs w:val="24"/>
              </w:rPr>
            </w:pPr>
          </w:p>
        </w:tc>
        <w:tc>
          <w:tcPr>
            <w:tcW w:w="1357" w:type="dxa"/>
            <w:vAlign w:val="center"/>
          </w:tcPr>
          <w:p w:rsidR="00A50EEF" w:rsidRDefault="00A50EEF">
            <w:pPr>
              <w:jc w:val="center"/>
              <w:rPr>
                <w:rFonts w:ascii="仿宋_GB2312" w:eastAsia="仿宋_GB2312"/>
                <w:sz w:val="24"/>
                <w:szCs w:val="24"/>
              </w:rPr>
            </w:pPr>
          </w:p>
        </w:tc>
        <w:tc>
          <w:tcPr>
            <w:tcW w:w="1560" w:type="dxa"/>
            <w:vAlign w:val="center"/>
          </w:tcPr>
          <w:p w:rsidR="00A50EEF" w:rsidRDefault="00A50EEF">
            <w:pPr>
              <w:jc w:val="center"/>
              <w:rPr>
                <w:rFonts w:ascii="仿宋_GB2312" w:eastAsia="仿宋_GB2312"/>
                <w:sz w:val="24"/>
                <w:szCs w:val="24"/>
              </w:rPr>
            </w:pPr>
          </w:p>
        </w:tc>
        <w:tc>
          <w:tcPr>
            <w:tcW w:w="1644" w:type="dxa"/>
            <w:vAlign w:val="center"/>
          </w:tcPr>
          <w:p w:rsidR="00A50EEF" w:rsidRDefault="00A50EEF">
            <w:pPr>
              <w:jc w:val="center"/>
              <w:rPr>
                <w:rFonts w:ascii="仿宋_GB2312" w:eastAsia="仿宋_GB2312"/>
                <w:sz w:val="24"/>
                <w:szCs w:val="24"/>
              </w:rPr>
            </w:pPr>
          </w:p>
        </w:tc>
        <w:tc>
          <w:tcPr>
            <w:tcW w:w="1896" w:type="dxa"/>
            <w:vAlign w:val="center"/>
          </w:tcPr>
          <w:p w:rsidR="00A50EEF" w:rsidRDefault="00A50EEF">
            <w:pPr>
              <w:jc w:val="center"/>
              <w:rPr>
                <w:rFonts w:ascii="仿宋_GB2312" w:eastAsia="仿宋_GB2312"/>
                <w:b/>
                <w:bCs/>
                <w:sz w:val="24"/>
                <w:szCs w:val="24"/>
              </w:rPr>
            </w:pPr>
          </w:p>
        </w:tc>
        <w:tc>
          <w:tcPr>
            <w:tcW w:w="1944" w:type="dxa"/>
            <w:vAlign w:val="center"/>
          </w:tcPr>
          <w:p w:rsidR="00A50EEF" w:rsidRDefault="00A50EEF">
            <w:pPr>
              <w:jc w:val="center"/>
              <w:rPr>
                <w:rFonts w:ascii="仿宋_GB2312" w:eastAsia="仿宋_GB2312"/>
                <w:b/>
                <w:bCs/>
                <w:sz w:val="24"/>
                <w:szCs w:val="24"/>
              </w:rPr>
            </w:pPr>
          </w:p>
        </w:tc>
      </w:tr>
      <w:tr w:rsidR="00A50EEF">
        <w:trPr>
          <w:trHeight w:val="283"/>
        </w:trPr>
        <w:tc>
          <w:tcPr>
            <w:tcW w:w="927" w:type="dxa"/>
            <w:vAlign w:val="center"/>
          </w:tcPr>
          <w:p w:rsidR="00A50EEF" w:rsidRDefault="00A50EEF">
            <w:pPr>
              <w:jc w:val="center"/>
              <w:rPr>
                <w:rFonts w:ascii="仿宋_GB2312" w:eastAsia="仿宋_GB2312"/>
                <w:b/>
                <w:bCs/>
                <w:sz w:val="24"/>
                <w:szCs w:val="24"/>
              </w:rPr>
            </w:pPr>
          </w:p>
        </w:tc>
        <w:tc>
          <w:tcPr>
            <w:tcW w:w="1357" w:type="dxa"/>
            <w:vAlign w:val="center"/>
          </w:tcPr>
          <w:p w:rsidR="00A50EEF" w:rsidRDefault="00A50EEF">
            <w:pPr>
              <w:jc w:val="center"/>
              <w:rPr>
                <w:rFonts w:ascii="仿宋_GB2312" w:eastAsia="仿宋_GB2312"/>
                <w:sz w:val="24"/>
                <w:szCs w:val="24"/>
              </w:rPr>
            </w:pPr>
          </w:p>
        </w:tc>
        <w:tc>
          <w:tcPr>
            <w:tcW w:w="1560" w:type="dxa"/>
            <w:vAlign w:val="center"/>
          </w:tcPr>
          <w:p w:rsidR="00A50EEF" w:rsidRDefault="00A50EEF">
            <w:pPr>
              <w:jc w:val="center"/>
              <w:rPr>
                <w:rFonts w:ascii="仿宋_GB2312" w:eastAsia="仿宋_GB2312"/>
                <w:sz w:val="24"/>
                <w:szCs w:val="24"/>
              </w:rPr>
            </w:pPr>
          </w:p>
        </w:tc>
        <w:tc>
          <w:tcPr>
            <w:tcW w:w="1644" w:type="dxa"/>
            <w:vAlign w:val="center"/>
          </w:tcPr>
          <w:p w:rsidR="00A50EEF" w:rsidRDefault="00A50EEF">
            <w:pPr>
              <w:jc w:val="center"/>
              <w:rPr>
                <w:rFonts w:ascii="仿宋_GB2312" w:eastAsia="仿宋_GB2312"/>
                <w:sz w:val="24"/>
                <w:szCs w:val="24"/>
              </w:rPr>
            </w:pPr>
          </w:p>
        </w:tc>
        <w:tc>
          <w:tcPr>
            <w:tcW w:w="1896" w:type="dxa"/>
            <w:vAlign w:val="center"/>
          </w:tcPr>
          <w:p w:rsidR="00A50EEF" w:rsidRDefault="00A50EEF">
            <w:pPr>
              <w:jc w:val="center"/>
              <w:rPr>
                <w:rFonts w:ascii="仿宋_GB2312" w:eastAsia="仿宋_GB2312"/>
                <w:b/>
                <w:bCs/>
                <w:sz w:val="24"/>
                <w:szCs w:val="24"/>
              </w:rPr>
            </w:pPr>
          </w:p>
        </w:tc>
        <w:tc>
          <w:tcPr>
            <w:tcW w:w="1944" w:type="dxa"/>
            <w:vAlign w:val="center"/>
          </w:tcPr>
          <w:p w:rsidR="00A50EEF" w:rsidRDefault="00A50EEF">
            <w:pPr>
              <w:jc w:val="center"/>
              <w:rPr>
                <w:rFonts w:ascii="仿宋_GB2312" w:eastAsia="仿宋_GB2312"/>
                <w:b/>
                <w:bCs/>
                <w:sz w:val="24"/>
                <w:szCs w:val="24"/>
              </w:rPr>
            </w:pPr>
          </w:p>
        </w:tc>
      </w:tr>
      <w:tr w:rsidR="00A50EEF">
        <w:trPr>
          <w:trHeight w:val="90"/>
        </w:trPr>
        <w:tc>
          <w:tcPr>
            <w:tcW w:w="927" w:type="dxa"/>
            <w:vAlign w:val="center"/>
          </w:tcPr>
          <w:p w:rsidR="00A50EEF" w:rsidRDefault="00A50EEF">
            <w:pPr>
              <w:jc w:val="center"/>
              <w:rPr>
                <w:rFonts w:ascii="仿宋_GB2312" w:eastAsia="仿宋_GB2312"/>
                <w:sz w:val="24"/>
                <w:szCs w:val="24"/>
              </w:rPr>
            </w:pPr>
          </w:p>
        </w:tc>
        <w:tc>
          <w:tcPr>
            <w:tcW w:w="1357" w:type="dxa"/>
            <w:vAlign w:val="center"/>
          </w:tcPr>
          <w:p w:rsidR="00A50EEF" w:rsidRDefault="00A50EEF">
            <w:pPr>
              <w:jc w:val="center"/>
              <w:rPr>
                <w:rFonts w:ascii="仿宋_GB2312" w:eastAsia="仿宋_GB2312"/>
                <w:sz w:val="24"/>
                <w:szCs w:val="24"/>
              </w:rPr>
            </w:pPr>
          </w:p>
        </w:tc>
        <w:tc>
          <w:tcPr>
            <w:tcW w:w="1560" w:type="dxa"/>
            <w:vAlign w:val="center"/>
          </w:tcPr>
          <w:p w:rsidR="00A50EEF" w:rsidRDefault="00A50EEF">
            <w:pPr>
              <w:jc w:val="center"/>
              <w:rPr>
                <w:rFonts w:ascii="仿宋_GB2312" w:eastAsia="仿宋_GB2312"/>
                <w:sz w:val="24"/>
                <w:szCs w:val="24"/>
              </w:rPr>
            </w:pPr>
          </w:p>
        </w:tc>
        <w:tc>
          <w:tcPr>
            <w:tcW w:w="1644" w:type="dxa"/>
            <w:vAlign w:val="center"/>
          </w:tcPr>
          <w:p w:rsidR="00A50EEF" w:rsidRDefault="00A50EEF">
            <w:pPr>
              <w:jc w:val="center"/>
              <w:rPr>
                <w:rFonts w:ascii="仿宋_GB2312" w:eastAsia="仿宋_GB2312"/>
                <w:sz w:val="24"/>
                <w:szCs w:val="24"/>
              </w:rPr>
            </w:pPr>
          </w:p>
        </w:tc>
        <w:tc>
          <w:tcPr>
            <w:tcW w:w="1896" w:type="dxa"/>
            <w:vAlign w:val="center"/>
          </w:tcPr>
          <w:p w:rsidR="00A50EEF" w:rsidRDefault="00A50EEF">
            <w:pPr>
              <w:jc w:val="center"/>
              <w:rPr>
                <w:rFonts w:ascii="仿宋_GB2312" w:eastAsia="仿宋_GB2312"/>
                <w:sz w:val="24"/>
                <w:szCs w:val="24"/>
              </w:rPr>
            </w:pPr>
          </w:p>
        </w:tc>
        <w:tc>
          <w:tcPr>
            <w:tcW w:w="1944" w:type="dxa"/>
            <w:vAlign w:val="center"/>
          </w:tcPr>
          <w:p w:rsidR="00A50EEF" w:rsidRDefault="00A50EEF">
            <w:pPr>
              <w:jc w:val="center"/>
              <w:rPr>
                <w:rFonts w:ascii="仿宋_GB2312" w:eastAsia="仿宋_GB2312"/>
                <w:sz w:val="24"/>
                <w:szCs w:val="24"/>
              </w:rPr>
            </w:pPr>
          </w:p>
        </w:tc>
      </w:tr>
    </w:tbl>
    <w:p w:rsidR="00A50EEF" w:rsidRDefault="00A50EEF">
      <w:pPr>
        <w:numPr>
          <w:ilvl w:val="0"/>
          <w:numId w:val="4"/>
        </w:numPr>
        <w:rPr>
          <w:rFonts w:asciiTheme="minorEastAsia" w:hAnsiTheme="minorEastAsia" w:cstheme="minorEastAsia"/>
          <w:b/>
          <w:sz w:val="24"/>
          <w:szCs w:val="24"/>
        </w:rPr>
      </w:pPr>
      <w:r>
        <w:rPr>
          <w:rFonts w:asciiTheme="minorEastAsia" w:hAnsiTheme="minorEastAsia" w:cstheme="minorEastAsia" w:hint="eastAsia"/>
          <w:b/>
          <w:sz w:val="24"/>
          <w:szCs w:val="24"/>
        </w:rPr>
        <w:t>主要性能指标</w:t>
      </w:r>
    </w:p>
    <w:p w:rsidR="00A50EEF" w:rsidRDefault="00A50EEF">
      <w:pPr>
        <w:pStyle w:val="a5"/>
        <w:ind w:firstLineChars="0" w:firstLine="0"/>
      </w:pPr>
      <w:r>
        <w:rPr>
          <w:rFonts w:hint="eastAsia"/>
        </w:rPr>
        <w:t>（附后）</w:t>
      </w:r>
    </w:p>
    <w:p w:rsidR="00A50EEF" w:rsidRDefault="00A50EEF">
      <w:pPr>
        <w:jc w:val="left"/>
        <w:rPr>
          <w:rFonts w:ascii="仿宋_GB2312" w:eastAsia="仿宋_GB2312"/>
          <w:sz w:val="24"/>
          <w:szCs w:val="24"/>
        </w:rPr>
      </w:pPr>
    </w:p>
    <w:p w:rsidR="00A50EEF" w:rsidRDefault="00A50EEF">
      <w:pPr>
        <w:adjustRightInd w:val="0"/>
        <w:snapToGrid w:val="0"/>
        <w:spacing w:after="72" w:line="360" w:lineRule="exact"/>
        <w:ind w:firstLine="440"/>
        <w:rPr>
          <w:rFonts w:ascii="仿宋_GB2312" w:eastAsia="仿宋_GB2312"/>
          <w:sz w:val="24"/>
          <w:szCs w:val="24"/>
        </w:rPr>
      </w:pPr>
      <w:r>
        <w:rPr>
          <w:rFonts w:ascii="仿宋_GB2312" w:eastAsia="仿宋_GB2312" w:hint="eastAsia"/>
          <w:sz w:val="24"/>
          <w:szCs w:val="24"/>
        </w:rPr>
        <w:t>备注：</w:t>
      </w:r>
    </w:p>
    <w:p w:rsidR="00A50EEF" w:rsidRDefault="00A50EEF">
      <w:pPr>
        <w:adjustRightInd w:val="0"/>
        <w:snapToGrid w:val="0"/>
        <w:spacing w:after="72" w:line="360" w:lineRule="exact"/>
        <w:ind w:firstLine="440"/>
        <w:rPr>
          <w:rFonts w:ascii="宋体" w:hAnsi="宋体" w:cs="Arial"/>
          <w:bCs/>
          <w:color w:val="000000"/>
          <w:kern w:val="0"/>
          <w:sz w:val="22"/>
        </w:rPr>
      </w:pPr>
      <w:r>
        <w:rPr>
          <w:rFonts w:ascii="仿宋_GB2312" w:eastAsia="仿宋_GB2312" w:hint="eastAsia"/>
          <w:sz w:val="24"/>
          <w:szCs w:val="24"/>
        </w:rPr>
        <w:t>1.</w:t>
      </w:r>
      <w:r>
        <w:rPr>
          <w:rFonts w:ascii="宋体" w:hAnsi="宋体" w:cs="Arial" w:hint="eastAsia"/>
          <w:bCs/>
          <w:kern w:val="0"/>
          <w:sz w:val="22"/>
        </w:rPr>
        <w:t>乙方每次施工所用的材料，须得到甲方的确认，每次材料入库前须同时提供生产厂家供货单、合格证书及发票。如不提供上述材料或生产厂家、品牌、型号与合同不一致，不得用于施工。每发现一次扣除履约保证金</w:t>
      </w:r>
      <w:r>
        <w:rPr>
          <w:rFonts w:ascii="宋体" w:hAnsi="宋体" w:cs="Arial" w:hint="eastAsia"/>
          <w:bCs/>
          <w:kern w:val="0"/>
          <w:sz w:val="22"/>
        </w:rPr>
        <w:t>1000</w:t>
      </w:r>
      <w:r>
        <w:rPr>
          <w:rFonts w:ascii="宋体" w:hAnsi="宋体" w:cs="Arial" w:hint="eastAsia"/>
          <w:bCs/>
          <w:kern w:val="0"/>
          <w:sz w:val="22"/>
        </w:rPr>
        <w:t>元，同时乙方需在</w:t>
      </w:r>
      <w:r>
        <w:rPr>
          <w:rFonts w:ascii="宋体" w:hAnsi="宋体" w:cs="Arial" w:hint="eastAsia"/>
          <w:bCs/>
          <w:kern w:val="0"/>
          <w:sz w:val="22"/>
        </w:rPr>
        <w:t>3</w:t>
      </w:r>
      <w:r>
        <w:rPr>
          <w:rFonts w:ascii="宋体" w:hAnsi="宋体" w:cs="Arial" w:hint="eastAsia"/>
          <w:bCs/>
          <w:kern w:val="0"/>
          <w:sz w:val="22"/>
        </w:rPr>
        <w:t>个工作日内进行调换，未能按时调换的，当月考核视作不合格。如乙方的材料无法满足本合同及甲方的要求，甲方有权要求乙方更换材料，更换的材料主要技术指标不低于原合同材料的主要性能指标，但必须提前一周书面通知，费用不做调整。</w:t>
      </w:r>
    </w:p>
    <w:p w:rsidR="00A50EEF" w:rsidRDefault="00A50EEF">
      <w:pPr>
        <w:adjustRightInd w:val="0"/>
        <w:snapToGrid w:val="0"/>
        <w:spacing w:after="72" w:line="360" w:lineRule="exact"/>
        <w:ind w:firstLine="440"/>
        <w:rPr>
          <w:rFonts w:ascii="宋体" w:hAnsi="宋体" w:cs="Arial"/>
          <w:bCs/>
          <w:kern w:val="0"/>
          <w:sz w:val="22"/>
        </w:rPr>
      </w:pPr>
      <w:r>
        <w:rPr>
          <w:rFonts w:ascii="宋体" w:hAnsi="宋体" w:cs="Arial" w:hint="eastAsia"/>
          <w:bCs/>
          <w:kern w:val="0"/>
          <w:sz w:val="22"/>
        </w:rPr>
        <w:t>2.</w:t>
      </w:r>
      <w:r>
        <w:rPr>
          <w:rFonts w:ascii="宋体" w:hAnsi="宋体" w:cs="Arial" w:hint="eastAsia"/>
          <w:bCs/>
          <w:kern w:val="0"/>
          <w:sz w:val="22"/>
        </w:rPr>
        <w:t>如出现以上材料停产等无法供应的情况，乙方更换的材料需得到甲方的同意，提供具有</w:t>
      </w:r>
      <w:r>
        <w:rPr>
          <w:rFonts w:ascii="宋体" w:hAnsi="宋体" w:cs="Arial" w:hint="eastAsia"/>
          <w:bCs/>
          <w:kern w:val="0"/>
          <w:sz w:val="22"/>
        </w:rPr>
        <w:t>CMA</w:t>
      </w:r>
      <w:r>
        <w:rPr>
          <w:rFonts w:ascii="宋体" w:hAnsi="宋体" w:cs="Arial" w:hint="eastAsia"/>
          <w:bCs/>
          <w:kern w:val="0"/>
          <w:sz w:val="22"/>
        </w:rPr>
        <w:t>认证的检测机构出具的检测报告。其中主要技术指标不得低于原合同材料的主要性能指标，费用不做调整。</w:t>
      </w:r>
      <w:r>
        <w:rPr>
          <w:rFonts w:ascii="宋体" w:hAnsi="宋体" w:cs="Arial" w:hint="eastAsia"/>
          <w:bCs/>
          <w:kern w:val="0"/>
          <w:sz w:val="22"/>
        </w:rPr>
        <w:br w:type="page"/>
      </w:r>
    </w:p>
    <w:p w:rsidR="00A50EEF" w:rsidRDefault="00A50EEF">
      <w:pPr>
        <w:pStyle w:val="af9"/>
        <w:snapToGrid/>
        <w:spacing w:line="500" w:lineRule="exact"/>
        <w:ind w:right="-1"/>
        <w:outlineLvl w:val="2"/>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附件二：</w:t>
      </w:r>
    </w:p>
    <w:p w:rsidR="00A50EEF" w:rsidRDefault="00A50EEF">
      <w:pPr>
        <w:spacing w:line="360" w:lineRule="auto"/>
        <w:jc w:val="center"/>
        <w:rPr>
          <w:rFonts w:asciiTheme="minorEastAsia" w:hAnsiTheme="minorEastAsia" w:cstheme="minorEastAsia"/>
          <w:b/>
          <w:bCs/>
          <w:sz w:val="28"/>
          <w:szCs w:val="28"/>
        </w:rPr>
      </w:pPr>
      <w:r>
        <w:rPr>
          <w:rFonts w:asciiTheme="minorEastAsia" w:hAnsiTheme="minorEastAsia" w:cstheme="minorEastAsia" w:hint="eastAsia"/>
          <w:b/>
          <w:bCs/>
          <w:sz w:val="28"/>
          <w:szCs w:val="28"/>
        </w:rPr>
        <w:t>机具设备配置</w:t>
      </w:r>
    </w:p>
    <w:p w:rsidR="00A50EEF" w:rsidRDefault="00A50EEF">
      <w:pPr>
        <w:adjustRightInd w:val="0"/>
        <w:snapToGrid w:val="0"/>
        <w:spacing w:after="72" w:line="360" w:lineRule="exact"/>
        <w:ind w:firstLine="440"/>
        <w:rPr>
          <w:rFonts w:asciiTheme="minorEastAsia" w:hAnsiTheme="minorEastAsia" w:cs="Calibri"/>
          <w:b/>
          <w:bCs/>
          <w:color w:val="000000"/>
          <w:sz w:val="22"/>
        </w:rPr>
      </w:pPr>
      <w:r>
        <w:rPr>
          <w:rFonts w:asciiTheme="minorEastAsia" w:hAnsiTheme="minorEastAsia" w:cstheme="minorEastAsia" w:hint="eastAsia"/>
          <w:b/>
          <w:sz w:val="24"/>
          <w:szCs w:val="24"/>
        </w:rPr>
        <w:t>一、</w:t>
      </w:r>
      <w:r>
        <w:rPr>
          <w:rFonts w:asciiTheme="minorEastAsia" w:hAnsiTheme="minorEastAsia" w:cs="Calibri" w:hint="eastAsia"/>
          <w:b/>
          <w:bCs/>
          <w:color w:val="000000"/>
          <w:sz w:val="22"/>
        </w:rPr>
        <w:t>根据本项目实际需要，乙方需自行配备充足的车辆、设备和工具，以满足甲方要求的作业保障能力。乙方需配备的各类设备数量要求如下表：</w:t>
      </w:r>
    </w:p>
    <w:tbl>
      <w:tblPr>
        <w:tblW w:w="9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2153"/>
        <w:gridCol w:w="1337"/>
        <w:gridCol w:w="1739"/>
        <w:gridCol w:w="1730"/>
        <w:gridCol w:w="1725"/>
      </w:tblGrid>
      <w:tr w:rsidR="00A50EEF">
        <w:trPr>
          <w:trHeight w:val="283"/>
        </w:trPr>
        <w:tc>
          <w:tcPr>
            <w:tcW w:w="577" w:type="dxa"/>
            <w:vAlign w:val="center"/>
          </w:tcPr>
          <w:p w:rsidR="00A50EEF" w:rsidRDefault="00A50EEF">
            <w:pPr>
              <w:jc w:val="center"/>
              <w:rPr>
                <w:rFonts w:ascii="仿宋_GB2312" w:eastAsia="仿宋_GB2312"/>
                <w:b/>
                <w:bCs/>
                <w:sz w:val="24"/>
                <w:szCs w:val="24"/>
              </w:rPr>
            </w:pPr>
            <w:r>
              <w:rPr>
                <w:rFonts w:ascii="仿宋_GB2312" w:eastAsia="仿宋_GB2312" w:hint="eastAsia"/>
                <w:b/>
                <w:bCs/>
                <w:sz w:val="24"/>
                <w:szCs w:val="24"/>
              </w:rPr>
              <w:t>序号</w:t>
            </w:r>
          </w:p>
        </w:tc>
        <w:tc>
          <w:tcPr>
            <w:tcW w:w="2153" w:type="dxa"/>
            <w:shd w:val="clear" w:color="auto" w:fill="auto"/>
            <w:vAlign w:val="center"/>
          </w:tcPr>
          <w:p w:rsidR="00A50EEF" w:rsidRDefault="00A50EEF">
            <w:pPr>
              <w:jc w:val="center"/>
              <w:rPr>
                <w:rFonts w:ascii="仿宋_GB2312" w:eastAsia="仿宋_GB2312"/>
                <w:b/>
                <w:bCs/>
                <w:sz w:val="24"/>
                <w:szCs w:val="24"/>
              </w:rPr>
            </w:pPr>
            <w:r>
              <w:rPr>
                <w:rFonts w:ascii="仿宋_GB2312" w:eastAsia="仿宋_GB2312" w:hint="eastAsia"/>
                <w:b/>
                <w:bCs/>
                <w:sz w:val="24"/>
                <w:szCs w:val="24"/>
              </w:rPr>
              <w:t>机具类型</w:t>
            </w:r>
          </w:p>
        </w:tc>
        <w:tc>
          <w:tcPr>
            <w:tcW w:w="1337" w:type="dxa"/>
            <w:shd w:val="clear" w:color="auto" w:fill="auto"/>
            <w:vAlign w:val="center"/>
          </w:tcPr>
          <w:p w:rsidR="00A50EEF" w:rsidRDefault="00A50EEF">
            <w:pPr>
              <w:jc w:val="center"/>
              <w:rPr>
                <w:rFonts w:ascii="仿宋_GB2312" w:eastAsia="仿宋_GB2312"/>
                <w:b/>
                <w:bCs/>
                <w:sz w:val="24"/>
                <w:szCs w:val="24"/>
              </w:rPr>
            </w:pPr>
            <w:r>
              <w:rPr>
                <w:rFonts w:ascii="仿宋_GB2312" w:eastAsia="仿宋_GB2312" w:hint="eastAsia"/>
                <w:b/>
                <w:bCs/>
                <w:sz w:val="24"/>
                <w:szCs w:val="24"/>
              </w:rPr>
              <w:t>品牌型号</w:t>
            </w:r>
          </w:p>
        </w:tc>
        <w:tc>
          <w:tcPr>
            <w:tcW w:w="1739" w:type="dxa"/>
            <w:shd w:val="clear" w:color="auto" w:fill="auto"/>
            <w:vAlign w:val="center"/>
          </w:tcPr>
          <w:p w:rsidR="00A50EEF" w:rsidRDefault="00A50EEF">
            <w:pPr>
              <w:jc w:val="center"/>
              <w:rPr>
                <w:rFonts w:ascii="仿宋_GB2312" w:eastAsia="仿宋_GB2312"/>
                <w:b/>
                <w:bCs/>
                <w:sz w:val="24"/>
                <w:szCs w:val="24"/>
              </w:rPr>
            </w:pPr>
            <w:r>
              <w:rPr>
                <w:rFonts w:ascii="仿宋_GB2312" w:eastAsia="仿宋_GB2312" w:hint="eastAsia"/>
                <w:b/>
                <w:bCs/>
                <w:sz w:val="24"/>
                <w:szCs w:val="24"/>
              </w:rPr>
              <w:t>数量</w:t>
            </w:r>
          </w:p>
        </w:tc>
        <w:tc>
          <w:tcPr>
            <w:tcW w:w="1730" w:type="dxa"/>
            <w:shd w:val="clear" w:color="auto" w:fill="auto"/>
            <w:vAlign w:val="center"/>
          </w:tcPr>
          <w:p w:rsidR="00A50EEF" w:rsidRDefault="00A50EEF">
            <w:pPr>
              <w:jc w:val="center"/>
              <w:rPr>
                <w:rFonts w:ascii="仿宋_GB2312" w:eastAsia="仿宋_GB2312"/>
                <w:b/>
                <w:bCs/>
                <w:sz w:val="24"/>
                <w:szCs w:val="24"/>
              </w:rPr>
            </w:pPr>
            <w:r>
              <w:rPr>
                <w:rFonts w:ascii="仿宋_GB2312" w:eastAsia="仿宋_GB2312" w:hint="eastAsia"/>
                <w:b/>
                <w:bCs/>
                <w:sz w:val="24"/>
                <w:szCs w:val="24"/>
              </w:rPr>
              <w:t>购买时间</w:t>
            </w:r>
          </w:p>
        </w:tc>
        <w:tc>
          <w:tcPr>
            <w:tcW w:w="1725" w:type="dxa"/>
            <w:shd w:val="clear" w:color="auto" w:fill="auto"/>
            <w:vAlign w:val="center"/>
          </w:tcPr>
          <w:p w:rsidR="00A50EEF" w:rsidRDefault="00A50EEF">
            <w:pPr>
              <w:jc w:val="center"/>
              <w:rPr>
                <w:rFonts w:ascii="仿宋_GB2312" w:eastAsia="仿宋_GB2312"/>
                <w:b/>
                <w:bCs/>
                <w:sz w:val="24"/>
                <w:szCs w:val="24"/>
              </w:rPr>
            </w:pPr>
            <w:r>
              <w:rPr>
                <w:rFonts w:ascii="仿宋_GB2312" w:eastAsia="仿宋_GB2312" w:hint="eastAsia"/>
                <w:b/>
                <w:bCs/>
                <w:sz w:val="24"/>
                <w:szCs w:val="24"/>
              </w:rPr>
              <w:t>备注</w:t>
            </w:r>
          </w:p>
        </w:tc>
      </w:tr>
      <w:tr w:rsidR="00A50EEF">
        <w:trPr>
          <w:trHeight w:val="283"/>
        </w:trPr>
        <w:tc>
          <w:tcPr>
            <w:tcW w:w="577" w:type="dxa"/>
            <w:vAlign w:val="center"/>
          </w:tcPr>
          <w:p w:rsidR="00A50EEF" w:rsidRDefault="00A50EEF">
            <w:pPr>
              <w:jc w:val="center"/>
              <w:rPr>
                <w:rFonts w:ascii="仿宋_GB2312" w:eastAsia="仿宋_GB2312"/>
                <w:b/>
                <w:bCs/>
                <w:sz w:val="24"/>
                <w:szCs w:val="24"/>
              </w:rPr>
            </w:pPr>
          </w:p>
        </w:tc>
        <w:tc>
          <w:tcPr>
            <w:tcW w:w="2153" w:type="dxa"/>
            <w:vAlign w:val="center"/>
          </w:tcPr>
          <w:p w:rsidR="00A50EEF" w:rsidRDefault="00A50EEF">
            <w:pPr>
              <w:jc w:val="center"/>
              <w:rPr>
                <w:rFonts w:ascii="仿宋_GB2312" w:eastAsia="仿宋_GB2312"/>
                <w:sz w:val="24"/>
                <w:szCs w:val="24"/>
              </w:rPr>
            </w:pPr>
          </w:p>
        </w:tc>
        <w:tc>
          <w:tcPr>
            <w:tcW w:w="1337" w:type="dxa"/>
            <w:vAlign w:val="center"/>
          </w:tcPr>
          <w:p w:rsidR="00A50EEF" w:rsidRDefault="00A50EEF">
            <w:pPr>
              <w:jc w:val="center"/>
              <w:rPr>
                <w:rFonts w:ascii="仿宋_GB2312" w:eastAsia="仿宋_GB2312"/>
                <w:b/>
                <w:bCs/>
                <w:sz w:val="24"/>
                <w:szCs w:val="24"/>
              </w:rPr>
            </w:pPr>
          </w:p>
        </w:tc>
        <w:tc>
          <w:tcPr>
            <w:tcW w:w="1739" w:type="dxa"/>
            <w:vAlign w:val="center"/>
          </w:tcPr>
          <w:p w:rsidR="00A50EEF" w:rsidRDefault="00A50EEF">
            <w:pPr>
              <w:jc w:val="center"/>
              <w:rPr>
                <w:rFonts w:ascii="仿宋_GB2312" w:eastAsia="仿宋_GB2312"/>
                <w:b/>
                <w:bCs/>
                <w:sz w:val="24"/>
                <w:szCs w:val="24"/>
              </w:rPr>
            </w:pPr>
          </w:p>
        </w:tc>
        <w:tc>
          <w:tcPr>
            <w:tcW w:w="1730" w:type="dxa"/>
            <w:vAlign w:val="center"/>
          </w:tcPr>
          <w:p w:rsidR="00A50EEF" w:rsidRDefault="00A50EEF">
            <w:pPr>
              <w:jc w:val="center"/>
              <w:rPr>
                <w:rFonts w:ascii="仿宋_GB2312" w:eastAsia="仿宋_GB2312"/>
                <w:b/>
                <w:bCs/>
                <w:sz w:val="24"/>
                <w:szCs w:val="24"/>
              </w:rPr>
            </w:pPr>
          </w:p>
        </w:tc>
        <w:tc>
          <w:tcPr>
            <w:tcW w:w="1725" w:type="dxa"/>
            <w:vAlign w:val="center"/>
          </w:tcPr>
          <w:p w:rsidR="00A50EEF" w:rsidRDefault="00A50EEF">
            <w:pPr>
              <w:jc w:val="center"/>
              <w:rPr>
                <w:rFonts w:ascii="仿宋_GB2312" w:eastAsia="仿宋_GB2312"/>
                <w:b/>
                <w:bCs/>
                <w:sz w:val="24"/>
                <w:szCs w:val="24"/>
              </w:rPr>
            </w:pPr>
          </w:p>
        </w:tc>
      </w:tr>
      <w:tr w:rsidR="00A50EEF">
        <w:trPr>
          <w:trHeight w:val="283"/>
        </w:trPr>
        <w:tc>
          <w:tcPr>
            <w:tcW w:w="577" w:type="dxa"/>
            <w:vAlign w:val="center"/>
          </w:tcPr>
          <w:p w:rsidR="00A50EEF" w:rsidRDefault="00A50EEF">
            <w:pPr>
              <w:jc w:val="center"/>
              <w:rPr>
                <w:rFonts w:ascii="仿宋_GB2312" w:eastAsia="仿宋_GB2312"/>
                <w:b/>
                <w:bCs/>
                <w:sz w:val="24"/>
                <w:szCs w:val="24"/>
              </w:rPr>
            </w:pPr>
          </w:p>
        </w:tc>
        <w:tc>
          <w:tcPr>
            <w:tcW w:w="2153" w:type="dxa"/>
            <w:vAlign w:val="center"/>
          </w:tcPr>
          <w:p w:rsidR="00A50EEF" w:rsidRDefault="00A50EEF">
            <w:pPr>
              <w:jc w:val="center"/>
              <w:rPr>
                <w:rFonts w:ascii="仿宋_GB2312" w:eastAsia="仿宋_GB2312"/>
                <w:sz w:val="24"/>
                <w:szCs w:val="24"/>
              </w:rPr>
            </w:pPr>
          </w:p>
        </w:tc>
        <w:tc>
          <w:tcPr>
            <w:tcW w:w="1337" w:type="dxa"/>
            <w:vAlign w:val="center"/>
          </w:tcPr>
          <w:p w:rsidR="00A50EEF" w:rsidRDefault="00A50EEF">
            <w:pPr>
              <w:jc w:val="center"/>
              <w:rPr>
                <w:rFonts w:ascii="仿宋_GB2312" w:eastAsia="仿宋_GB2312"/>
                <w:b/>
                <w:bCs/>
                <w:sz w:val="24"/>
                <w:szCs w:val="24"/>
              </w:rPr>
            </w:pPr>
          </w:p>
        </w:tc>
        <w:tc>
          <w:tcPr>
            <w:tcW w:w="1739" w:type="dxa"/>
            <w:vAlign w:val="center"/>
          </w:tcPr>
          <w:p w:rsidR="00A50EEF" w:rsidRDefault="00A50EEF">
            <w:pPr>
              <w:jc w:val="center"/>
              <w:rPr>
                <w:rFonts w:ascii="仿宋_GB2312" w:eastAsia="仿宋_GB2312"/>
                <w:b/>
                <w:bCs/>
                <w:sz w:val="24"/>
                <w:szCs w:val="24"/>
              </w:rPr>
            </w:pPr>
          </w:p>
        </w:tc>
        <w:tc>
          <w:tcPr>
            <w:tcW w:w="1730" w:type="dxa"/>
            <w:vAlign w:val="center"/>
          </w:tcPr>
          <w:p w:rsidR="00A50EEF" w:rsidRDefault="00A50EEF">
            <w:pPr>
              <w:jc w:val="center"/>
              <w:rPr>
                <w:rFonts w:ascii="仿宋_GB2312" w:eastAsia="仿宋_GB2312"/>
                <w:b/>
                <w:bCs/>
                <w:sz w:val="24"/>
                <w:szCs w:val="24"/>
              </w:rPr>
            </w:pPr>
          </w:p>
        </w:tc>
        <w:tc>
          <w:tcPr>
            <w:tcW w:w="1725" w:type="dxa"/>
            <w:vAlign w:val="center"/>
          </w:tcPr>
          <w:p w:rsidR="00A50EEF" w:rsidRDefault="00A50EEF">
            <w:pPr>
              <w:jc w:val="center"/>
              <w:rPr>
                <w:rFonts w:ascii="仿宋_GB2312" w:eastAsia="仿宋_GB2312"/>
                <w:b/>
                <w:bCs/>
                <w:sz w:val="24"/>
                <w:szCs w:val="24"/>
              </w:rPr>
            </w:pPr>
          </w:p>
        </w:tc>
      </w:tr>
      <w:tr w:rsidR="00A50EEF">
        <w:trPr>
          <w:trHeight w:val="283"/>
        </w:trPr>
        <w:tc>
          <w:tcPr>
            <w:tcW w:w="577" w:type="dxa"/>
            <w:vAlign w:val="center"/>
          </w:tcPr>
          <w:p w:rsidR="00A50EEF" w:rsidRDefault="00A50EEF">
            <w:pPr>
              <w:jc w:val="center"/>
              <w:rPr>
                <w:rFonts w:ascii="仿宋_GB2312" w:eastAsia="仿宋_GB2312"/>
                <w:b/>
                <w:bCs/>
                <w:sz w:val="24"/>
                <w:szCs w:val="24"/>
              </w:rPr>
            </w:pPr>
          </w:p>
        </w:tc>
        <w:tc>
          <w:tcPr>
            <w:tcW w:w="2153" w:type="dxa"/>
            <w:vAlign w:val="center"/>
          </w:tcPr>
          <w:p w:rsidR="00A50EEF" w:rsidRDefault="00A50EEF">
            <w:pPr>
              <w:jc w:val="center"/>
              <w:rPr>
                <w:rFonts w:ascii="仿宋_GB2312" w:eastAsia="仿宋_GB2312"/>
                <w:sz w:val="24"/>
                <w:szCs w:val="24"/>
              </w:rPr>
            </w:pPr>
          </w:p>
        </w:tc>
        <w:tc>
          <w:tcPr>
            <w:tcW w:w="1337" w:type="dxa"/>
            <w:vAlign w:val="center"/>
          </w:tcPr>
          <w:p w:rsidR="00A50EEF" w:rsidRDefault="00A50EEF">
            <w:pPr>
              <w:jc w:val="center"/>
              <w:rPr>
                <w:rFonts w:ascii="仿宋_GB2312" w:eastAsia="仿宋_GB2312"/>
                <w:b/>
                <w:bCs/>
                <w:sz w:val="24"/>
                <w:szCs w:val="24"/>
              </w:rPr>
            </w:pPr>
          </w:p>
        </w:tc>
        <w:tc>
          <w:tcPr>
            <w:tcW w:w="1739" w:type="dxa"/>
            <w:vAlign w:val="center"/>
          </w:tcPr>
          <w:p w:rsidR="00A50EEF" w:rsidRDefault="00A50EEF">
            <w:pPr>
              <w:jc w:val="center"/>
              <w:rPr>
                <w:rFonts w:ascii="仿宋_GB2312" w:eastAsia="仿宋_GB2312"/>
                <w:b/>
                <w:bCs/>
                <w:sz w:val="24"/>
                <w:szCs w:val="24"/>
              </w:rPr>
            </w:pPr>
          </w:p>
        </w:tc>
        <w:tc>
          <w:tcPr>
            <w:tcW w:w="1730" w:type="dxa"/>
            <w:vAlign w:val="center"/>
          </w:tcPr>
          <w:p w:rsidR="00A50EEF" w:rsidRDefault="00A50EEF">
            <w:pPr>
              <w:jc w:val="center"/>
              <w:rPr>
                <w:rFonts w:ascii="仿宋_GB2312" w:eastAsia="仿宋_GB2312"/>
                <w:b/>
                <w:bCs/>
                <w:sz w:val="24"/>
                <w:szCs w:val="24"/>
              </w:rPr>
            </w:pPr>
          </w:p>
        </w:tc>
        <w:tc>
          <w:tcPr>
            <w:tcW w:w="1725" w:type="dxa"/>
            <w:vAlign w:val="center"/>
          </w:tcPr>
          <w:p w:rsidR="00A50EEF" w:rsidRDefault="00A50EEF">
            <w:pPr>
              <w:jc w:val="center"/>
              <w:rPr>
                <w:rFonts w:ascii="仿宋_GB2312" w:eastAsia="仿宋_GB2312"/>
                <w:b/>
                <w:bCs/>
                <w:sz w:val="24"/>
                <w:szCs w:val="24"/>
              </w:rPr>
            </w:pPr>
          </w:p>
        </w:tc>
      </w:tr>
      <w:tr w:rsidR="00A50EEF">
        <w:trPr>
          <w:trHeight w:val="90"/>
        </w:trPr>
        <w:tc>
          <w:tcPr>
            <w:tcW w:w="577" w:type="dxa"/>
            <w:vAlign w:val="center"/>
          </w:tcPr>
          <w:p w:rsidR="00A50EEF" w:rsidRDefault="00A50EEF">
            <w:pPr>
              <w:jc w:val="center"/>
              <w:rPr>
                <w:rFonts w:ascii="仿宋_GB2312" w:eastAsia="仿宋_GB2312"/>
                <w:sz w:val="24"/>
                <w:szCs w:val="24"/>
              </w:rPr>
            </w:pPr>
          </w:p>
        </w:tc>
        <w:tc>
          <w:tcPr>
            <w:tcW w:w="2153" w:type="dxa"/>
            <w:vAlign w:val="center"/>
          </w:tcPr>
          <w:p w:rsidR="00A50EEF" w:rsidRDefault="00A50EEF">
            <w:pPr>
              <w:jc w:val="center"/>
              <w:rPr>
                <w:rFonts w:ascii="仿宋_GB2312" w:eastAsia="仿宋_GB2312"/>
                <w:sz w:val="24"/>
                <w:szCs w:val="24"/>
              </w:rPr>
            </w:pPr>
          </w:p>
        </w:tc>
        <w:tc>
          <w:tcPr>
            <w:tcW w:w="1337" w:type="dxa"/>
            <w:vAlign w:val="center"/>
          </w:tcPr>
          <w:p w:rsidR="00A50EEF" w:rsidRDefault="00A50EEF">
            <w:pPr>
              <w:jc w:val="center"/>
              <w:rPr>
                <w:rFonts w:ascii="仿宋_GB2312" w:eastAsia="仿宋_GB2312"/>
                <w:sz w:val="24"/>
                <w:szCs w:val="24"/>
              </w:rPr>
            </w:pPr>
          </w:p>
        </w:tc>
        <w:tc>
          <w:tcPr>
            <w:tcW w:w="1739" w:type="dxa"/>
            <w:vAlign w:val="center"/>
          </w:tcPr>
          <w:p w:rsidR="00A50EEF" w:rsidRDefault="00A50EEF">
            <w:pPr>
              <w:jc w:val="center"/>
              <w:rPr>
                <w:rFonts w:ascii="仿宋_GB2312" w:eastAsia="仿宋_GB2312"/>
                <w:sz w:val="24"/>
                <w:szCs w:val="24"/>
              </w:rPr>
            </w:pPr>
          </w:p>
        </w:tc>
        <w:tc>
          <w:tcPr>
            <w:tcW w:w="1730" w:type="dxa"/>
            <w:vAlign w:val="center"/>
          </w:tcPr>
          <w:p w:rsidR="00A50EEF" w:rsidRDefault="00A50EEF">
            <w:pPr>
              <w:jc w:val="center"/>
              <w:rPr>
                <w:rFonts w:ascii="仿宋_GB2312" w:eastAsia="仿宋_GB2312"/>
                <w:sz w:val="24"/>
                <w:szCs w:val="24"/>
              </w:rPr>
            </w:pPr>
          </w:p>
        </w:tc>
        <w:tc>
          <w:tcPr>
            <w:tcW w:w="1725" w:type="dxa"/>
            <w:vAlign w:val="center"/>
          </w:tcPr>
          <w:p w:rsidR="00A50EEF" w:rsidRDefault="00A50EEF">
            <w:pPr>
              <w:jc w:val="center"/>
              <w:rPr>
                <w:rFonts w:ascii="仿宋_GB2312" w:eastAsia="仿宋_GB2312"/>
                <w:sz w:val="24"/>
                <w:szCs w:val="24"/>
              </w:rPr>
            </w:pPr>
          </w:p>
        </w:tc>
      </w:tr>
      <w:tr w:rsidR="00A50EEF">
        <w:trPr>
          <w:trHeight w:val="90"/>
        </w:trPr>
        <w:tc>
          <w:tcPr>
            <w:tcW w:w="577" w:type="dxa"/>
            <w:vAlign w:val="center"/>
          </w:tcPr>
          <w:p w:rsidR="00A50EEF" w:rsidRDefault="00A50EEF">
            <w:pPr>
              <w:jc w:val="center"/>
              <w:rPr>
                <w:rFonts w:ascii="仿宋_GB2312" w:eastAsia="仿宋_GB2312"/>
                <w:sz w:val="24"/>
                <w:szCs w:val="24"/>
              </w:rPr>
            </w:pPr>
          </w:p>
        </w:tc>
        <w:tc>
          <w:tcPr>
            <w:tcW w:w="2153" w:type="dxa"/>
            <w:vAlign w:val="center"/>
          </w:tcPr>
          <w:p w:rsidR="00A50EEF" w:rsidRDefault="00A50EEF">
            <w:pPr>
              <w:jc w:val="center"/>
              <w:rPr>
                <w:rFonts w:ascii="仿宋_GB2312" w:eastAsia="仿宋_GB2312"/>
                <w:sz w:val="24"/>
                <w:szCs w:val="24"/>
              </w:rPr>
            </w:pPr>
          </w:p>
        </w:tc>
        <w:tc>
          <w:tcPr>
            <w:tcW w:w="1337" w:type="dxa"/>
            <w:vAlign w:val="center"/>
          </w:tcPr>
          <w:p w:rsidR="00A50EEF" w:rsidRDefault="00A50EEF">
            <w:pPr>
              <w:jc w:val="center"/>
              <w:rPr>
                <w:rFonts w:ascii="仿宋_GB2312" w:eastAsia="仿宋_GB2312"/>
                <w:sz w:val="24"/>
                <w:szCs w:val="24"/>
              </w:rPr>
            </w:pPr>
          </w:p>
        </w:tc>
        <w:tc>
          <w:tcPr>
            <w:tcW w:w="1739" w:type="dxa"/>
            <w:vAlign w:val="center"/>
          </w:tcPr>
          <w:p w:rsidR="00A50EEF" w:rsidRDefault="00A50EEF">
            <w:pPr>
              <w:jc w:val="center"/>
              <w:rPr>
                <w:rFonts w:ascii="仿宋_GB2312" w:eastAsia="仿宋_GB2312"/>
                <w:sz w:val="24"/>
                <w:szCs w:val="24"/>
              </w:rPr>
            </w:pPr>
          </w:p>
        </w:tc>
        <w:tc>
          <w:tcPr>
            <w:tcW w:w="1730" w:type="dxa"/>
            <w:vAlign w:val="center"/>
          </w:tcPr>
          <w:p w:rsidR="00A50EEF" w:rsidRDefault="00A50EEF">
            <w:pPr>
              <w:jc w:val="center"/>
              <w:rPr>
                <w:rFonts w:ascii="仿宋_GB2312" w:eastAsia="仿宋_GB2312"/>
                <w:sz w:val="24"/>
                <w:szCs w:val="24"/>
              </w:rPr>
            </w:pPr>
          </w:p>
        </w:tc>
        <w:tc>
          <w:tcPr>
            <w:tcW w:w="1725" w:type="dxa"/>
            <w:vAlign w:val="center"/>
          </w:tcPr>
          <w:p w:rsidR="00A50EEF" w:rsidRDefault="00A50EEF">
            <w:pPr>
              <w:jc w:val="center"/>
              <w:rPr>
                <w:rFonts w:ascii="仿宋_GB2312" w:eastAsia="仿宋_GB2312"/>
                <w:sz w:val="24"/>
                <w:szCs w:val="24"/>
              </w:rPr>
            </w:pPr>
          </w:p>
        </w:tc>
      </w:tr>
    </w:tbl>
    <w:p w:rsidR="00A50EEF" w:rsidRDefault="00A50EEF">
      <w:pPr>
        <w:jc w:val="left"/>
        <w:rPr>
          <w:rFonts w:ascii="宋体" w:hAnsi="宋体" w:cs="宋体"/>
          <w:sz w:val="24"/>
          <w:szCs w:val="24"/>
        </w:rPr>
      </w:pPr>
      <w:r>
        <w:rPr>
          <w:rFonts w:ascii="宋体" w:hAnsi="宋体" w:cs="宋体" w:hint="eastAsia"/>
          <w:sz w:val="24"/>
          <w:szCs w:val="24"/>
        </w:rPr>
        <w:t>备注：</w:t>
      </w:r>
    </w:p>
    <w:p w:rsidR="00A50EEF" w:rsidRDefault="00A50EEF">
      <w:pPr>
        <w:jc w:val="left"/>
        <w:rPr>
          <w:rFonts w:ascii="宋体" w:hAnsi="宋体" w:cs="宋体"/>
          <w:sz w:val="24"/>
          <w:szCs w:val="24"/>
        </w:rPr>
      </w:pPr>
      <w:r>
        <w:rPr>
          <w:rFonts w:ascii="宋体" w:hAnsi="宋体" w:cs="宋体" w:hint="eastAsia"/>
          <w:sz w:val="24"/>
          <w:szCs w:val="24"/>
        </w:rPr>
        <w:t xml:space="preserve">    1.</w:t>
      </w:r>
      <w:r>
        <w:rPr>
          <w:rFonts w:ascii="宋体" w:hAnsi="宋体" w:cs="宋体" w:hint="eastAsia"/>
          <w:sz w:val="24"/>
          <w:szCs w:val="24"/>
        </w:rPr>
        <w:t>甲方有权根据飞行区跑道除胶及道面灌缝更新项目需要要求乙方调整机具设备配置。</w:t>
      </w:r>
    </w:p>
    <w:p w:rsidR="00A50EEF" w:rsidRDefault="00A50EEF">
      <w:pPr>
        <w:adjustRightInd w:val="0"/>
        <w:snapToGrid w:val="0"/>
        <w:spacing w:after="72" w:line="360" w:lineRule="exact"/>
        <w:ind w:firstLine="44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本项目中的乙方机具设置不得低于上表。如发现低于的，每发现一次扣除履约保证金</w:t>
      </w:r>
      <w:r>
        <w:rPr>
          <w:rFonts w:ascii="宋体" w:hAnsi="宋体" w:cs="宋体" w:hint="eastAsia"/>
          <w:sz w:val="24"/>
          <w:szCs w:val="24"/>
        </w:rPr>
        <w:t>1000</w:t>
      </w:r>
      <w:r>
        <w:rPr>
          <w:rFonts w:ascii="宋体" w:hAnsi="宋体" w:cs="宋体" w:hint="eastAsia"/>
          <w:sz w:val="24"/>
          <w:szCs w:val="24"/>
        </w:rPr>
        <w:t>元，同时乙方需在</w:t>
      </w:r>
      <w:r>
        <w:rPr>
          <w:rFonts w:ascii="宋体" w:hAnsi="宋体" w:cs="宋体" w:hint="eastAsia"/>
          <w:sz w:val="24"/>
          <w:szCs w:val="24"/>
        </w:rPr>
        <w:t>3</w:t>
      </w:r>
      <w:r>
        <w:rPr>
          <w:rFonts w:ascii="宋体" w:hAnsi="宋体" w:cs="宋体" w:hint="eastAsia"/>
          <w:sz w:val="24"/>
          <w:szCs w:val="24"/>
        </w:rPr>
        <w:t>个工作日内补足，未能在按时补足的，在当季服务费中扣除缺编设备费用。如乙方的运营效果无法满足本合同及甲方的要求，甲方有权要求乙方在最低要求的设备上增加，但必须提前一周书面通知，费用不做调整。</w:t>
      </w:r>
    </w:p>
    <w:p w:rsidR="00A50EEF" w:rsidRDefault="00A50EEF">
      <w:pPr>
        <w:adjustRightInd w:val="0"/>
        <w:snapToGrid w:val="0"/>
        <w:spacing w:after="72" w:line="360" w:lineRule="exact"/>
        <w:ind w:firstLine="440"/>
        <w:rPr>
          <w:rFonts w:ascii="仿宋_GB2312" w:eastAsia="仿宋_GB2312"/>
          <w:sz w:val="24"/>
          <w:szCs w:val="24"/>
        </w:rPr>
      </w:pPr>
      <w:r>
        <w:rPr>
          <w:rFonts w:ascii="宋体" w:hAnsi="宋体" w:cs="宋体" w:hint="eastAsia"/>
          <w:sz w:val="24"/>
          <w:szCs w:val="24"/>
        </w:rPr>
        <w:t>3.</w:t>
      </w:r>
      <w:r>
        <w:rPr>
          <w:rFonts w:ascii="宋体" w:hAnsi="宋体" w:cs="宋体" w:hint="eastAsia"/>
          <w:sz w:val="24"/>
          <w:szCs w:val="24"/>
        </w:rPr>
        <w:t>以上所有设备机具使用费、检验费、维护费、燃油费均由乙方承担。</w:t>
      </w:r>
    </w:p>
    <w:p w:rsidR="00A50EEF" w:rsidRDefault="00A50EEF">
      <w:pPr>
        <w:numPr>
          <w:ilvl w:val="255"/>
          <w:numId w:val="0"/>
        </w:numPr>
        <w:spacing w:line="360" w:lineRule="auto"/>
        <w:rPr>
          <w:rFonts w:ascii="仿宋_GB2312" w:eastAsia="仿宋_GB2312"/>
          <w:sz w:val="24"/>
          <w:szCs w:val="24"/>
        </w:rPr>
      </w:pPr>
    </w:p>
    <w:p w:rsidR="00A50EEF" w:rsidRDefault="00A50EEF">
      <w:pPr>
        <w:numPr>
          <w:ilvl w:val="0"/>
          <w:numId w:val="5"/>
        </w:numPr>
        <w:spacing w:line="360" w:lineRule="auto"/>
      </w:pPr>
      <w:r>
        <w:rPr>
          <w:rFonts w:ascii="仿宋_GB2312" w:eastAsia="仿宋_GB2312"/>
          <w:sz w:val="24"/>
          <w:szCs w:val="24"/>
        </w:rPr>
        <w:br w:type="page"/>
      </w:r>
    </w:p>
    <w:p w:rsidR="00A50EEF" w:rsidRDefault="00A50EEF">
      <w:pPr>
        <w:spacing w:line="360" w:lineRule="auto"/>
        <w:outlineLvl w:val="2"/>
        <w:rPr>
          <w:rFonts w:ascii="宋体" w:hAnsi="宋体" w:cs="宋体"/>
          <w:sz w:val="24"/>
          <w:szCs w:val="24"/>
        </w:rPr>
      </w:pPr>
      <w:r>
        <w:rPr>
          <w:rFonts w:ascii="宋体" w:hAnsi="宋体" w:cs="宋体" w:hint="eastAsia"/>
          <w:sz w:val="24"/>
          <w:szCs w:val="24"/>
        </w:rPr>
        <w:lastRenderedPageBreak/>
        <w:t>附件三：</w:t>
      </w:r>
    </w:p>
    <w:p w:rsidR="00A50EEF" w:rsidRDefault="00A50EEF">
      <w:pPr>
        <w:spacing w:line="360" w:lineRule="auto"/>
        <w:rPr>
          <w:rFonts w:ascii="宋体" w:hAnsi="宋体" w:cs="宋体"/>
          <w:b/>
          <w:bCs/>
          <w:sz w:val="24"/>
          <w:szCs w:val="24"/>
        </w:rPr>
      </w:pPr>
    </w:p>
    <w:p w:rsidR="00A50EEF" w:rsidRDefault="00A50EEF">
      <w:pPr>
        <w:spacing w:line="500" w:lineRule="exact"/>
        <w:jc w:val="center"/>
        <w:rPr>
          <w:rFonts w:ascii="宋体" w:hAnsi="宋体" w:cs="宋体"/>
          <w:sz w:val="32"/>
          <w:szCs w:val="32"/>
        </w:rPr>
      </w:pPr>
      <w:r>
        <w:rPr>
          <w:rFonts w:ascii="宋体" w:hAnsi="宋体" w:cs="宋体" w:hint="eastAsia"/>
          <w:b/>
          <w:sz w:val="32"/>
          <w:szCs w:val="32"/>
        </w:rPr>
        <w:t>飞行区跑道除胶及道面灌缝更新项目监管考核方法</w:t>
      </w:r>
    </w:p>
    <w:p w:rsidR="00A50EEF" w:rsidRDefault="00A50EEF">
      <w:pPr>
        <w:spacing w:line="500" w:lineRule="exact"/>
        <w:ind w:firstLineChars="200" w:firstLine="560"/>
        <w:rPr>
          <w:rFonts w:ascii="宋体" w:hAnsi="宋体" w:cs="宋体"/>
          <w:sz w:val="28"/>
          <w:szCs w:val="32"/>
        </w:rPr>
      </w:pPr>
      <w:r>
        <w:rPr>
          <w:rFonts w:ascii="宋体" w:hAnsi="宋体" w:cs="宋体" w:hint="eastAsia"/>
          <w:sz w:val="28"/>
          <w:szCs w:val="32"/>
        </w:rPr>
        <w:t>一、日常考核。甲方所在的监管部门每日按照日常检查表对相应岗位工作情况、服务质量进行监督检查及考核，发现问题，及时进行记录，并由乙方现场人员确认，同时发放整改单告知乙方进行纠正和整改。</w:t>
      </w:r>
    </w:p>
    <w:p w:rsidR="00A50EEF" w:rsidRDefault="00A50EEF">
      <w:pPr>
        <w:spacing w:line="500" w:lineRule="exact"/>
        <w:ind w:firstLineChars="200" w:firstLine="560"/>
        <w:rPr>
          <w:rFonts w:ascii="宋体" w:hAnsi="宋体" w:cs="宋体"/>
          <w:sz w:val="28"/>
          <w:szCs w:val="32"/>
        </w:rPr>
      </w:pPr>
      <w:r>
        <w:rPr>
          <w:rFonts w:ascii="宋体" w:hAnsi="宋体" w:cs="宋体" w:hint="eastAsia"/>
          <w:sz w:val="28"/>
          <w:szCs w:val="32"/>
        </w:rPr>
        <w:t>乙方在收到整改通知书之日起</w:t>
      </w:r>
      <w:r>
        <w:rPr>
          <w:rFonts w:ascii="宋体" w:hAnsi="宋体" w:cs="宋体" w:hint="eastAsia"/>
          <w:sz w:val="28"/>
          <w:szCs w:val="32"/>
        </w:rPr>
        <w:t>10</w:t>
      </w:r>
      <w:r>
        <w:rPr>
          <w:rFonts w:ascii="宋体" w:hAnsi="宋体" w:cs="宋体" w:hint="eastAsia"/>
          <w:sz w:val="28"/>
          <w:szCs w:val="32"/>
        </w:rPr>
        <w:t>日内完成相关整改工作，并将整改情况反馈给甲方所在的监管部门。</w:t>
      </w:r>
    </w:p>
    <w:p w:rsidR="00A50EEF" w:rsidRDefault="00A50EEF">
      <w:pPr>
        <w:spacing w:line="500" w:lineRule="exact"/>
        <w:ind w:firstLineChars="200" w:firstLine="560"/>
        <w:rPr>
          <w:rFonts w:ascii="宋体" w:hAnsi="宋体" w:cs="宋体"/>
          <w:sz w:val="28"/>
          <w:szCs w:val="32"/>
        </w:rPr>
      </w:pPr>
      <w:r>
        <w:rPr>
          <w:rFonts w:ascii="宋体" w:hAnsi="宋体" w:cs="宋体" w:hint="eastAsia"/>
          <w:sz w:val="28"/>
          <w:szCs w:val="32"/>
        </w:rPr>
        <w:t>二、月度考核。甲方所在的监管部门根据当月每日考核得分情况得出月度考核得分，满分</w:t>
      </w:r>
      <w:r>
        <w:rPr>
          <w:rFonts w:ascii="宋体" w:hAnsi="宋体" w:cs="宋体" w:hint="eastAsia"/>
          <w:sz w:val="28"/>
          <w:szCs w:val="32"/>
        </w:rPr>
        <w:t>100</w:t>
      </w:r>
      <w:r>
        <w:rPr>
          <w:rFonts w:ascii="宋体" w:hAnsi="宋体" w:cs="宋体" w:hint="eastAsia"/>
          <w:sz w:val="28"/>
          <w:szCs w:val="32"/>
        </w:rPr>
        <w:t>分，单项考核分不设上限，当月每日考核的最低得分为月度考核得分。</w:t>
      </w:r>
    </w:p>
    <w:p w:rsidR="00A50EEF" w:rsidRDefault="00A50EEF">
      <w:pPr>
        <w:spacing w:line="500" w:lineRule="exact"/>
        <w:ind w:firstLineChars="187" w:firstLine="524"/>
        <w:rPr>
          <w:rFonts w:ascii="宋体" w:hAnsi="宋体" w:cs="宋体"/>
          <w:sz w:val="28"/>
          <w:szCs w:val="32"/>
        </w:rPr>
      </w:pPr>
      <w:r>
        <w:rPr>
          <w:rFonts w:ascii="宋体" w:hAnsi="宋体" w:cs="宋体" w:hint="eastAsia"/>
          <w:sz w:val="28"/>
          <w:szCs w:val="32"/>
        </w:rPr>
        <w:t>三、月度考核得分达到</w:t>
      </w:r>
      <w:r>
        <w:rPr>
          <w:rFonts w:ascii="宋体" w:hAnsi="宋体" w:cs="宋体" w:hint="eastAsia"/>
          <w:sz w:val="28"/>
          <w:szCs w:val="32"/>
        </w:rPr>
        <w:t>95</w:t>
      </w:r>
      <w:r>
        <w:rPr>
          <w:rFonts w:ascii="宋体" w:hAnsi="宋体" w:cs="宋体" w:hint="eastAsia"/>
          <w:sz w:val="28"/>
          <w:szCs w:val="32"/>
        </w:rPr>
        <w:t>分以上（含</w:t>
      </w:r>
      <w:r>
        <w:rPr>
          <w:rFonts w:ascii="宋体" w:hAnsi="宋体" w:cs="宋体" w:hint="eastAsia"/>
          <w:sz w:val="28"/>
          <w:szCs w:val="32"/>
        </w:rPr>
        <w:t>95</w:t>
      </w:r>
      <w:r>
        <w:rPr>
          <w:rFonts w:ascii="宋体" w:hAnsi="宋体" w:cs="宋体" w:hint="eastAsia"/>
          <w:sz w:val="28"/>
          <w:szCs w:val="32"/>
        </w:rPr>
        <w:t>分），视为考核合格；若月度考核得分</w:t>
      </w:r>
      <w:r>
        <w:rPr>
          <w:rFonts w:ascii="宋体" w:hAnsi="宋体" w:cs="宋体" w:hint="eastAsia"/>
          <w:sz w:val="28"/>
          <w:szCs w:val="32"/>
        </w:rPr>
        <w:t>95</w:t>
      </w:r>
      <w:r>
        <w:rPr>
          <w:rFonts w:ascii="宋体" w:hAnsi="宋体" w:cs="宋体" w:hint="eastAsia"/>
          <w:sz w:val="28"/>
          <w:szCs w:val="32"/>
        </w:rPr>
        <w:t>分以下，视为考核不合格，每减少</w:t>
      </w:r>
      <w:r>
        <w:rPr>
          <w:rFonts w:ascii="宋体" w:hAnsi="宋体" w:cs="宋体" w:hint="eastAsia"/>
          <w:sz w:val="28"/>
          <w:szCs w:val="32"/>
        </w:rPr>
        <w:t>1</w:t>
      </w:r>
      <w:r>
        <w:rPr>
          <w:rFonts w:ascii="宋体" w:hAnsi="宋体" w:cs="宋体" w:hint="eastAsia"/>
          <w:sz w:val="28"/>
          <w:szCs w:val="32"/>
        </w:rPr>
        <w:t>分，在支付进度款时扣除当年业务服务费的</w:t>
      </w:r>
      <w:r>
        <w:rPr>
          <w:rFonts w:ascii="宋体" w:hAnsi="宋体" w:cs="宋体" w:hint="eastAsia"/>
          <w:sz w:val="28"/>
          <w:szCs w:val="32"/>
        </w:rPr>
        <w:t>0.01%</w:t>
      </w:r>
      <w:r>
        <w:rPr>
          <w:rFonts w:ascii="宋体" w:hAnsi="宋体" w:cs="宋体" w:hint="eastAsia"/>
          <w:sz w:val="28"/>
          <w:szCs w:val="32"/>
        </w:rPr>
        <w:t>。年度考核成绩可按月度平均值进行核算。</w:t>
      </w:r>
    </w:p>
    <w:p w:rsidR="00A50EEF" w:rsidRDefault="00A50EEF">
      <w:pPr>
        <w:spacing w:line="500" w:lineRule="exact"/>
        <w:rPr>
          <w:rFonts w:ascii="宋体" w:hAnsi="宋体" w:cs="宋体"/>
          <w:sz w:val="28"/>
          <w:szCs w:val="32"/>
        </w:rPr>
      </w:pPr>
      <w:r>
        <w:rPr>
          <w:rFonts w:ascii="宋体" w:hAnsi="宋体" w:cs="宋体" w:hint="eastAsia"/>
          <w:sz w:val="28"/>
          <w:szCs w:val="32"/>
        </w:rPr>
        <w:t xml:space="preserve">    </w:t>
      </w:r>
      <w:r>
        <w:rPr>
          <w:rFonts w:ascii="宋体" w:hAnsi="宋体" w:cs="宋体" w:hint="eastAsia"/>
          <w:sz w:val="28"/>
          <w:szCs w:val="32"/>
        </w:rPr>
        <w:t>四、在本合同有效期限内如连续两个月度考核得分低于</w:t>
      </w:r>
      <w:r>
        <w:rPr>
          <w:rFonts w:ascii="宋体" w:hAnsi="宋体" w:cs="宋体" w:hint="eastAsia"/>
          <w:sz w:val="28"/>
          <w:szCs w:val="32"/>
        </w:rPr>
        <w:t>85</w:t>
      </w:r>
      <w:r>
        <w:rPr>
          <w:rFonts w:ascii="宋体" w:hAnsi="宋体" w:cs="宋体" w:hint="eastAsia"/>
          <w:sz w:val="28"/>
          <w:szCs w:val="32"/>
        </w:rPr>
        <w:t>分（包含</w:t>
      </w:r>
      <w:r>
        <w:rPr>
          <w:rFonts w:ascii="宋体" w:hAnsi="宋体" w:cs="宋体" w:hint="eastAsia"/>
          <w:sz w:val="28"/>
          <w:szCs w:val="32"/>
        </w:rPr>
        <w:t>85</w:t>
      </w:r>
      <w:r>
        <w:rPr>
          <w:rFonts w:ascii="宋体" w:hAnsi="宋体" w:cs="宋体" w:hint="eastAsia"/>
          <w:sz w:val="28"/>
          <w:szCs w:val="32"/>
        </w:rPr>
        <w:t>分）或在一个自然外包年度内共计有三个的月度考核得分低于</w:t>
      </w:r>
      <w:r>
        <w:rPr>
          <w:rFonts w:ascii="宋体" w:hAnsi="宋体" w:cs="宋体" w:hint="eastAsia"/>
          <w:sz w:val="28"/>
          <w:szCs w:val="32"/>
        </w:rPr>
        <w:t>85</w:t>
      </w:r>
      <w:r>
        <w:rPr>
          <w:rFonts w:ascii="宋体" w:hAnsi="宋体" w:cs="宋体" w:hint="eastAsia"/>
          <w:sz w:val="28"/>
          <w:szCs w:val="32"/>
        </w:rPr>
        <w:t>分（包含</w:t>
      </w:r>
      <w:r>
        <w:rPr>
          <w:rFonts w:ascii="宋体" w:hAnsi="宋体" w:cs="宋体" w:hint="eastAsia"/>
          <w:sz w:val="28"/>
          <w:szCs w:val="32"/>
        </w:rPr>
        <w:t>85</w:t>
      </w:r>
      <w:r>
        <w:rPr>
          <w:rFonts w:ascii="宋体" w:hAnsi="宋体" w:cs="宋体" w:hint="eastAsia"/>
          <w:sz w:val="28"/>
          <w:szCs w:val="32"/>
        </w:rPr>
        <w:t>分），甲方有权终止本合同，并有权全额没收履约保证金。</w:t>
      </w:r>
    </w:p>
    <w:p w:rsidR="00A50EEF" w:rsidRDefault="00A50EEF">
      <w:pPr>
        <w:spacing w:line="500" w:lineRule="exact"/>
        <w:rPr>
          <w:rFonts w:ascii="宋体" w:hAnsi="宋体" w:cs="宋体"/>
          <w:sz w:val="28"/>
          <w:szCs w:val="32"/>
        </w:rPr>
      </w:pPr>
      <w:r>
        <w:rPr>
          <w:rFonts w:ascii="宋体" w:hAnsi="宋体" w:cs="宋体" w:hint="eastAsia"/>
          <w:sz w:val="28"/>
          <w:szCs w:val="32"/>
        </w:rPr>
        <w:t xml:space="preserve">    </w:t>
      </w:r>
      <w:r>
        <w:rPr>
          <w:rFonts w:ascii="宋体" w:hAnsi="宋体" w:cs="宋体" w:hint="eastAsia"/>
          <w:sz w:val="28"/>
          <w:szCs w:val="32"/>
        </w:rPr>
        <w:t>五、发生因乙方原因造成的各类治安群体性事件、空防不安全事件、消防及其他不安全事件，事故症候，事故和严重影响航班正常性造成航班延误等情况的，或出现三次以上不服从甲方管理</w:t>
      </w:r>
      <w:r>
        <w:rPr>
          <w:rFonts w:ascii="宋体" w:hAnsi="宋体" w:cs="宋体" w:hint="eastAsia"/>
          <w:sz w:val="28"/>
          <w:szCs w:val="32"/>
        </w:rPr>
        <w:t>,</w:t>
      </w:r>
      <w:r>
        <w:rPr>
          <w:rFonts w:ascii="宋体" w:hAnsi="宋体" w:cs="宋体" w:hint="eastAsia"/>
          <w:sz w:val="28"/>
          <w:szCs w:val="32"/>
        </w:rPr>
        <w:t>甲方有权向乙方发出书面通知终止承包合同。乙方由此产生的损失，甲方不承担责任。</w:t>
      </w:r>
    </w:p>
    <w:p w:rsidR="00A50EEF" w:rsidRDefault="00A50EEF">
      <w:pPr>
        <w:numPr>
          <w:ilvl w:val="255"/>
          <w:numId w:val="0"/>
        </w:numPr>
        <w:spacing w:line="500" w:lineRule="exact"/>
        <w:rPr>
          <w:rFonts w:ascii="宋体" w:hAnsi="宋体" w:cs="宋体"/>
          <w:sz w:val="28"/>
          <w:szCs w:val="32"/>
        </w:rPr>
      </w:pPr>
      <w:r>
        <w:rPr>
          <w:rFonts w:ascii="宋体" w:hAnsi="宋体" w:cs="宋体" w:hint="eastAsia"/>
          <w:sz w:val="28"/>
          <w:szCs w:val="32"/>
        </w:rPr>
        <w:t xml:space="preserve">    </w:t>
      </w:r>
      <w:r>
        <w:rPr>
          <w:rFonts w:ascii="宋体" w:hAnsi="宋体" w:cs="宋体" w:hint="eastAsia"/>
          <w:sz w:val="28"/>
          <w:szCs w:val="32"/>
        </w:rPr>
        <w:t>六、续约考核</w:t>
      </w:r>
    </w:p>
    <w:p w:rsidR="00A50EEF" w:rsidRDefault="00A50EEF">
      <w:pPr>
        <w:numPr>
          <w:ilvl w:val="255"/>
          <w:numId w:val="0"/>
        </w:numPr>
        <w:spacing w:line="500" w:lineRule="exact"/>
        <w:rPr>
          <w:rFonts w:ascii="宋体" w:hAnsi="宋体" w:cs="宋体"/>
          <w:sz w:val="28"/>
          <w:szCs w:val="32"/>
        </w:rPr>
      </w:pPr>
      <w:r>
        <w:rPr>
          <w:rFonts w:ascii="宋体" w:hAnsi="宋体" w:cs="宋体" w:hint="eastAsia"/>
          <w:sz w:val="28"/>
          <w:szCs w:val="32"/>
        </w:rPr>
        <w:t xml:space="preserve">    </w:t>
      </w:r>
      <w:r>
        <w:rPr>
          <w:rFonts w:ascii="宋体" w:hAnsi="宋体" w:cs="宋体" w:hint="eastAsia"/>
          <w:sz w:val="28"/>
          <w:szCs w:val="32"/>
        </w:rPr>
        <w:t>在考核期届满前六个月，启动考核及评估，考核分数为考核期内月度考核分数的算术平均数，达到</w:t>
      </w:r>
      <w:r>
        <w:rPr>
          <w:rFonts w:ascii="宋体" w:hAnsi="宋体" w:cs="宋体" w:hint="eastAsia"/>
          <w:sz w:val="28"/>
          <w:szCs w:val="32"/>
        </w:rPr>
        <w:t xml:space="preserve">95 </w:t>
      </w:r>
      <w:r>
        <w:rPr>
          <w:rFonts w:ascii="宋体" w:hAnsi="宋体" w:cs="宋体" w:hint="eastAsia"/>
          <w:sz w:val="28"/>
          <w:szCs w:val="32"/>
        </w:rPr>
        <w:t>分以上（含</w:t>
      </w:r>
      <w:r>
        <w:rPr>
          <w:rFonts w:ascii="宋体" w:hAnsi="宋体" w:cs="宋体" w:hint="eastAsia"/>
          <w:sz w:val="28"/>
          <w:szCs w:val="32"/>
        </w:rPr>
        <w:t xml:space="preserve">95 </w:t>
      </w:r>
      <w:r>
        <w:rPr>
          <w:rFonts w:ascii="宋体" w:hAnsi="宋体" w:cs="宋体" w:hint="eastAsia"/>
          <w:sz w:val="28"/>
          <w:szCs w:val="32"/>
        </w:rPr>
        <w:t>分）为考核合格。</w:t>
      </w:r>
    </w:p>
    <w:p w:rsidR="00A50EEF" w:rsidRDefault="00A50EEF">
      <w:pPr>
        <w:spacing w:line="500" w:lineRule="exact"/>
        <w:ind w:firstLine="560"/>
        <w:rPr>
          <w:rFonts w:ascii="宋体" w:hAnsi="宋体" w:cs="宋体"/>
          <w:sz w:val="28"/>
          <w:szCs w:val="32"/>
        </w:rPr>
      </w:pPr>
    </w:p>
    <w:p w:rsidR="00A50EEF" w:rsidRDefault="00A50EEF">
      <w:pPr>
        <w:pStyle w:val="a5"/>
        <w:spacing w:after="0" w:line="500" w:lineRule="exact"/>
        <w:ind w:firstLineChars="0" w:firstLine="0"/>
        <w:rPr>
          <w:rFonts w:ascii="仿宋_GB2312" w:eastAsia="仿宋_GB2312"/>
          <w:sz w:val="28"/>
          <w:szCs w:val="32"/>
        </w:rPr>
      </w:pPr>
    </w:p>
    <w:p w:rsidR="00A50EEF" w:rsidRDefault="00A50EEF">
      <w:pPr>
        <w:pStyle w:val="1f1"/>
        <w:spacing w:line="259" w:lineRule="auto"/>
        <w:ind w:left="420" w:right="765" w:firstLineChars="0" w:firstLine="0"/>
        <w:jc w:val="center"/>
        <w:rPr>
          <w:rFonts w:ascii="微软雅黑" w:eastAsia="微软雅黑" w:hAnsi="微软雅黑"/>
          <w:b/>
          <w:sz w:val="36"/>
          <w:szCs w:val="36"/>
        </w:rPr>
      </w:pPr>
      <w:r>
        <w:rPr>
          <w:rFonts w:ascii="微软雅黑" w:eastAsia="微软雅黑" w:hAnsi="微软雅黑" w:hint="eastAsia"/>
          <w:b/>
          <w:sz w:val="36"/>
          <w:szCs w:val="36"/>
        </w:rPr>
        <w:br w:type="page"/>
      </w:r>
    </w:p>
    <w:p w:rsidR="00A50EEF" w:rsidRDefault="00A50EEF">
      <w:pPr>
        <w:pStyle w:val="1f1"/>
        <w:spacing w:line="259" w:lineRule="auto"/>
        <w:ind w:left="420" w:right="765" w:firstLineChars="0" w:firstLine="0"/>
        <w:jc w:val="center"/>
        <w:rPr>
          <w:rFonts w:ascii="微软雅黑" w:eastAsia="微软雅黑" w:hAnsi="微软雅黑"/>
          <w:b/>
          <w:sz w:val="36"/>
          <w:szCs w:val="36"/>
        </w:rPr>
      </w:pPr>
      <w:r>
        <w:rPr>
          <w:rFonts w:ascii="微软雅黑" w:eastAsia="微软雅黑" w:hAnsi="微软雅黑" w:hint="eastAsia"/>
          <w:b/>
          <w:sz w:val="36"/>
          <w:szCs w:val="36"/>
        </w:rPr>
        <w:lastRenderedPageBreak/>
        <w:t>机场公司业务项目月度考核表</w:t>
      </w:r>
    </w:p>
    <w:p w:rsidR="00A50EEF" w:rsidRDefault="00B00FA2">
      <w:pPr>
        <w:pStyle w:val="1"/>
        <w:shd w:val="clear" w:color="auto" w:fill="FFFFFF"/>
        <w:spacing w:before="0" w:after="0" w:line="210" w:lineRule="atLeast"/>
        <w:ind w:firstLineChars="600" w:firstLine="2160"/>
        <w:rPr>
          <w:rFonts w:ascii="Tahoma" w:hAnsi="Tahoma" w:cs="Tahoma"/>
          <w:color w:val="333333"/>
          <w:sz w:val="24"/>
          <w:szCs w:val="45"/>
        </w:rPr>
      </w:pPr>
      <w:bookmarkStart w:id="131" w:name="_Toc14487"/>
      <w:r>
        <w:rPr>
          <w:rFonts w:ascii="微软雅黑" w:eastAsia="微软雅黑" w:hAnsi="微软雅黑"/>
          <w:b w:val="0"/>
          <w:sz w:val="36"/>
          <w:szCs w:val="36"/>
        </w:rPr>
        <w:pict>
          <v:line id="直接连接符 3" o:spid="_x0000_s1028" style="position:absolute;left:0;text-align:left;z-index:251661312;mso-width-relative:page;mso-height-relative:page" from="50.95pt,-2.9pt" to="372.7pt,-2.9pt" o:gfxdata="UEsDBAoAAAAAAIdO4kAAAAAAAAAAAAAAAAAEAAAAZHJzL1BLAwQUAAAACACHTuJAaZnYzNUAAAAJ&#10;AQAADwAAAGRycy9kb3ducmV2LnhtbE2PwU7DMBBE70j8g7VI3Fo7KIE0xKlEJS69ESrg6MZLEhGv&#10;o9hNm79nEQc4zuzT7Ey5vbhBzDiF3pOGZK1AIDXe9tRqOLw+r3IQIRqyZvCEGhYMsK2ur0pTWH+m&#10;F5zr2AoOoVAYDV2MYyFlaDp0Jqz9iMS3Tz85E1lOrbSTOXO4G+SdUvfSmZ74Q2dG3HXYfNUnxynZ&#10;e/60N/lhWYb6Y5Pu3vYzOa1vbxL1CCLiJf7B8FOfq0PFnY7+RDaIgbVKNoxqWGU8gYGHNEtBHH8N&#10;WZXy/4LqG1BLAwQUAAAACACHTuJArSZVIb4BAABNAwAADgAAAGRycy9lMm9Eb2MueG1srVNLjhMx&#10;EN0jcQfLe9I9GWY0tNKZxUTDBkEk4AAVt7vbkn+qMunkElwAiR2sWLLnNgzHoOxkMnx2iF5U21Xl&#10;V36vyovrnbNiq5FM8K08m9VSaK9CZ/zQyrdvbp9cSUEJfAc2eN3KvSZ5vXz8aDHFRs/DGGynUTCI&#10;p2aKrRxTik1VkRq1A5qFqD0H+4AOEm9xqDqEidGdreZ1fVlNAbuIQWki9q4OQbks+H2vVXrV96ST&#10;sK3ku6VisdhNttVyAc2AEEejjteAf7iFA+O56AlqBQnEOzR/QTmjMFDo00wFV4W+N0oXDszmrP6D&#10;zesRoi5cWByKJ5no/8Gql9s1CtO18lwKD45bdPfh6/f3n358+8j27stncZ5FmiI1nHvj13jcUVxj&#10;Zrzr0eU/cxG7Iuz+JKzeJaHY+bS+upzPL6RQ97Hq4WBESs91cCIvWmmNz5yhge0LSlyMU+9TstuH&#10;W2Nt6Zv1YuKhe1ZfcGsV8Pj0FhIvXWRC5AcpwA48lyphgaRgTZePZyDCYXNjUWwhz0b5MlMu91ta&#10;rr0CGg95JXRMs56zszAHKfJqE7p9Uaj4uWcF7zhfeSh+3ZfTD69g+R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pmdjM1QAAAAkBAAAPAAAAAAAAAAEAIAAAACIAAABkcnMvZG93bnJldi54bWxQSwEC&#10;FAAUAAAACACHTuJArSZVIb4BAABNAwAADgAAAAAAAAABACAAAAAkAQAAZHJzL2Uyb0RvYy54bWxQ&#10;SwUGAAAAAAYABgBZAQAAVAUAAAAA&#10;" strokeweight="1.5pt"/>
        </w:pict>
      </w:r>
      <w:r w:rsidR="00A50EEF">
        <w:rPr>
          <w:rFonts w:ascii="Tahoma" w:hAnsi="Tahoma" w:cs="Tahoma" w:hint="eastAsia"/>
          <w:color w:val="333333"/>
          <w:sz w:val="24"/>
          <w:szCs w:val="45"/>
        </w:rPr>
        <w:t>HIA</w:t>
      </w:r>
      <w:r w:rsidR="00A50EEF">
        <w:rPr>
          <w:rFonts w:ascii="Tahoma" w:hAnsi="Tahoma" w:cs="Tahoma"/>
          <w:color w:val="333333"/>
          <w:sz w:val="24"/>
          <w:szCs w:val="45"/>
        </w:rPr>
        <w:t xml:space="preserve"> Outsource Evaluation Form.L</w:t>
      </w:r>
      <w:bookmarkEnd w:id="131"/>
    </w:p>
    <w:p w:rsidR="00A50EEF" w:rsidRDefault="00A50EEF">
      <w:pPr>
        <w:pStyle w:val="1"/>
        <w:shd w:val="clear" w:color="auto" w:fill="FFFFFF"/>
        <w:spacing w:before="0" w:after="0" w:line="210" w:lineRule="atLeast"/>
        <w:rPr>
          <w:rFonts w:ascii="方正小标宋简体" w:eastAsia="方正小标宋简体"/>
          <w:sz w:val="36"/>
          <w:szCs w:val="36"/>
        </w:rPr>
      </w:pPr>
      <w:bookmarkStart w:id="132" w:name="_Toc1972"/>
      <w:r>
        <w:rPr>
          <w:rFonts w:ascii="Adobe 楷体 Std R" w:eastAsia="Adobe 楷体 Std R" w:hAnsi="Adobe 楷体 Std R" w:hint="eastAsia"/>
          <w:sz w:val="24"/>
          <w:szCs w:val="32"/>
        </w:rPr>
        <w:t>◆业务项目：</w:t>
      </w:r>
      <w:r>
        <w:rPr>
          <w:rFonts w:ascii="Adobe 楷体 Std R" w:eastAsia="Adobe 楷体 Std R" w:hAnsi="Adobe 楷体 Std R" w:hint="eastAsia"/>
          <w:sz w:val="24"/>
          <w:szCs w:val="32"/>
          <w:u w:val="single"/>
        </w:rPr>
        <w:t xml:space="preserve">        </w:t>
      </w:r>
      <w:r>
        <w:rPr>
          <w:rFonts w:ascii="Adobe 楷体 Std R" w:eastAsia="Adobe 楷体 Std R" w:hAnsi="Adobe 楷体 Std R"/>
          <w:sz w:val="24"/>
          <w:szCs w:val="32"/>
          <w:u w:val="single"/>
        </w:rPr>
        <w:t xml:space="preserve">         </w:t>
      </w:r>
      <w:r>
        <w:rPr>
          <w:rFonts w:ascii="Adobe 楷体 Std R" w:eastAsia="Adobe 楷体 Std R" w:hAnsi="Adobe 楷体 Std R" w:hint="eastAsia"/>
          <w:sz w:val="24"/>
          <w:szCs w:val="32"/>
          <w:u w:val="single"/>
        </w:rPr>
        <w:t xml:space="preserve"> </w:t>
      </w:r>
      <w:r>
        <w:rPr>
          <w:rFonts w:ascii="Adobe 楷体 Std R" w:eastAsia="Adobe 楷体 Std R" w:hAnsi="Adobe 楷体 Std R"/>
          <w:sz w:val="24"/>
          <w:szCs w:val="32"/>
          <w:u w:val="single"/>
        </w:rPr>
        <w:t xml:space="preserve">    </w:t>
      </w:r>
      <w:r>
        <w:rPr>
          <w:rFonts w:ascii="Adobe 楷体 Std R" w:eastAsia="Adobe 楷体 Std R" w:hAnsi="Adobe 楷体 Std R"/>
          <w:sz w:val="24"/>
          <w:szCs w:val="32"/>
        </w:rPr>
        <w:t xml:space="preserve">      </w:t>
      </w:r>
      <w:r>
        <w:rPr>
          <w:rFonts w:ascii="Adobe 楷体 Std R" w:eastAsia="Adobe 楷体 Std R" w:hAnsi="Adobe 楷体 Std R" w:hint="eastAsia"/>
          <w:sz w:val="24"/>
          <w:szCs w:val="32"/>
        </w:rPr>
        <w:t>◆考核时间：</w:t>
      </w:r>
      <w:bookmarkEnd w:id="132"/>
      <w:r>
        <w:rPr>
          <w:rFonts w:ascii="Adobe 楷体 Std R" w:eastAsia="Adobe 楷体 Std R" w:hAnsi="Adobe 楷体 Std R" w:hint="eastAsia"/>
          <w:sz w:val="24"/>
          <w:szCs w:val="32"/>
          <w:u w:val="single"/>
        </w:rPr>
        <w:t xml:space="preserve">   </w:t>
      </w:r>
      <w:r>
        <w:rPr>
          <w:rFonts w:ascii="Adobe 楷体 Std R" w:eastAsia="Adobe 楷体 Std R" w:hAnsi="Adobe 楷体 Std R"/>
          <w:sz w:val="24"/>
          <w:szCs w:val="32"/>
          <w:u w:val="single"/>
        </w:rPr>
        <w:t xml:space="preserve">         </w:t>
      </w:r>
      <w:r>
        <w:rPr>
          <w:rFonts w:ascii="Adobe 楷体 Std R" w:eastAsia="Adobe 楷体 Std R" w:hAnsi="Adobe 楷体 Std R" w:hint="eastAsia"/>
          <w:sz w:val="24"/>
          <w:szCs w:val="32"/>
          <w:u w:val="single"/>
        </w:rPr>
        <w:t xml:space="preserve">  </w:t>
      </w:r>
    </w:p>
    <w:tbl>
      <w:tblPr>
        <w:tblW w:w="9533" w:type="dxa"/>
        <w:jc w:val="center"/>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ayout w:type="fixed"/>
        <w:tblCellMar>
          <w:top w:w="3" w:type="dxa"/>
          <w:left w:w="106" w:type="dxa"/>
          <w:right w:w="63" w:type="dxa"/>
        </w:tblCellMar>
        <w:tblLook w:val="04A0" w:firstRow="1" w:lastRow="0" w:firstColumn="1" w:lastColumn="0" w:noHBand="0" w:noVBand="1"/>
      </w:tblPr>
      <w:tblGrid>
        <w:gridCol w:w="1208"/>
        <w:gridCol w:w="2670"/>
        <w:gridCol w:w="1417"/>
        <w:gridCol w:w="927"/>
        <w:gridCol w:w="3281"/>
        <w:gridCol w:w="30"/>
      </w:tblGrid>
      <w:tr w:rsidR="00A50EEF">
        <w:trPr>
          <w:trHeight w:val="359"/>
          <w:jc w:val="center"/>
        </w:trPr>
        <w:tc>
          <w:tcPr>
            <w:tcW w:w="1208" w:type="dxa"/>
            <w:shd w:val="clear" w:color="auto" w:fill="B4C6E7"/>
          </w:tcPr>
          <w:p w:rsidR="00A50EEF" w:rsidRDefault="00A50EEF">
            <w:pPr>
              <w:spacing w:line="259" w:lineRule="auto"/>
              <w:ind w:left="2"/>
              <w:jc w:val="center"/>
              <w:rPr>
                <w:rFonts w:ascii="宋体" w:hAnsi="宋体"/>
                <w:b/>
                <w:color w:val="000000"/>
              </w:rPr>
            </w:pPr>
            <w:r>
              <w:rPr>
                <w:rFonts w:ascii="宋体" w:hAnsi="宋体" w:hint="eastAsia"/>
                <w:b/>
                <w:color w:val="000000"/>
              </w:rPr>
              <w:t>章</w:t>
            </w:r>
            <w:r>
              <w:rPr>
                <w:rFonts w:ascii="宋体" w:hAnsi="宋体" w:hint="eastAsia"/>
                <w:b/>
                <w:color w:val="000000"/>
              </w:rPr>
              <w:t xml:space="preserve"> </w:t>
            </w:r>
            <w:r>
              <w:rPr>
                <w:rFonts w:ascii="宋体" w:hAnsi="宋体" w:hint="eastAsia"/>
                <w:b/>
                <w:color w:val="000000"/>
              </w:rPr>
              <w:t>节</w:t>
            </w:r>
          </w:p>
        </w:tc>
        <w:tc>
          <w:tcPr>
            <w:tcW w:w="2670" w:type="dxa"/>
            <w:shd w:val="clear" w:color="auto" w:fill="B4C6E7"/>
          </w:tcPr>
          <w:p w:rsidR="00A50EEF" w:rsidRDefault="00A50EEF">
            <w:pPr>
              <w:spacing w:line="259" w:lineRule="auto"/>
              <w:jc w:val="center"/>
              <w:rPr>
                <w:rFonts w:ascii="宋体" w:hAnsi="宋体"/>
                <w:b/>
                <w:color w:val="000000"/>
              </w:rPr>
            </w:pPr>
            <w:r>
              <w:rPr>
                <w:rFonts w:ascii="宋体" w:hAnsi="宋体" w:cs="微软雅黑" w:hint="eastAsia"/>
                <w:b/>
                <w:color w:val="000000"/>
              </w:rPr>
              <w:t>性能方面</w:t>
            </w:r>
          </w:p>
        </w:tc>
        <w:tc>
          <w:tcPr>
            <w:tcW w:w="5655" w:type="dxa"/>
            <w:gridSpan w:val="4"/>
            <w:shd w:val="clear" w:color="auto" w:fill="B4C6E7"/>
          </w:tcPr>
          <w:p w:rsidR="00A50EEF" w:rsidRDefault="00A50EEF">
            <w:pPr>
              <w:spacing w:line="259" w:lineRule="auto"/>
              <w:ind w:right="45"/>
              <w:jc w:val="center"/>
              <w:rPr>
                <w:rFonts w:ascii="宋体" w:hAnsi="宋体" w:cs="微软雅黑"/>
                <w:b/>
                <w:color w:val="000000"/>
              </w:rPr>
            </w:pPr>
            <w:r>
              <w:rPr>
                <w:rFonts w:ascii="宋体" w:hAnsi="宋体" w:cs="微软雅黑" w:hint="eastAsia"/>
                <w:b/>
                <w:color w:val="000000"/>
              </w:rPr>
              <w:t>考核</w:t>
            </w:r>
            <w:r>
              <w:rPr>
                <w:rFonts w:ascii="宋体" w:hAnsi="宋体" w:cs="微软雅黑"/>
                <w:b/>
                <w:color w:val="000000"/>
              </w:rPr>
              <w:t xml:space="preserve"> </w:t>
            </w:r>
          </w:p>
        </w:tc>
      </w:tr>
      <w:tr w:rsidR="00A50EEF">
        <w:trPr>
          <w:trHeight w:val="359"/>
          <w:jc w:val="center"/>
        </w:trPr>
        <w:tc>
          <w:tcPr>
            <w:tcW w:w="1208" w:type="dxa"/>
            <w:shd w:val="clear" w:color="auto" w:fill="D9E2F3"/>
          </w:tcPr>
          <w:p w:rsidR="00A50EEF" w:rsidRDefault="00A50EEF">
            <w:pPr>
              <w:spacing w:line="259" w:lineRule="auto"/>
              <w:jc w:val="center"/>
              <w:rPr>
                <w:rFonts w:ascii="宋体" w:hAnsi="宋体" w:cs="微软雅黑"/>
                <w:b/>
                <w:color w:val="000000"/>
              </w:rPr>
            </w:pPr>
            <w:r>
              <w:rPr>
                <w:rFonts w:ascii="宋体" w:hAnsi="宋体" w:cs="微软雅黑" w:hint="eastAsia"/>
                <w:b/>
                <w:color w:val="000000"/>
              </w:rPr>
              <w:t>第</w:t>
            </w:r>
            <w:r>
              <w:rPr>
                <w:rFonts w:ascii="宋体" w:hAnsi="宋体" w:cs="微软雅黑"/>
                <w:b/>
                <w:color w:val="000000"/>
              </w:rPr>
              <w:t>1</w:t>
            </w:r>
            <w:r>
              <w:rPr>
                <w:rFonts w:ascii="宋体" w:hAnsi="宋体" w:cs="微软雅黑" w:hint="eastAsia"/>
                <w:b/>
                <w:color w:val="000000"/>
              </w:rPr>
              <w:t>节</w:t>
            </w:r>
          </w:p>
        </w:tc>
        <w:tc>
          <w:tcPr>
            <w:tcW w:w="2670" w:type="dxa"/>
            <w:shd w:val="clear" w:color="auto" w:fill="D9E2F3"/>
          </w:tcPr>
          <w:p w:rsidR="00A50EEF" w:rsidRDefault="00A50EEF">
            <w:pPr>
              <w:spacing w:line="259" w:lineRule="auto"/>
              <w:ind w:right="30"/>
              <w:jc w:val="center"/>
              <w:rPr>
                <w:rFonts w:ascii="宋体" w:hAnsi="宋体" w:cs="微软雅黑"/>
                <w:b/>
                <w:color w:val="000000"/>
              </w:rPr>
            </w:pPr>
            <w:r>
              <w:rPr>
                <w:rFonts w:ascii="宋体" w:hAnsi="宋体" w:cs="微软雅黑" w:hint="eastAsia"/>
                <w:b/>
                <w:color w:val="000000"/>
              </w:rPr>
              <w:t>否定指标</w:t>
            </w:r>
          </w:p>
        </w:tc>
        <w:tc>
          <w:tcPr>
            <w:tcW w:w="2344" w:type="dxa"/>
            <w:gridSpan w:val="2"/>
            <w:shd w:val="clear" w:color="auto" w:fill="D9E2F3"/>
          </w:tcPr>
          <w:p w:rsidR="00A50EEF" w:rsidRDefault="00A50EEF">
            <w:pPr>
              <w:spacing w:line="259" w:lineRule="auto"/>
              <w:ind w:right="45"/>
              <w:rPr>
                <w:rFonts w:ascii="宋体" w:hAnsi="宋体" w:cs="微软雅黑"/>
                <w:b/>
                <w:color w:val="000000"/>
              </w:rPr>
            </w:pPr>
            <w:r>
              <w:rPr>
                <w:rFonts w:ascii="宋体" w:hAnsi="宋体" w:cs="微软雅黑" w:hint="eastAsia"/>
                <w:b/>
                <w:color w:val="000000"/>
              </w:rPr>
              <w:t>“有发生”打“√”</w:t>
            </w:r>
          </w:p>
        </w:tc>
        <w:tc>
          <w:tcPr>
            <w:tcW w:w="3311" w:type="dxa"/>
            <w:gridSpan w:val="2"/>
            <w:shd w:val="clear" w:color="auto" w:fill="D9E2F3"/>
          </w:tcPr>
          <w:p w:rsidR="00A50EEF" w:rsidRDefault="00A50EEF">
            <w:pPr>
              <w:spacing w:line="259" w:lineRule="auto"/>
              <w:ind w:right="45"/>
              <w:jc w:val="center"/>
              <w:rPr>
                <w:rFonts w:ascii="宋体" w:hAnsi="宋体" w:cs="微软雅黑"/>
                <w:b/>
                <w:color w:val="000000"/>
              </w:rPr>
            </w:pPr>
            <w:r>
              <w:rPr>
                <w:rFonts w:ascii="宋体" w:hAnsi="宋体" w:cs="微软雅黑" w:hint="eastAsia"/>
                <w:b/>
                <w:color w:val="000000"/>
              </w:rPr>
              <w:t>处理结果</w:t>
            </w:r>
          </w:p>
        </w:tc>
      </w:tr>
      <w:tr w:rsidR="00A50EEF">
        <w:trPr>
          <w:trHeight w:val="202"/>
          <w:jc w:val="center"/>
        </w:trPr>
        <w:tc>
          <w:tcPr>
            <w:tcW w:w="1208" w:type="dxa"/>
            <w:tcBorders>
              <w:bottom w:val="single" w:sz="4" w:space="0" w:color="auto"/>
            </w:tcBorders>
            <w:shd w:val="clear" w:color="auto" w:fill="auto"/>
          </w:tcPr>
          <w:p w:rsidR="00A50EEF" w:rsidRDefault="00A50EEF">
            <w:pPr>
              <w:spacing w:after="1" w:line="252" w:lineRule="auto"/>
              <w:jc w:val="center"/>
              <w:rPr>
                <w:rFonts w:ascii="宋体" w:hAnsi="宋体"/>
                <w:color w:val="000000"/>
              </w:rPr>
            </w:pPr>
            <w:r>
              <w:rPr>
                <w:rFonts w:ascii="宋体" w:hAnsi="宋体"/>
                <w:color w:val="000000"/>
              </w:rPr>
              <w:t>1.1</w:t>
            </w:r>
          </w:p>
        </w:tc>
        <w:tc>
          <w:tcPr>
            <w:tcW w:w="2670" w:type="dxa"/>
            <w:shd w:val="clear" w:color="auto" w:fill="auto"/>
          </w:tcPr>
          <w:p w:rsidR="00A50EEF" w:rsidRDefault="00A50EEF">
            <w:pPr>
              <w:spacing w:line="259" w:lineRule="auto"/>
              <w:rPr>
                <w:rFonts w:ascii="宋体" w:hAnsi="宋体"/>
                <w:color w:val="000000"/>
              </w:rPr>
            </w:pPr>
            <w:r>
              <w:rPr>
                <w:rFonts w:ascii="宋体" w:hAnsi="宋体" w:hint="eastAsia"/>
                <w:color w:val="000000"/>
              </w:rPr>
              <w:t>责任原因造成的恐怖事件、生产安全事故、消防安全事故、治安群体性事件等重大事件，给甲方造成损失</w:t>
            </w:r>
          </w:p>
        </w:tc>
        <w:tc>
          <w:tcPr>
            <w:tcW w:w="2344" w:type="dxa"/>
            <w:gridSpan w:val="2"/>
            <w:shd w:val="clear" w:color="auto" w:fill="auto"/>
          </w:tcPr>
          <w:p w:rsidR="00A50EEF" w:rsidRDefault="00A50EEF">
            <w:pPr>
              <w:spacing w:line="259" w:lineRule="auto"/>
              <w:ind w:left="2"/>
              <w:rPr>
                <w:rFonts w:ascii="宋体" w:hAnsi="宋体"/>
                <w:color w:val="000000"/>
              </w:rPr>
            </w:pPr>
            <w:r>
              <w:rPr>
                <w:rFonts w:ascii="宋体" w:hAnsi="宋体"/>
                <w:color w:val="000000"/>
              </w:rPr>
              <w:t xml:space="preserve"> </w:t>
            </w:r>
          </w:p>
        </w:tc>
        <w:tc>
          <w:tcPr>
            <w:tcW w:w="3311" w:type="dxa"/>
            <w:gridSpan w:val="2"/>
            <w:vMerge w:val="restart"/>
            <w:shd w:val="clear" w:color="auto" w:fill="auto"/>
          </w:tcPr>
          <w:p w:rsidR="00A50EEF" w:rsidRDefault="00A50EEF">
            <w:pPr>
              <w:spacing w:line="259" w:lineRule="auto"/>
              <w:ind w:left="2"/>
              <w:rPr>
                <w:rFonts w:ascii="宋体" w:hAnsi="宋体"/>
                <w:color w:val="000000"/>
              </w:rPr>
            </w:pPr>
            <w:r>
              <w:rPr>
                <w:rFonts w:ascii="宋体" w:hAnsi="宋体"/>
                <w:color w:val="000000"/>
              </w:rPr>
              <w:t xml:space="preserve"> </w:t>
            </w:r>
          </w:p>
          <w:p w:rsidR="00A50EEF" w:rsidRDefault="00A50EEF">
            <w:pPr>
              <w:spacing w:line="259" w:lineRule="auto"/>
              <w:ind w:right="45"/>
              <w:jc w:val="center"/>
              <w:rPr>
                <w:rFonts w:ascii="宋体" w:hAnsi="宋体" w:cs="微软雅黑"/>
                <w:b/>
                <w:color w:val="000000"/>
              </w:rPr>
            </w:pPr>
            <w:r>
              <w:rPr>
                <w:rFonts w:ascii="宋体" w:hAnsi="宋体" w:cs="微软雅黑" w:hint="eastAsia"/>
                <w:b/>
                <w:color w:val="000000"/>
              </w:rPr>
              <w:t>否定指标，本月考核成绩为</w:t>
            </w:r>
            <w:r>
              <w:rPr>
                <w:rFonts w:ascii="宋体" w:hAnsi="宋体" w:cs="微软雅黑" w:hint="eastAsia"/>
                <w:b/>
                <w:color w:val="000000"/>
              </w:rPr>
              <w:t>0</w:t>
            </w:r>
            <w:r>
              <w:rPr>
                <w:rFonts w:ascii="宋体" w:hAnsi="宋体" w:cs="微软雅黑" w:hint="eastAsia"/>
                <w:b/>
                <w:color w:val="000000"/>
              </w:rPr>
              <w:t>，</w:t>
            </w:r>
          </w:p>
          <w:p w:rsidR="00A50EEF" w:rsidRDefault="00A50EEF">
            <w:pPr>
              <w:spacing w:line="259" w:lineRule="auto"/>
              <w:ind w:right="45"/>
              <w:jc w:val="center"/>
              <w:rPr>
                <w:rFonts w:ascii="宋体" w:hAnsi="宋体" w:cs="微软雅黑"/>
                <w:b/>
                <w:color w:val="000000"/>
              </w:rPr>
            </w:pPr>
            <w:r>
              <w:rPr>
                <w:rFonts w:ascii="宋体" w:hAnsi="宋体" w:cs="微软雅黑" w:hint="eastAsia"/>
                <w:b/>
                <w:color w:val="000000"/>
              </w:rPr>
              <w:t>若为重特大事件甲方有权解除合同</w:t>
            </w:r>
          </w:p>
          <w:p w:rsidR="00A50EEF" w:rsidRDefault="00A50EEF">
            <w:pPr>
              <w:spacing w:line="259" w:lineRule="auto"/>
              <w:rPr>
                <w:rFonts w:ascii="宋体" w:hAnsi="宋体"/>
                <w:color w:val="000000"/>
              </w:rPr>
            </w:pPr>
            <w:r>
              <w:rPr>
                <w:rFonts w:ascii="宋体" w:hAnsi="宋体"/>
                <w:color w:val="000000"/>
              </w:rPr>
              <w:t xml:space="preserve"> </w:t>
            </w:r>
          </w:p>
        </w:tc>
      </w:tr>
      <w:tr w:rsidR="00A50EEF">
        <w:trPr>
          <w:trHeight w:val="202"/>
          <w:jc w:val="center"/>
        </w:trPr>
        <w:tc>
          <w:tcPr>
            <w:tcW w:w="1208" w:type="dxa"/>
            <w:tcBorders>
              <w:top w:val="single" w:sz="4" w:space="0" w:color="auto"/>
              <w:bottom w:val="single" w:sz="4" w:space="0" w:color="auto"/>
            </w:tcBorders>
            <w:shd w:val="clear" w:color="auto" w:fill="auto"/>
          </w:tcPr>
          <w:p w:rsidR="00A50EEF" w:rsidRDefault="00A50EEF">
            <w:pPr>
              <w:spacing w:after="1" w:line="252" w:lineRule="auto"/>
              <w:jc w:val="center"/>
              <w:rPr>
                <w:rFonts w:ascii="宋体" w:hAnsi="宋体"/>
                <w:color w:val="000000"/>
              </w:rPr>
            </w:pPr>
            <w:r>
              <w:rPr>
                <w:rFonts w:ascii="宋体" w:hAnsi="宋体"/>
                <w:color w:val="000000"/>
              </w:rPr>
              <w:t>1.2</w:t>
            </w:r>
          </w:p>
        </w:tc>
        <w:tc>
          <w:tcPr>
            <w:tcW w:w="2670" w:type="dxa"/>
            <w:shd w:val="clear" w:color="auto" w:fill="auto"/>
          </w:tcPr>
          <w:p w:rsidR="00A50EEF" w:rsidRDefault="00A50EEF">
            <w:pPr>
              <w:spacing w:line="259" w:lineRule="auto"/>
              <w:rPr>
                <w:rFonts w:ascii="宋体" w:hAnsi="宋体"/>
                <w:color w:val="000000"/>
              </w:rPr>
            </w:pPr>
            <w:r>
              <w:rPr>
                <w:rFonts w:ascii="宋体" w:hAnsi="宋体" w:hint="eastAsia"/>
                <w:color w:val="000000"/>
              </w:rPr>
              <w:t>责任原因造成各类不安全事件，事故症候等影响机场形象及造成甲方损失</w:t>
            </w:r>
          </w:p>
        </w:tc>
        <w:tc>
          <w:tcPr>
            <w:tcW w:w="2344" w:type="dxa"/>
            <w:gridSpan w:val="2"/>
            <w:shd w:val="clear" w:color="auto" w:fill="auto"/>
          </w:tcPr>
          <w:p w:rsidR="00A50EEF" w:rsidRDefault="00A50EEF">
            <w:pPr>
              <w:spacing w:line="259" w:lineRule="auto"/>
              <w:rPr>
                <w:rFonts w:ascii="宋体" w:hAnsi="宋体"/>
                <w:color w:val="000000"/>
              </w:rPr>
            </w:pPr>
            <w:r>
              <w:rPr>
                <w:rFonts w:ascii="宋体" w:hAnsi="宋体"/>
                <w:color w:val="000000"/>
              </w:rPr>
              <w:t xml:space="preserve"> </w:t>
            </w:r>
          </w:p>
        </w:tc>
        <w:tc>
          <w:tcPr>
            <w:tcW w:w="3311" w:type="dxa"/>
            <w:gridSpan w:val="2"/>
            <w:vMerge/>
            <w:shd w:val="clear" w:color="auto" w:fill="auto"/>
          </w:tcPr>
          <w:p w:rsidR="00A50EEF" w:rsidRDefault="00A50EEF">
            <w:pPr>
              <w:spacing w:line="259" w:lineRule="auto"/>
              <w:rPr>
                <w:rFonts w:ascii="宋体" w:hAnsi="宋体"/>
                <w:color w:val="000000"/>
              </w:rPr>
            </w:pPr>
          </w:p>
        </w:tc>
      </w:tr>
      <w:tr w:rsidR="00A50EEF">
        <w:trPr>
          <w:trHeight w:val="213"/>
          <w:jc w:val="center"/>
        </w:trPr>
        <w:tc>
          <w:tcPr>
            <w:tcW w:w="1208" w:type="dxa"/>
            <w:tcBorders>
              <w:top w:val="single" w:sz="4" w:space="0" w:color="auto"/>
              <w:bottom w:val="single" w:sz="4" w:space="0" w:color="auto"/>
            </w:tcBorders>
            <w:shd w:val="clear" w:color="auto" w:fill="auto"/>
          </w:tcPr>
          <w:p w:rsidR="00A50EEF" w:rsidRDefault="00A50EEF">
            <w:pPr>
              <w:spacing w:after="1" w:line="252" w:lineRule="auto"/>
              <w:jc w:val="center"/>
              <w:rPr>
                <w:rFonts w:ascii="宋体" w:hAnsi="宋体"/>
                <w:color w:val="000000"/>
              </w:rPr>
            </w:pPr>
            <w:r>
              <w:rPr>
                <w:rFonts w:ascii="宋体" w:hAnsi="宋体"/>
                <w:color w:val="000000"/>
              </w:rPr>
              <w:t>1.3</w:t>
            </w:r>
          </w:p>
        </w:tc>
        <w:tc>
          <w:tcPr>
            <w:tcW w:w="2670" w:type="dxa"/>
            <w:shd w:val="clear" w:color="auto" w:fill="auto"/>
          </w:tcPr>
          <w:p w:rsidR="00A50EEF" w:rsidRDefault="00A50EEF">
            <w:pPr>
              <w:spacing w:line="259" w:lineRule="auto"/>
              <w:rPr>
                <w:rFonts w:ascii="宋体" w:hAnsi="宋体"/>
                <w:color w:val="000000"/>
              </w:rPr>
            </w:pPr>
            <w:r>
              <w:rPr>
                <w:rFonts w:ascii="宋体" w:hAnsi="宋体" w:hint="eastAsia"/>
                <w:color w:val="000000"/>
              </w:rPr>
              <w:t>严重影响航班正常性造成航班延误等恶劣事件</w:t>
            </w:r>
          </w:p>
        </w:tc>
        <w:tc>
          <w:tcPr>
            <w:tcW w:w="2344" w:type="dxa"/>
            <w:gridSpan w:val="2"/>
            <w:shd w:val="clear" w:color="auto" w:fill="auto"/>
          </w:tcPr>
          <w:p w:rsidR="00A50EEF" w:rsidRDefault="00A50EEF">
            <w:pPr>
              <w:spacing w:line="259" w:lineRule="auto"/>
              <w:rPr>
                <w:rFonts w:ascii="宋体" w:hAnsi="宋体"/>
                <w:color w:val="000000"/>
              </w:rPr>
            </w:pPr>
            <w:r>
              <w:rPr>
                <w:rFonts w:ascii="宋体" w:hAnsi="宋体"/>
                <w:color w:val="000000"/>
              </w:rPr>
              <w:t xml:space="preserve"> </w:t>
            </w:r>
          </w:p>
        </w:tc>
        <w:tc>
          <w:tcPr>
            <w:tcW w:w="3311" w:type="dxa"/>
            <w:gridSpan w:val="2"/>
            <w:vMerge/>
            <w:shd w:val="clear" w:color="auto" w:fill="auto"/>
          </w:tcPr>
          <w:p w:rsidR="00A50EEF" w:rsidRDefault="00A50EEF">
            <w:pPr>
              <w:spacing w:line="259" w:lineRule="auto"/>
              <w:rPr>
                <w:rFonts w:ascii="宋体" w:hAnsi="宋体"/>
                <w:color w:val="000000"/>
              </w:rPr>
            </w:pPr>
          </w:p>
        </w:tc>
      </w:tr>
      <w:tr w:rsidR="00A50EEF">
        <w:trPr>
          <w:trHeight w:val="213"/>
          <w:jc w:val="center"/>
        </w:trPr>
        <w:tc>
          <w:tcPr>
            <w:tcW w:w="1208" w:type="dxa"/>
            <w:tcBorders>
              <w:top w:val="single" w:sz="4" w:space="0" w:color="auto"/>
            </w:tcBorders>
            <w:shd w:val="clear" w:color="auto" w:fill="auto"/>
          </w:tcPr>
          <w:p w:rsidR="00A50EEF" w:rsidRDefault="00A50EEF">
            <w:pPr>
              <w:spacing w:line="252" w:lineRule="auto"/>
              <w:ind w:left="970" w:hanging="970"/>
              <w:jc w:val="center"/>
              <w:rPr>
                <w:rFonts w:ascii="宋体" w:hAnsi="宋体"/>
                <w:color w:val="000000"/>
              </w:rPr>
            </w:pPr>
            <w:r>
              <w:rPr>
                <w:rFonts w:ascii="宋体" w:hAnsi="宋体"/>
                <w:color w:val="000000"/>
              </w:rPr>
              <w:t>1.4</w:t>
            </w:r>
          </w:p>
        </w:tc>
        <w:tc>
          <w:tcPr>
            <w:tcW w:w="2670" w:type="dxa"/>
            <w:shd w:val="clear" w:color="auto" w:fill="auto"/>
          </w:tcPr>
          <w:p w:rsidR="00A50EEF" w:rsidRDefault="00A50EEF">
            <w:pPr>
              <w:spacing w:line="259" w:lineRule="auto"/>
              <w:rPr>
                <w:rFonts w:ascii="宋体" w:hAnsi="宋体"/>
                <w:color w:val="000000"/>
              </w:rPr>
            </w:pPr>
            <w:r>
              <w:rPr>
                <w:rFonts w:ascii="宋体" w:hAnsi="宋体" w:hint="eastAsia"/>
                <w:color w:val="000000"/>
              </w:rPr>
              <w:t>公司行为被查处的违法违纪事件</w:t>
            </w:r>
          </w:p>
        </w:tc>
        <w:tc>
          <w:tcPr>
            <w:tcW w:w="2344" w:type="dxa"/>
            <w:gridSpan w:val="2"/>
            <w:shd w:val="clear" w:color="auto" w:fill="auto"/>
          </w:tcPr>
          <w:p w:rsidR="00A50EEF" w:rsidRDefault="00A50EEF">
            <w:pPr>
              <w:spacing w:line="259" w:lineRule="auto"/>
              <w:rPr>
                <w:rFonts w:ascii="宋体" w:hAnsi="宋体"/>
                <w:color w:val="000000"/>
              </w:rPr>
            </w:pPr>
            <w:r>
              <w:rPr>
                <w:rFonts w:ascii="宋体" w:hAnsi="宋体"/>
                <w:color w:val="000000"/>
              </w:rPr>
              <w:t xml:space="preserve"> </w:t>
            </w:r>
          </w:p>
        </w:tc>
        <w:tc>
          <w:tcPr>
            <w:tcW w:w="3311" w:type="dxa"/>
            <w:gridSpan w:val="2"/>
            <w:vMerge/>
            <w:shd w:val="clear" w:color="auto" w:fill="auto"/>
          </w:tcPr>
          <w:p w:rsidR="00A50EEF" w:rsidRDefault="00A50EEF">
            <w:pPr>
              <w:spacing w:line="259" w:lineRule="auto"/>
              <w:rPr>
                <w:rFonts w:ascii="宋体" w:hAnsi="宋体"/>
                <w:color w:val="000000"/>
              </w:rPr>
            </w:pPr>
          </w:p>
        </w:tc>
      </w:tr>
      <w:tr w:rsidR="00A50EEF">
        <w:trPr>
          <w:trHeight w:val="213"/>
          <w:jc w:val="center"/>
        </w:trPr>
        <w:tc>
          <w:tcPr>
            <w:tcW w:w="1208" w:type="dxa"/>
            <w:tcBorders>
              <w:top w:val="single" w:sz="4" w:space="0" w:color="auto"/>
            </w:tcBorders>
            <w:shd w:val="clear" w:color="auto" w:fill="auto"/>
          </w:tcPr>
          <w:p w:rsidR="00A50EEF" w:rsidRDefault="00A50EEF">
            <w:pPr>
              <w:spacing w:line="252" w:lineRule="auto"/>
              <w:ind w:left="970" w:hanging="970"/>
              <w:jc w:val="center"/>
              <w:rPr>
                <w:rFonts w:ascii="宋体" w:hAnsi="宋体"/>
                <w:color w:val="000000"/>
              </w:rPr>
            </w:pPr>
            <w:r>
              <w:rPr>
                <w:rFonts w:ascii="宋体" w:hAnsi="宋体" w:hint="eastAsia"/>
                <w:color w:val="000000"/>
              </w:rPr>
              <w:t>1.5</w:t>
            </w:r>
          </w:p>
        </w:tc>
        <w:tc>
          <w:tcPr>
            <w:tcW w:w="2670" w:type="dxa"/>
            <w:shd w:val="clear" w:color="auto" w:fill="auto"/>
          </w:tcPr>
          <w:p w:rsidR="00A50EEF" w:rsidRDefault="00A50EEF">
            <w:pPr>
              <w:spacing w:line="259" w:lineRule="auto"/>
              <w:rPr>
                <w:rFonts w:ascii="宋体" w:hAnsi="宋体"/>
                <w:color w:val="000000"/>
              </w:rPr>
            </w:pPr>
            <w:r>
              <w:rPr>
                <w:rFonts w:ascii="宋体" w:hAnsi="宋体" w:hint="eastAsia"/>
                <w:color w:val="000000"/>
              </w:rPr>
              <w:t>出现三次以上不服从甲方管理</w:t>
            </w:r>
          </w:p>
        </w:tc>
        <w:tc>
          <w:tcPr>
            <w:tcW w:w="2344" w:type="dxa"/>
            <w:gridSpan w:val="2"/>
            <w:shd w:val="clear" w:color="auto" w:fill="auto"/>
          </w:tcPr>
          <w:p w:rsidR="00A50EEF" w:rsidRDefault="00A50EEF">
            <w:pPr>
              <w:spacing w:line="259" w:lineRule="auto"/>
              <w:rPr>
                <w:rFonts w:ascii="宋体" w:hAnsi="宋体"/>
                <w:color w:val="000000"/>
              </w:rPr>
            </w:pPr>
          </w:p>
        </w:tc>
        <w:tc>
          <w:tcPr>
            <w:tcW w:w="3311" w:type="dxa"/>
            <w:gridSpan w:val="2"/>
            <w:vMerge/>
            <w:shd w:val="clear" w:color="auto" w:fill="auto"/>
          </w:tcPr>
          <w:p w:rsidR="00A50EEF" w:rsidRDefault="00A50EEF">
            <w:pPr>
              <w:spacing w:line="259" w:lineRule="auto"/>
              <w:rPr>
                <w:rFonts w:ascii="宋体" w:hAnsi="宋体"/>
                <w:color w:val="000000"/>
              </w:rPr>
            </w:pPr>
          </w:p>
        </w:tc>
      </w:tr>
      <w:tr w:rsidR="00A50EEF">
        <w:trPr>
          <w:trHeight w:val="398"/>
          <w:jc w:val="center"/>
        </w:trPr>
        <w:tc>
          <w:tcPr>
            <w:tcW w:w="9533" w:type="dxa"/>
            <w:gridSpan w:val="6"/>
            <w:shd w:val="clear" w:color="auto" w:fill="auto"/>
          </w:tcPr>
          <w:p w:rsidR="00A50EEF" w:rsidRDefault="00A50EEF">
            <w:pPr>
              <w:spacing w:line="259" w:lineRule="auto"/>
              <w:rPr>
                <w:rFonts w:ascii="宋体" w:hAnsi="宋体"/>
                <w:color w:val="000000"/>
              </w:rPr>
            </w:pPr>
            <w:r>
              <w:rPr>
                <w:rFonts w:ascii="宋体" w:hAnsi="宋体" w:cs="微软雅黑"/>
                <w:b/>
                <w:color w:val="000000"/>
              </w:rPr>
              <w:t xml:space="preserve"> </w:t>
            </w:r>
            <w:r>
              <w:rPr>
                <w:rFonts w:ascii="宋体" w:hAnsi="宋体" w:cs="微软雅黑" w:hint="eastAsia"/>
                <w:b/>
                <w:color w:val="000000"/>
              </w:rPr>
              <w:t>结论：</w:t>
            </w:r>
            <w:r>
              <w:rPr>
                <w:rFonts w:ascii="宋体" w:hAnsi="宋体" w:cs="微软雅黑" w:hint="eastAsia"/>
                <w:b/>
                <w:color w:val="000000"/>
              </w:rPr>
              <w:t xml:space="preserve"> </w:t>
            </w:r>
            <w:r>
              <w:rPr>
                <w:rFonts w:ascii="宋体" w:hAnsi="宋体" w:cs="微软雅黑"/>
                <w:b/>
                <w:color w:val="000000"/>
              </w:rPr>
              <w:t xml:space="preserve">                                                                   </w:t>
            </w:r>
          </w:p>
        </w:tc>
      </w:tr>
      <w:tr w:rsidR="00A50EEF">
        <w:trPr>
          <w:gridAfter w:val="1"/>
          <w:wAfter w:w="30" w:type="dxa"/>
          <w:trHeight w:val="360"/>
          <w:jc w:val="center"/>
        </w:trPr>
        <w:tc>
          <w:tcPr>
            <w:tcW w:w="1208" w:type="dxa"/>
            <w:shd w:val="clear" w:color="auto" w:fill="D9E2F3"/>
          </w:tcPr>
          <w:p w:rsidR="00A50EEF" w:rsidRDefault="00A50EEF">
            <w:pPr>
              <w:spacing w:line="259" w:lineRule="auto"/>
              <w:jc w:val="center"/>
              <w:rPr>
                <w:rFonts w:ascii="宋体" w:hAnsi="宋体" w:cs="微软雅黑"/>
                <w:b/>
                <w:color w:val="000000"/>
              </w:rPr>
            </w:pPr>
            <w:r>
              <w:rPr>
                <w:rFonts w:ascii="宋体" w:hAnsi="宋体" w:cs="微软雅黑" w:hint="eastAsia"/>
                <w:b/>
                <w:color w:val="000000"/>
              </w:rPr>
              <w:t>第</w:t>
            </w:r>
            <w:r>
              <w:rPr>
                <w:rFonts w:ascii="宋体" w:hAnsi="宋体" w:cs="微软雅黑" w:hint="eastAsia"/>
                <w:b/>
                <w:color w:val="000000"/>
              </w:rPr>
              <w:t>2</w:t>
            </w:r>
            <w:r>
              <w:rPr>
                <w:rFonts w:ascii="宋体" w:hAnsi="宋体" w:cs="微软雅黑" w:hint="eastAsia"/>
                <w:b/>
                <w:color w:val="000000"/>
              </w:rPr>
              <w:t>节</w:t>
            </w:r>
          </w:p>
        </w:tc>
        <w:tc>
          <w:tcPr>
            <w:tcW w:w="4087" w:type="dxa"/>
            <w:gridSpan w:val="2"/>
            <w:shd w:val="clear" w:color="auto" w:fill="D9E2F3"/>
          </w:tcPr>
          <w:p w:rsidR="00A50EEF" w:rsidRDefault="00A50EEF">
            <w:pPr>
              <w:spacing w:line="259" w:lineRule="auto"/>
              <w:jc w:val="center"/>
              <w:rPr>
                <w:rFonts w:ascii="宋体" w:hAnsi="宋体" w:cs="微软雅黑"/>
                <w:b/>
                <w:color w:val="000000"/>
              </w:rPr>
            </w:pPr>
            <w:r>
              <w:rPr>
                <w:rFonts w:ascii="宋体" w:hAnsi="宋体" w:cs="微软雅黑" w:hint="eastAsia"/>
                <w:b/>
                <w:color w:val="000000"/>
              </w:rPr>
              <w:t>人</w:t>
            </w:r>
            <w:r>
              <w:rPr>
                <w:rFonts w:ascii="宋体" w:hAnsi="宋体" w:cs="微软雅黑" w:hint="eastAsia"/>
                <w:color w:val="000000"/>
              </w:rPr>
              <w:t>（</w:t>
            </w:r>
            <w:r>
              <w:rPr>
                <w:rFonts w:ascii="宋体" w:hAnsi="宋体" w:cs="微软雅黑" w:hint="eastAsia"/>
                <w:color w:val="000000"/>
              </w:rPr>
              <w:t>24</w:t>
            </w:r>
            <w:r>
              <w:rPr>
                <w:rFonts w:ascii="宋体" w:hAnsi="宋体" w:cs="微软雅黑" w:hint="eastAsia"/>
                <w:color w:val="000000"/>
              </w:rPr>
              <w:t>）</w:t>
            </w:r>
          </w:p>
        </w:tc>
        <w:tc>
          <w:tcPr>
            <w:tcW w:w="927" w:type="dxa"/>
            <w:shd w:val="clear" w:color="auto" w:fill="D9E2F3"/>
          </w:tcPr>
          <w:p w:rsidR="00A50EEF" w:rsidRDefault="00A50EEF">
            <w:pPr>
              <w:spacing w:line="259" w:lineRule="auto"/>
              <w:ind w:right="45"/>
              <w:jc w:val="center"/>
              <w:rPr>
                <w:rFonts w:ascii="宋体" w:hAnsi="宋体" w:cs="微软雅黑"/>
                <w:b/>
                <w:color w:val="000000"/>
              </w:rPr>
            </w:pPr>
            <w:r>
              <w:rPr>
                <w:rFonts w:ascii="宋体" w:hAnsi="宋体" w:cs="微软雅黑" w:hint="eastAsia"/>
                <w:b/>
                <w:color w:val="000000"/>
              </w:rPr>
              <w:t>扣分值</w:t>
            </w:r>
          </w:p>
        </w:tc>
        <w:tc>
          <w:tcPr>
            <w:tcW w:w="3281" w:type="dxa"/>
            <w:shd w:val="clear" w:color="auto" w:fill="D9E2F3"/>
          </w:tcPr>
          <w:p w:rsidR="00A50EEF" w:rsidRDefault="00A50EEF">
            <w:pPr>
              <w:spacing w:line="259" w:lineRule="auto"/>
              <w:ind w:right="45"/>
              <w:jc w:val="center"/>
              <w:rPr>
                <w:rFonts w:ascii="宋体" w:hAnsi="宋体" w:cs="微软雅黑"/>
                <w:b/>
                <w:color w:val="000000"/>
              </w:rPr>
            </w:pPr>
            <w:r>
              <w:rPr>
                <w:rFonts w:ascii="宋体" w:hAnsi="宋体" w:cs="微软雅黑" w:hint="eastAsia"/>
                <w:b/>
                <w:color w:val="000000"/>
              </w:rPr>
              <w:t>扣分原因</w:t>
            </w:r>
          </w:p>
        </w:tc>
      </w:tr>
      <w:tr w:rsidR="00A50EEF">
        <w:trPr>
          <w:gridAfter w:val="1"/>
          <w:wAfter w:w="30" w:type="dxa"/>
          <w:trHeight w:val="139"/>
          <w:jc w:val="center"/>
        </w:trPr>
        <w:tc>
          <w:tcPr>
            <w:tcW w:w="1208" w:type="dxa"/>
            <w:tcBorders>
              <w:bottom w:val="single" w:sz="4" w:space="0" w:color="auto"/>
            </w:tcBorders>
            <w:shd w:val="clear" w:color="auto" w:fill="auto"/>
          </w:tcPr>
          <w:p w:rsidR="00A50EEF" w:rsidRDefault="00A50EEF">
            <w:pPr>
              <w:spacing w:line="252" w:lineRule="auto"/>
              <w:jc w:val="center"/>
              <w:rPr>
                <w:rFonts w:ascii="宋体" w:hAnsi="宋体"/>
                <w:color w:val="000000"/>
              </w:rPr>
            </w:pPr>
            <w:r>
              <w:rPr>
                <w:rFonts w:ascii="宋体" w:hAnsi="宋体" w:hint="eastAsia"/>
                <w:color w:val="000000"/>
              </w:rPr>
              <w:t>2</w:t>
            </w:r>
            <w:r>
              <w:rPr>
                <w:rFonts w:ascii="宋体" w:hAnsi="宋体"/>
                <w:color w:val="000000"/>
              </w:rPr>
              <w:t>.1</w:t>
            </w:r>
          </w:p>
        </w:tc>
        <w:tc>
          <w:tcPr>
            <w:tcW w:w="4087" w:type="dxa"/>
            <w:gridSpan w:val="2"/>
            <w:shd w:val="clear" w:color="auto" w:fill="auto"/>
          </w:tcPr>
          <w:p w:rsidR="00A50EEF" w:rsidRDefault="00A50EEF">
            <w:pPr>
              <w:spacing w:line="259" w:lineRule="auto"/>
              <w:rPr>
                <w:rFonts w:ascii="宋体" w:hAnsi="宋体"/>
                <w:color w:val="000000"/>
              </w:rPr>
            </w:pPr>
            <w:r>
              <w:rPr>
                <w:rFonts w:ascii="宋体" w:hAnsi="宋体" w:hint="eastAsia"/>
                <w:color w:val="000000"/>
              </w:rPr>
              <w:t>技术能力与资质</w:t>
            </w:r>
            <w:r>
              <w:rPr>
                <w:rFonts w:ascii="宋体" w:hAnsi="宋体" w:cs="微软雅黑" w:hint="eastAsia"/>
                <w:color w:val="000000"/>
              </w:rPr>
              <w:t>（</w:t>
            </w:r>
            <w:r>
              <w:rPr>
                <w:rFonts w:ascii="宋体" w:hAnsi="宋体" w:cs="微软雅黑" w:hint="eastAsia"/>
                <w:color w:val="000000"/>
              </w:rPr>
              <w:t>4</w:t>
            </w:r>
            <w:r>
              <w:rPr>
                <w:rFonts w:ascii="宋体" w:hAnsi="宋体" w:cs="微软雅黑" w:hint="eastAsia"/>
                <w:color w:val="000000"/>
              </w:rPr>
              <w:t>）</w:t>
            </w:r>
          </w:p>
        </w:tc>
        <w:tc>
          <w:tcPr>
            <w:tcW w:w="927" w:type="dxa"/>
            <w:shd w:val="clear" w:color="auto" w:fill="auto"/>
          </w:tcPr>
          <w:p w:rsidR="00A50EEF" w:rsidRDefault="00A50EEF">
            <w:pPr>
              <w:spacing w:line="259" w:lineRule="auto"/>
              <w:ind w:left="2"/>
              <w:rPr>
                <w:rFonts w:ascii="宋体" w:hAnsi="宋体"/>
                <w:color w:val="000000"/>
              </w:rPr>
            </w:pPr>
            <w:r>
              <w:rPr>
                <w:rFonts w:ascii="宋体" w:hAnsi="宋体"/>
                <w:color w:val="000000"/>
              </w:rPr>
              <w:t xml:space="preserve"> </w:t>
            </w:r>
          </w:p>
        </w:tc>
        <w:tc>
          <w:tcPr>
            <w:tcW w:w="3281" w:type="dxa"/>
            <w:shd w:val="clear" w:color="auto" w:fill="auto"/>
          </w:tcPr>
          <w:p w:rsidR="00A50EEF" w:rsidRDefault="00A50EEF">
            <w:pPr>
              <w:spacing w:line="259" w:lineRule="auto"/>
              <w:ind w:left="2"/>
              <w:rPr>
                <w:rFonts w:ascii="宋体" w:hAnsi="宋体"/>
                <w:color w:val="000000"/>
              </w:rPr>
            </w:pPr>
          </w:p>
        </w:tc>
      </w:tr>
      <w:tr w:rsidR="00A50EEF">
        <w:trPr>
          <w:gridAfter w:val="1"/>
          <w:wAfter w:w="30" w:type="dxa"/>
          <w:trHeight w:val="68"/>
          <w:jc w:val="center"/>
        </w:trPr>
        <w:tc>
          <w:tcPr>
            <w:tcW w:w="1208" w:type="dxa"/>
            <w:tcBorders>
              <w:top w:val="single" w:sz="4" w:space="0" w:color="auto"/>
              <w:bottom w:val="single" w:sz="4" w:space="0" w:color="auto"/>
            </w:tcBorders>
            <w:shd w:val="clear" w:color="auto" w:fill="auto"/>
            <w:vAlign w:val="center"/>
          </w:tcPr>
          <w:p w:rsidR="00A50EEF" w:rsidRDefault="00A50EEF">
            <w:pPr>
              <w:spacing w:line="276" w:lineRule="auto"/>
              <w:jc w:val="center"/>
              <w:rPr>
                <w:rFonts w:ascii="宋体" w:hAnsi="宋体"/>
                <w:color w:val="000000"/>
              </w:rPr>
            </w:pPr>
            <w:r>
              <w:rPr>
                <w:rFonts w:ascii="宋体" w:hAnsi="宋体"/>
                <w:color w:val="000000"/>
              </w:rPr>
              <w:t>2.2</w:t>
            </w:r>
          </w:p>
        </w:tc>
        <w:tc>
          <w:tcPr>
            <w:tcW w:w="4087" w:type="dxa"/>
            <w:gridSpan w:val="2"/>
            <w:shd w:val="clear" w:color="auto" w:fill="auto"/>
            <w:vAlign w:val="center"/>
          </w:tcPr>
          <w:p w:rsidR="00A50EEF" w:rsidRDefault="00A50EEF">
            <w:pPr>
              <w:spacing w:line="276" w:lineRule="auto"/>
              <w:rPr>
                <w:rFonts w:ascii="宋体" w:hAnsi="宋体"/>
                <w:color w:val="000000"/>
              </w:rPr>
            </w:pPr>
            <w:r>
              <w:rPr>
                <w:rFonts w:ascii="宋体" w:hAnsi="宋体" w:hint="eastAsia"/>
                <w:color w:val="000000"/>
              </w:rPr>
              <w:t>工作态度与形象</w:t>
            </w:r>
            <w:r>
              <w:rPr>
                <w:rFonts w:ascii="宋体" w:hAnsi="宋体" w:cs="微软雅黑" w:hint="eastAsia"/>
                <w:color w:val="000000"/>
              </w:rPr>
              <w:t>（</w:t>
            </w:r>
            <w:r>
              <w:rPr>
                <w:rFonts w:ascii="宋体" w:hAnsi="宋体" w:cs="微软雅黑" w:hint="eastAsia"/>
                <w:color w:val="000000"/>
              </w:rPr>
              <w:t>4</w:t>
            </w:r>
            <w:r>
              <w:rPr>
                <w:rFonts w:ascii="宋体" w:hAnsi="宋体" w:cs="微软雅黑" w:hint="eastAsia"/>
                <w:color w:val="000000"/>
              </w:rPr>
              <w:t>）</w:t>
            </w:r>
          </w:p>
        </w:tc>
        <w:tc>
          <w:tcPr>
            <w:tcW w:w="927" w:type="dxa"/>
            <w:shd w:val="clear" w:color="auto" w:fill="auto"/>
            <w:vAlign w:val="center"/>
          </w:tcPr>
          <w:p w:rsidR="00A50EEF" w:rsidRDefault="00A50EEF">
            <w:pPr>
              <w:spacing w:line="276" w:lineRule="auto"/>
              <w:rPr>
                <w:rFonts w:ascii="宋体" w:hAnsi="宋体"/>
                <w:color w:val="000000"/>
              </w:rPr>
            </w:pPr>
          </w:p>
        </w:tc>
        <w:tc>
          <w:tcPr>
            <w:tcW w:w="3281" w:type="dxa"/>
            <w:shd w:val="clear" w:color="auto" w:fill="auto"/>
            <w:vAlign w:val="center"/>
          </w:tcPr>
          <w:p w:rsidR="00A50EEF" w:rsidRDefault="00A50EEF">
            <w:pPr>
              <w:spacing w:line="276" w:lineRule="auto"/>
              <w:rPr>
                <w:rFonts w:ascii="宋体" w:hAnsi="宋体"/>
                <w:color w:val="000000"/>
              </w:rPr>
            </w:pPr>
          </w:p>
        </w:tc>
      </w:tr>
      <w:tr w:rsidR="00A50EEF">
        <w:trPr>
          <w:gridAfter w:val="1"/>
          <w:wAfter w:w="30" w:type="dxa"/>
          <w:trHeight w:val="53"/>
          <w:jc w:val="center"/>
        </w:trPr>
        <w:tc>
          <w:tcPr>
            <w:tcW w:w="1208" w:type="dxa"/>
            <w:tcBorders>
              <w:top w:val="single" w:sz="4" w:space="0" w:color="auto"/>
              <w:bottom w:val="single" w:sz="4" w:space="0" w:color="auto"/>
            </w:tcBorders>
            <w:shd w:val="clear" w:color="auto" w:fill="auto"/>
          </w:tcPr>
          <w:p w:rsidR="00A50EEF" w:rsidRDefault="00A50EEF">
            <w:pPr>
              <w:spacing w:line="252" w:lineRule="auto"/>
              <w:jc w:val="center"/>
              <w:rPr>
                <w:rFonts w:ascii="宋体" w:hAnsi="宋体"/>
                <w:color w:val="000000"/>
              </w:rPr>
            </w:pPr>
            <w:r>
              <w:rPr>
                <w:rFonts w:ascii="宋体" w:hAnsi="宋体"/>
                <w:color w:val="000000"/>
              </w:rPr>
              <w:t>2.3</w:t>
            </w:r>
          </w:p>
        </w:tc>
        <w:tc>
          <w:tcPr>
            <w:tcW w:w="4087" w:type="dxa"/>
            <w:gridSpan w:val="2"/>
            <w:shd w:val="clear" w:color="auto" w:fill="auto"/>
          </w:tcPr>
          <w:p w:rsidR="00A50EEF" w:rsidRDefault="00A50EEF">
            <w:pPr>
              <w:spacing w:line="252" w:lineRule="auto"/>
              <w:rPr>
                <w:rFonts w:ascii="宋体" w:hAnsi="宋体"/>
                <w:color w:val="000000"/>
              </w:rPr>
            </w:pPr>
            <w:r>
              <w:rPr>
                <w:rFonts w:ascii="宋体" w:hAnsi="宋体" w:hint="eastAsia"/>
                <w:color w:val="000000"/>
              </w:rPr>
              <w:t>人员劳务关系</w:t>
            </w:r>
            <w:r>
              <w:rPr>
                <w:rFonts w:ascii="宋体" w:hAnsi="宋体" w:cs="微软雅黑" w:hint="eastAsia"/>
                <w:color w:val="000000"/>
              </w:rPr>
              <w:t>（</w:t>
            </w:r>
            <w:r>
              <w:rPr>
                <w:rFonts w:ascii="宋体" w:hAnsi="宋体" w:cs="微软雅黑" w:hint="eastAsia"/>
                <w:color w:val="000000"/>
              </w:rPr>
              <w:t>4</w:t>
            </w:r>
            <w:r>
              <w:rPr>
                <w:rFonts w:ascii="宋体" w:hAnsi="宋体" w:cs="微软雅黑" w:hint="eastAsia"/>
                <w:color w:val="000000"/>
              </w:rPr>
              <w:t>）</w:t>
            </w:r>
          </w:p>
        </w:tc>
        <w:tc>
          <w:tcPr>
            <w:tcW w:w="927" w:type="dxa"/>
            <w:shd w:val="clear" w:color="auto" w:fill="auto"/>
          </w:tcPr>
          <w:p w:rsidR="00A50EEF" w:rsidRDefault="00A50EEF">
            <w:pPr>
              <w:spacing w:line="252" w:lineRule="auto"/>
              <w:rPr>
                <w:rFonts w:ascii="宋体" w:hAnsi="宋体"/>
                <w:color w:val="000000"/>
              </w:rPr>
            </w:pPr>
            <w:r>
              <w:rPr>
                <w:rFonts w:ascii="宋体" w:hAnsi="宋体"/>
                <w:color w:val="000000"/>
              </w:rPr>
              <w:t xml:space="preserve"> </w:t>
            </w:r>
          </w:p>
        </w:tc>
        <w:tc>
          <w:tcPr>
            <w:tcW w:w="3281" w:type="dxa"/>
            <w:shd w:val="clear" w:color="auto" w:fill="auto"/>
          </w:tcPr>
          <w:p w:rsidR="00A50EEF" w:rsidRDefault="00A50EEF">
            <w:pPr>
              <w:spacing w:line="252" w:lineRule="auto"/>
              <w:rPr>
                <w:rFonts w:ascii="宋体" w:hAnsi="宋体"/>
                <w:color w:val="000000"/>
              </w:rPr>
            </w:pPr>
          </w:p>
        </w:tc>
      </w:tr>
      <w:tr w:rsidR="00A50EEF">
        <w:trPr>
          <w:gridAfter w:val="1"/>
          <w:wAfter w:w="30" w:type="dxa"/>
          <w:trHeight w:val="95"/>
          <w:jc w:val="center"/>
        </w:trPr>
        <w:tc>
          <w:tcPr>
            <w:tcW w:w="1208" w:type="dxa"/>
            <w:tcBorders>
              <w:top w:val="single" w:sz="4" w:space="0" w:color="auto"/>
            </w:tcBorders>
            <w:shd w:val="clear" w:color="auto" w:fill="auto"/>
          </w:tcPr>
          <w:p w:rsidR="00A50EEF" w:rsidRDefault="00A50EEF">
            <w:pPr>
              <w:spacing w:line="252" w:lineRule="auto"/>
              <w:jc w:val="center"/>
              <w:rPr>
                <w:rFonts w:ascii="宋体" w:hAnsi="宋体"/>
                <w:color w:val="000000"/>
              </w:rPr>
            </w:pPr>
            <w:r>
              <w:rPr>
                <w:rFonts w:ascii="宋体" w:hAnsi="宋体" w:hint="eastAsia"/>
                <w:color w:val="000000"/>
              </w:rPr>
              <w:t>2.4</w:t>
            </w:r>
          </w:p>
        </w:tc>
        <w:tc>
          <w:tcPr>
            <w:tcW w:w="4087" w:type="dxa"/>
            <w:gridSpan w:val="2"/>
            <w:shd w:val="clear" w:color="auto" w:fill="auto"/>
          </w:tcPr>
          <w:p w:rsidR="00A50EEF" w:rsidRDefault="00A50EEF">
            <w:pPr>
              <w:spacing w:line="259" w:lineRule="auto"/>
              <w:rPr>
                <w:rFonts w:ascii="宋体" w:hAnsi="宋体"/>
                <w:color w:val="000000"/>
              </w:rPr>
            </w:pPr>
            <w:r>
              <w:rPr>
                <w:rFonts w:ascii="宋体" w:hAnsi="宋体" w:hint="eastAsia"/>
                <w:color w:val="000000"/>
              </w:rPr>
              <w:t>协调，控制和监管的回应</w:t>
            </w:r>
            <w:r>
              <w:rPr>
                <w:rFonts w:ascii="宋体" w:hAnsi="宋体" w:cs="微软雅黑" w:hint="eastAsia"/>
                <w:color w:val="000000"/>
              </w:rPr>
              <w:t>（</w:t>
            </w:r>
            <w:r>
              <w:rPr>
                <w:rFonts w:ascii="宋体" w:hAnsi="宋体" w:cs="微软雅黑" w:hint="eastAsia"/>
                <w:color w:val="000000"/>
              </w:rPr>
              <w:t>4</w:t>
            </w:r>
            <w:r>
              <w:rPr>
                <w:rFonts w:ascii="宋体" w:hAnsi="宋体" w:cs="微软雅黑" w:hint="eastAsia"/>
                <w:color w:val="000000"/>
              </w:rPr>
              <w:t>）</w:t>
            </w:r>
          </w:p>
        </w:tc>
        <w:tc>
          <w:tcPr>
            <w:tcW w:w="927" w:type="dxa"/>
            <w:shd w:val="clear" w:color="auto" w:fill="auto"/>
          </w:tcPr>
          <w:p w:rsidR="00A50EEF" w:rsidRDefault="00A50EEF">
            <w:pPr>
              <w:spacing w:line="259" w:lineRule="auto"/>
              <w:rPr>
                <w:rFonts w:ascii="宋体" w:hAnsi="宋体"/>
                <w:color w:val="000000"/>
              </w:rPr>
            </w:pPr>
          </w:p>
        </w:tc>
        <w:tc>
          <w:tcPr>
            <w:tcW w:w="3281" w:type="dxa"/>
            <w:shd w:val="clear" w:color="auto" w:fill="auto"/>
          </w:tcPr>
          <w:p w:rsidR="00A50EEF" w:rsidRDefault="00A50EEF">
            <w:pPr>
              <w:spacing w:line="259" w:lineRule="auto"/>
              <w:rPr>
                <w:rFonts w:ascii="宋体" w:hAnsi="宋体"/>
                <w:color w:val="000000"/>
              </w:rPr>
            </w:pPr>
          </w:p>
        </w:tc>
      </w:tr>
      <w:tr w:rsidR="00A50EEF">
        <w:trPr>
          <w:gridAfter w:val="1"/>
          <w:wAfter w:w="30" w:type="dxa"/>
          <w:trHeight w:val="95"/>
          <w:jc w:val="center"/>
        </w:trPr>
        <w:tc>
          <w:tcPr>
            <w:tcW w:w="1208" w:type="dxa"/>
            <w:tcBorders>
              <w:top w:val="single" w:sz="4" w:space="0" w:color="auto"/>
            </w:tcBorders>
            <w:shd w:val="clear" w:color="auto" w:fill="auto"/>
          </w:tcPr>
          <w:p w:rsidR="00A50EEF" w:rsidRDefault="00A50EEF">
            <w:pPr>
              <w:spacing w:line="252" w:lineRule="auto"/>
              <w:jc w:val="center"/>
              <w:rPr>
                <w:rFonts w:ascii="宋体" w:hAnsi="宋体"/>
                <w:color w:val="000000"/>
              </w:rPr>
            </w:pPr>
            <w:r>
              <w:rPr>
                <w:rFonts w:ascii="宋体" w:hAnsi="宋体" w:hint="eastAsia"/>
                <w:color w:val="000000"/>
              </w:rPr>
              <w:t>2.5</w:t>
            </w:r>
          </w:p>
        </w:tc>
        <w:tc>
          <w:tcPr>
            <w:tcW w:w="4087" w:type="dxa"/>
            <w:gridSpan w:val="2"/>
            <w:shd w:val="clear" w:color="auto" w:fill="auto"/>
          </w:tcPr>
          <w:p w:rsidR="00A50EEF" w:rsidRDefault="00A50EEF">
            <w:pPr>
              <w:spacing w:line="259" w:lineRule="auto"/>
              <w:rPr>
                <w:rFonts w:ascii="宋体" w:hAnsi="宋体"/>
                <w:color w:val="000000"/>
              </w:rPr>
            </w:pPr>
            <w:r>
              <w:rPr>
                <w:rFonts w:ascii="宋体" w:hAnsi="宋体" w:hint="eastAsia"/>
                <w:color w:val="000000"/>
              </w:rPr>
              <w:t>员工的遵纪守法情况</w:t>
            </w:r>
            <w:r>
              <w:rPr>
                <w:rFonts w:ascii="宋体" w:hAnsi="宋体" w:cs="微软雅黑" w:hint="eastAsia"/>
                <w:color w:val="000000"/>
              </w:rPr>
              <w:t>（</w:t>
            </w:r>
            <w:r>
              <w:rPr>
                <w:rFonts w:ascii="宋体" w:hAnsi="宋体" w:cs="微软雅黑" w:hint="eastAsia"/>
                <w:color w:val="000000"/>
              </w:rPr>
              <w:t>4</w:t>
            </w:r>
            <w:r>
              <w:rPr>
                <w:rFonts w:ascii="宋体" w:hAnsi="宋体" w:cs="微软雅黑" w:hint="eastAsia"/>
                <w:color w:val="000000"/>
              </w:rPr>
              <w:t>）</w:t>
            </w:r>
          </w:p>
        </w:tc>
        <w:tc>
          <w:tcPr>
            <w:tcW w:w="927" w:type="dxa"/>
            <w:shd w:val="clear" w:color="auto" w:fill="auto"/>
          </w:tcPr>
          <w:p w:rsidR="00A50EEF" w:rsidRDefault="00A50EEF">
            <w:pPr>
              <w:spacing w:line="259" w:lineRule="auto"/>
              <w:rPr>
                <w:rFonts w:ascii="宋体" w:hAnsi="宋体"/>
                <w:color w:val="000000"/>
              </w:rPr>
            </w:pPr>
          </w:p>
        </w:tc>
        <w:tc>
          <w:tcPr>
            <w:tcW w:w="3281" w:type="dxa"/>
            <w:shd w:val="clear" w:color="auto" w:fill="auto"/>
          </w:tcPr>
          <w:p w:rsidR="00A50EEF" w:rsidRDefault="00A50EEF">
            <w:pPr>
              <w:spacing w:line="259" w:lineRule="auto"/>
              <w:rPr>
                <w:rFonts w:ascii="宋体" w:hAnsi="宋体"/>
                <w:color w:val="000000"/>
              </w:rPr>
            </w:pPr>
          </w:p>
        </w:tc>
      </w:tr>
      <w:tr w:rsidR="00A50EEF">
        <w:trPr>
          <w:gridAfter w:val="1"/>
          <w:wAfter w:w="30" w:type="dxa"/>
          <w:trHeight w:val="95"/>
          <w:jc w:val="center"/>
        </w:trPr>
        <w:tc>
          <w:tcPr>
            <w:tcW w:w="1208" w:type="dxa"/>
            <w:tcBorders>
              <w:top w:val="single" w:sz="4" w:space="0" w:color="auto"/>
            </w:tcBorders>
            <w:shd w:val="clear" w:color="auto" w:fill="auto"/>
          </w:tcPr>
          <w:p w:rsidR="00A50EEF" w:rsidRDefault="00A50EEF">
            <w:pPr>
              <w:spacing w:line="252" w:lineRule="auto"/>
              <w:jc w:val="center"/>
              <w:rPr>
                <w:rFonts w:ascii="宋体" w:hAnsi="宋体"/>
                <w:color w:val="000000"/>
              </w:rPr>
            </w:pPr>
            <w:r>
              <w:rPr>
                <w:rFonts w:ascii="宋体" w:hAnsi="宋体" w:hint="eastAsia"/>
                <w:color w:val="000000"/>
              </w:rPr>
              <w:t>2.6</w:t>
            </w:r>
          </w:p>
        </w:tc>
        <w:tc>
          <w:tcPr>
            <w:tcW w:w="4087" w:type="dxa"/>
            <w:gridSpan w:val="2"/>
            <w:shd w:val="clear" w:color="auto" w:fill="auto"/>
          </w:tcPr>
          <w:p w:rsidR="00A50EEF" w:rsidRDefault="00A50EEF">
            <w:pPr>
              <w:spacing w:line="259" w:lineRule="auto"/>
              <w:rPr>
                <w:rFonts w:ascii="宋体" w:hAnsi="宋体"/>
                <w:color w:val="000000"/>
              </w:rPr>
            </w:pPr>
            <w:r>
              <w:rPr>
                <w:rFonts w:ascii="宋体" w:hAnsi="宋体" w:hint="eastAsia"/>
                <w:color w:val="000000"/>
              </w:rPr>
              <w:t>企业文化认同及主动性</w:t>
            </w:r>
            <w:r>
              <w:rPr>
                <w:rFonts w:ascii="宋体" w:hAnsi="宋体" w:cs="微软雅黑" w:hint="eastAsia"/>
                <w:color w:val="000000"/>
              </w:rPr>
              <w:t>（</w:t>
            </w:r>
            <w:r>
              <w:rPr>
                <w:rFonts w:ascii="宋体" w:hAnsi="宋体" w:cs="微软雅黑" w:hint="eastAsia"/>
                <w:color w:val="000000"/>
              </w:rPr>
              <w:t>4</w:t>
            </w:r>
            <w:r>
              <w:rPr>
                <w:rFonts w:ascii="宋体" w:hAnsi="宋体" w:cs="微软雅黑" w:hint="eastAsia"/>
                <w:color w:val="000000"/>
              </w:rPr>
              <w:t>）</w:t>
            </w:r>
          </w:p>
        </w:tc>
        <w:tc>
          <w:tcPr>
            <w:tcW w:w="927" w:type="dxa"/>
            <w:shd w:val="clear" w:color="auto" w:fill="auto"/>
          </w:tcPr>
          <w:p w:rsidR="00A50EEF" w:rsidRDefault="00A50EEF">
            <w:pPr>
              <w:spacing w:line="259" w:lineRule="auto"/>
              <w:rPr>
                <w:rFonts w:ascii="宋体" w:hAnsi="宋体"/>
                <w:color w:val="000000"/>
              </w:rPr>
            </w:pPr>
          </w:p>
        </w:tc>
        <w:tc>
          <w:tcPr>
            <w:tcW w:w="3281" w:type="dxa"/>
            <w:shd w:val="clear" w:color="auto" w:fill="auto"/>
          </w:tcPr>
          <w:p w:rsidR="00A50EEF" w:rsidRDefault="00A50EEF">
            <w:pPr>
              <w:spacing w:line="259" w:lineRule="auto"/>
              <w:rPr>
                <w:rFonts w:ascii="宋体" w:hAnsi="宋体"/>
                <w:color w:val="000000"/>
              </w:rPr>
            </w:pPr>
          </w:p>
        </w:tc>
      </w:tr>
      <w:tr w:rsidR="00A50EEF">
        <w:trPr>
          <w:gridAfter w:val="1"/>
          <w:wAfter w:w="30" w:type="dxa"/>
          <w:trHeight w:val="482"/>
          <w:jc w:val="center"/>
        </w:trPr>
        <w:tc>
          <w:tcPr>
            <w:tcW w:w="9503" w:type="dxa"/>
            <w:gridSpan w:val="5"/>
            <w:shd w:val="clear" w:color="auto" w:fill="auto"/>
          </w:tcPr>
          <w:p w:rsidR="00A50EEF" w:rsidRDefault="00A50EEF">
            <w:pPr>
              <w:spacing w:line="259" w:lineRule="auto"/>
              <w:rPr>
                <w:rFonts w:ascii="宋体" w:hAnsi="宋体"/>
                <w:color w:val="000000"/>
              </w:rPr>
            </w:pPr>
            <w:r>
              <w:rPr>
                <w:rFonts w:ascii="宋体" w:hAnsi="宋体" w:cs="微软雅黑" w:hint="eastAsia"/>
                <w:b/>
                <w:color w:val="000000"/>
              </w:rPr>
              <w:t>分项分值：</w:t>
            </w:r>
            <w:r>
              <w:rPr>
                <w:rFonts w:ascii="宋体" w:hAnsi="宋体" w:cs="微软雅黑" w:hint="eastAsia"/>
                <w:b/>
                <w:color w:val="000000"/>
              </w:rPr>
              <w:t xml:space="preserve"> </w:t>
            </w:r>
            <w:r>
              <w:rPr>
                <w:rFonts w:ascii="宋体" w:hAnsi="宋体" w:cs="微软雅黑"/>
                <w:b/>
                <w:color w:val="000000"/>
              </w:rPr>
              <w:t xml:space="preserve">           </w:t>
            </w:r>
          </w:p>
        </w:tc>
      </w:tr>
      <w:tr w:rsidR="00A50EEF">
        <w:trPr>
          <w:gridAfter w:val="1"/>
          <w:wAfter w:w="30" w:type="dxa"/>
          <w:trHeight w:val="82"/>
          <w:jc w:val="center"/>
        </w:trPr>
        <w:tc>
          <w:tcPr>
            <w:tcW w:w="1208" w:type="dxa"/>
            <w:shd w:val="clear" w:color="auto" w:fill="D9E2F3"/>
          </w:tcPr>
          <w:p w:rsidR="00A50EEF" w:rsidRDefault="00A50EEF">
            <w:pPr>
              <w:spacing w:line="259" w:lineRule="auto"/>
              <w:jc w:val="center"/>
              <w:rPr>
                <w:rFonts w:ascii="宋体" w:hAnsi="宋体" w:cs="微软雅黑"/>
                <w:b/>
                <w:color w:val="000000"/>
              </w:rPr>
            </w:pPr>
            <w:r>
              <w:rPr>
                <w:rFonts w:ascii="宋体" w:hAnsi="宋体" w:cs="微软雅黑" w:hint="eastAsia"/>
                <w:b/>
                <w:color w:val="000000"/>
              </w:rPr>
              <w:t>第</w:t>
            </w:r>
            <w:r>
              <w:rPr>
                <w:rFonts w:ascii="宋体" w:hAnsi="宋体" w:cs="微软雅黑" w:hint="eastAsia"/>
                <w:b/>
                <w:color w:val="000000"/>
              </w:rPr>
              <w:t>3</w:t>
            </w:r>
            <w:r>
              <w:rPr>
                <w:rFonts w:ascii="宋体" w:hAnsi="宋体" w:cs="微软雅黑" w:hint="eastAsia"/>
                <w:b/>
                <w:color w:val="000000"/>
              </w:rPr>
              <w:t>节</w:t>
            </w:r>
          </w:p>
        </w:tc>
        <w:tc>
          <w:tcPr>
            <w:tcW w:w="4087" w:type="dxa"/>
            <w:gridSpan w:val="2"/>
            <w:shd w:val="clear" w:color="auto" w:fill="D9E2F3"/>
          </w:tcPr>
          <w:p w:rsidR="00A50EEF" w:rsidRDefault="00A50EEF">
            <w:pPr>
              <w:spacing w:line="259" w:lineRule="auto"/>
              <w:jc w:val="center"/>
              <w:rPr>
                <w:rFonts w:ascii="宋体" w:hAnsi="宋体" w:cs="微软雅黑"/>
                <w:b/>
                <w:color w:val="000000"/>
              </w:rPr>
            </w:pPr>
            <w:r>
              <w:rPr>
                <w:rFonts w:ascii="宋体" w:hAnsi="宋体" w:cs="微软雅黑" w:hint="eastAsia"/>
                <w:b/>
                <w:color w:val="000000"/>
              </w:rPr>
              <w:t>质量</w:t>
            </w:r>
            <w:r>
              <w:rPr>
                <w:rFonts w:ascii="宋体" w:hAnsi="宋体" w:cs="微软雅黑" w:hint="eastAsia"/>
                <w:color w:val="000000"/>
              </w:rPr>
              <w:t>（</w:t>
            </w:r>
            <w:r>
              <w:rPr>
                <w:rFonts w:ascii="宋体" w:hAnsi="宋体" w:cs="微软雅黑" w:hint="eastAsia"/>
                <w:color w:val="000000"/>
              </w:rPr>
              <w:t>35</w:t>
            </w:r>
            <w:r>
              <w:rPr>
                <w:rFonts w:ascii="宋体" w:hAnsi="宋体" w:cs="微软雅黑" w:hint="eastAsia"/>
                <w:color w:val="000000"/>
              </w:rPr>
              <w:t>）</w:t>
            </w:r>
          </w:p>
        </w:tc>
        <w:tc>
          <w:tcPr>
            <w:tcW w:w="927" w:type="dxa"/>
            <w:shd w:val="clear" w:color="auto" w:fill="D9E2F3"/>
          </w:tcPr>
          <w:p w:rsidR="00A50EEF" w:rsidRDefault="00A50EEF">
            <w:pPr>
              <w:spacing w:after="84" w:line="259" w:lineRule="auto"/>
              <w:jc w:val="center"/>
              <w:rPr>
                <w:rFonts w:ascii="宋体" w:hAnsi="宋体" w:cs="微软雅黑"/>
                <w:b/>
                <w:color w:val="000000"/>
              </w:rPr>
            </w:pPr>
            <w:r>
              <w:rPr>
                <w:rFonts w:ascii="宋体" w:hAnsi="宋体" w:cs="微软雅黑" w:hint="eastAsia"/>
                <w:b/>
                <w:color w:val="000000"/>
              </w:rPr>
              <w:t>扣分值</w:t>
            </w:r>
          </w:p>
        </w:tc>
        <w:tc>
          <w:tcPr>
            <w:tcW w:w="3281" w:type="dxa"/>
            <w:shd w:val="clear" w:color="auto" w:fill="D9E2F3"/>
          </w:tcPr>
          <w:p w:rsidR="00A50EEF" w:rsidRDefault="00A50EEF">
            <w:pPr>
              <w:spacing w:line="259" w:lineRule="auto"/>
              <w:jc w:val="center"/>
              <w:rPr>
                <w:rFonts w:ascii="宋体" w:hAnsi="宋体" w:cs="微软雅黑"/>
                <w:b/>
                <w:color w:val="000000"/>
              </w:rPr>
            </w:pPr>
            <w:r>
              <w:rPr>
                <w:rFonts w:ascii="宋体" w:hAnsi="宋体" w:cs="微软雅黑" w:hint="eastAsia"/>
                <w:b/>
                <w:color w:val="000000"/>
              </w:rPr>
              <w:t>扣分原因</w:t>
            </w:r>
          </w:p>
        </w:tc>
      </w:tr>
      <w:tr w:rsidR="00A50EEF">
        <w:trPr>
          <w:gridAfter w:val="1"/>
          <w:wAfter w:w="30" w:type="dxa"/>
          <w:trHeight w:val="202"/>
          <w:jc w:val="center"/>
        </w:trPr>
        <w:tc>
          <w:tcPr>
            <w:tcW w:w="1208" w:type="dxa"/>
            <w:tcBorders>
              <w:bottom w:val="single" w:sz="4" w:space="0" w:color="auto"/>
            </w:tcBorders>
            <w:shd w:val="clear" w:color="auto" w:fill="auto"/>
          </w:tcPr>
          <w:p w:rsidR="00A50EEF" w:rsidRDefault="00A50EEF">
            <w:pPr>
              <w:spacing w:after="10" w:line="252" w:lineRule="auto"/>
              <w:jc w:val="center"/>
              <w:rPr>
                <w:rFonts w:ascii="宋体" w:hAnsi="宋体"/>
                <w:color w:val="000000"/>
              </w:rPr>
            </w:pPr>
            <w:r>
              <w:rPr>
                <w:rFonts w:ascii="宋体" w:hAnsi="宋体"/>
                <w:color w:val="000000"/>
              </w:rPr>
              <w:t>3.1</w:t>
            </w:r>
          </w:p>
        </w:tc>
        <w:tc>
          <w:tcPr>
            <w:tcW w:w="4087" w:type="dxa"/>
            <w:gridSpan w:val="2"/>
            <w:shd w:val="clear" w:color="auto" w:fill="auto"/>
          </w:tcPr>
          <w:p w:rsidR="00A50EEF" w:rsidRDefault="00A50EEF">
            <w:pPr>
              <w:spacing w:line="259" w:lineRule="auto"/>
              <w:rPr>
                <w:rFonts w:ascii="宋体" w:hAnsi="宋体"/>
                <w:color w:val="000000"/>
              </w:rPr>
            </w:pPr>
            <w:r>
              <w:rPr>
                <w:rFonts w:ascii="宋体" w:hAnsi="宋体" w:hint="eastAsia"/>
                <w:color w:val="000000"/>
              </w:rPr>
              <w:t>台账、资料管理质量</w:t>
            </w:r>
            <w:r>
              <w:rPr>
                <w:rFonts w:ascii="宋体" w:hAnsi="宋体" w:cs="微软雅黑" w:hint="eastAsia"/>
                <w:color w:val="000000"/>
              </w:rPr>
              <w:t>（</w:t>
            </w:r>
            <w:r>
              <w:rPr>
                <w:rFonts w:ascii="宋体" w:hAnsi="宋体" w:cs="微软雅黑" w:hint="eastAsia"/>
                <w:color w:val="000000"/>
              </w:rPr>
              <w:t>5</w:t>
            </w:r>
            <w:r>
              <w:rPr>
                <w:rFonts w:ascii="宋体" w:hAnsi="宋体" w:cs="微软雅黑" w:hint="eastAsia"/>
                <w:color w:val="000000"/>
              </w:rPr>
              <w:t>）</w:t>
            </w:r>
          </w:p>
        </w:tc>
        <w:tc>
          <w:tcPr>
            <w:tcW w:w="927" w:type="dxa"/>
            <w:shd w:val="clear" w:color="auto" w:fill="auto"/>
          </w:tcPr>
          <w:p w:rsidR="00A50EEF" w:rsidRDefault="00A50EEF">
            <w:pPr>
              <w:spacing w:line="259" w:lineRule="auto"/>
              <w:ind w:left="2"/>
              <w:rPr>
                <w:rFonts w:ascii="宋体" w:hAnsi="宋体"/>
                <w:color w:val="000000"/>
              </w:rPr>
            </w:pPr>
            <w:r>
              <w:rPr>
                <w:rFonts w:ascii="宋体" w:hAnsi="宋体"/>
                <w:color w:val="000000"/>
              </w:rPr>
              <w:t xml:space="preserve"> </w:t>
            </w:r>
          </w:p>
        </w:tc>
        <w:tc>
          <w:tcPr>
            <w:tcW w:w="3281" w:type="dxa"/>
            <w:shd w:val="clear" w:color="auto" w:fill="auto"/>
          </w:tcPr>
          <w:p w:rsidR="00A50EEF" w:rsidRDefault="00A50EEF">
            <w:pPr>
              <w:spacing w:line="259" w:lineRule="auto"/>
              <w:rPr>
                <w:rFonts w:ascii="宋体" w:hAnsi="宋体"/>
                <w:color w:val="000000"/>
              </w:rPr>
            </w:pPr>
          </w:p>
        </w:tc>
      </w:tr>
      <w:tr w:rsidR="00A50EEF">
        <w:trPr>
          <w:gridAfter w:val="1"/>
          <w:wAfter w:w="30" w:type="dxa"/>
          <w:trHeight w:val="202"/>
          <w:jc w:val="center"/>
        </w:trPr>
        <w:tc>
          <w:tcPr>
            <w:tcW w:w="1208" w:type="dxa"/>
            <w:tcBorders>
              <w:top w:val="single" w:sz="4" w:space="0" w:color="auto"/>
              <w:bottom w:val="single" w:sz="4" w:space="0" w:color="auto"/>
            </w:tcBorders>
            <w:shd w:val="clear" w:color="auto" w:fill="auto"/>
          </w:tcPr>
          <w:p w:rsidR="00A50EEF" w:rsidRDefault="00A50EEF">
            <w:pPr>
              <w:spacing w:after="10" w:line="252" w:lineRule="auto"/>
              <w:jc w:val="center"/>
              <w:rPr>
                <w:rFonts w:ascii="宋体" w:hAnsi="宋体"/>
                <w:color w:val="000000"/>
              </w:rPr>
            </w:pPr>
            <w:r>
              <w:rPr>
                <w:rFonts w:ascii="宋体" w:hAnsi="宋体"/>
                <w:color w:val="000000"/>
              </w:rPr>
              <w:t>3.2</w:t>
            </w:r>
          </w:p>
        </w:tc>
        <w:tc>
          <w:tcPr>
            <w:tcW w:w="4087" w:type="dxa"/>
            <w:gridSpan w:val="2"/>
            <w:shd w:val="clear" w:color="auto" w:fill="auto"/>
          </w:tcPr>
          <w:p w:rsidR="00A50EEF" w:rsidRDefault="00A50EEF">
            <w:pPr>
              <w:spacing w:line="259" w:lineRule="auto"/>
              <w:rPr>
                <w:rFonts w:ascii="宋体" w:hAnsi="宋体"/>
                <w:color w:val="000000"/>
              </w:rPr>
            </w:pPr>
            <w:r>
              <w:rPr>
                <w:rFonts w:ascii="宋体" w:hAnsi="宋体" w:hint="eastAsia"/>
                <w:color w:val="000000"/>
              </w:rPr>
              <w:t>作业完成质量</w:t>
            </w:r>
            <w:r>
              <w:rPr>
                <w:rFonts w:ascii="宋体" w:hAnsi="宋体" w:cs="微软雅黑" w:hint="eastAsia"/>
                <w:color w:val="000000"/>
              </w:rPr>
              <w:t>（</w:t>
            </w:r>
            <w:r>
              <w:rPr>
                <w:rFonts w:ascii="宋体" w:hAnsi="宋体" w:cs="微软雅黑" w:hint="eastAsia"/>
                <w:color w:val="000000"/>
              </w:rPr>
              <w:t>10</w:t>
            </w:r>
            <w:r>
              <w:rPr>
                <w:rFonts w:ascii="宋体" w:hAnsi="宋体" w:cs="微软雅黑" w:hint="eastAsia"/>
                <w:color w:val="000000"/>
              </w:rPr>
              <w:t>）</w:t>
            </w:r>
          </w:p>
        </w:tc>
        <w:tc>
          <w:tcPr>
            <w:tcW w:w="927" w:type="dxa"/>
            <w:shd w:val="clear" w:color="auto" w:fill="auto"/>
          </w:tcPr>
          <w:p w:rsidR="00A50EEF" w:rsidRDefault="00A50EEF">
            <w:pPr>
              <w:spacing w:line="259" w:lineRule="auto"/>
              <w:rPr>
                <w:rFonts w:ascii="宋体" w:hAnsi="宋体"/>
                <w:color w:val="000000"/>
              </w:rPr>
            </w:pPr>
            <w:r>
              <w:rPr>
                <w:rFonts w:ascii="宋体" w:hAnsi="宋体"/>
                <w:color w:val="000000"/>
              </w:rPr>
              <w:t xml:space="preserve"> </w:t>
            </w:r>
          </w:p>
        </w:tc>
        <w:tc>
          <w:tcPr>
            <w:tcW w:w="3281" w:type="dxa"/>
            <w:shd w:val="clear" w:color="auto" w:fill="auto"/>
          </w:tcPr>
          <w:p w:rsidR="00A50EEF" w:rsidRDefault="00A50EEF">
            <w:pPr>
              <w:spacing w:line="259" w:lineRule="auto"/>
              <w:rPr>
                <w:rFonts w:ascii="宋体" w:hAnsi="宋体"/>
                <w:color w:val="000000"/>
              </w:rPr>
            </w:pPr>
          </w:p>
        </w:tc>
      </w:tr>
      <w:tr w:rsidR="00A50EEF">
        <w:trPr>
          <w:gridAfter w:val="1"/>
          <w:wAfter w:w="30" w:type="dxa"/>
          <w:trHeight w:val="202"/>
          <w:jc w:val="center"/>
        </w:trPr>
        <w:tc>
          <w:tcPr>
            <w:tcW w:w="1208" w:type="dxa"/>
            <w:tcBorders>
              <w:top w:val="single" w:sz="4" w:space="0" w:color="auto"/>
              <w:bottom w:val="single" w:sz="4" w:space="0" w:color="auto"/>
            </w:tcBorders>
            <w:shd w:val="clear" w:color="auto" w:fill="auto"/>
          </w:tcPr>
          <w:p w:rsidR="00A50EEF" w:rsidRDefault="00A50EEF">
            <w:pPr>
              <w:spacing w:after="10" w:line="252" w:lineRule="auto"/>
              <w:jc w:val="center"/>
              <w:rPr>
                <w:rFonts w:ascii="宋体" w:hAnsi="宋体"/>
                <w:color w:val="000000"/>
              </w:rPr>
            </w:pPr>
            <w:r>
              <w:rPr>
                <w:rFonts w:ascii="宋体" w:hAnsi="宋体"/>
                <w:color w:val="000000"/>
              </w:rPr>
              <w:t>3.3</w:t>
            </w:r>
          </w:p>
        </w:tc>
        <w:tc>
          <w:tcPr>
            <w:tcW w:w="4087" w:type="dxa"/>
            <w:gridSpan w:val="2"/>
            <w:shd w:val="clear" w:color="auto" w:fill="auto"/>
          </w:tcPr>
          <w:p w:rsidR="00A50EEF" w:rsidRDefault="00A50EEF">
            <w:pPr>
              <w:spacing w:line="259" w:lineRule="auto"/>
              <w:rPr>
                <w:rFonts w:ascii="宋体" w:hAnsi="宋体"/>
                <w:color w:val="000000"/>
              </w:rPr>
            </w:pPr>
            <w:r>
              <w:rPr>
                <w:rFonts w:ascii="宋体" w:hAnsi="宋体" w:hint="eastAsia"/>
                <w:color w:val="000000"/>
              </w:rPr>
              <w:t>管理质量</w:t>
            </w:r>
            <w:r>
              <w:rPr>
                <w:rFonts w:ascii="宋体" w:hAnsi="宋体" w:cs="微软雅黑" w:hint="eastAsia"/>
                <w:color w:val="000000"/>
              </w:rPr>
              <w:t>（</w:t>
            </w:r>
            <w:r>
              <w:rPr>
                <w:rFonts w:ascii="宋体" w:hAnsi="宋体" w:cs="微软雅黑" w:hint="eastAsia"/>
                <w:color w:val="000000"/>
              </w:rPr>
              <w:t>5</w:t>
            </w:r>
            <w:r>
              <w:rPr>
                <w:rFonts w:ascii="宋体" w:hAnsi="宋体" w:cs="微软雅黑" w:hint="eastAsia"/>
                <w:color w:val="000000"/>
              </w:rPr>
              <w:t>）</w:t>
            </w:r>
            <w:r>
              <w:rPr>
                <w:rFonts w:ascii="宋体" w:hAnsi="宋体" w:cs="微软雅黑" w:hint="eastAsia"/>
                <w:color w:val="000000"/>
              </w:rPr>
              <w:t>-</w:t>
            </w:r>
          </w:p>
        </w:tc>
        <w:tc>
          <w:tcPr>
            <w:tcW w:w="927" w:type="dxa"/>
            <w:shd w:val="clear" w:color="auto" w:fill="auto"/>
          </w:tcPr>
          <w:p w:rsidR="00A50EEF" w:rsidRDefault="00A50EEF">
            <w:pPr>
              <w:spacing w:line="259" w:lineRule="auto"/>
              <w:rPr>
                <w:rFonts w:ascii="宋体" w:hAnsi="宋体"/>
                <w:color w:val="000000"/>
              </w:rPr>
            </w:pPr>
            <w:r>
              <w:rPr>
                <w:rFonts w:ascii="宋体" w:hAnsi="宋体"/>
                <w:color w:val="000000"/>
              </w:rPr>
              <w:t xml:space="preserve"> </w:t>
            </w:r>
          </w:p>
        </w:tc>
        <w:tc>
          <w:tcPr>
            <w:tcW w:w="3281" w:type="dxa"/>
            <w:shd w:val="clear" w:color="auto" w:fill="auto"/>
          </w:tcPr>
          <w:p w:rsidR="00A50EEF" w:rsidRDefault="00A50EEF">
            <w:pPr>
              <w:spacing w:line="259" w:lineRule="auto"/>
              <w:rPr>
                <w:rFonts w:ascii="宋体" w:hAnsi="宋体"/>
                <w:color w:val="000000"/>
              </w:rPr>
            </w:pPr>
          </w:p>
        </w:tc>
      </w:tr>
      <w:tr w:rsidR="00A50EEF">
        <w:trPr>
          <w:gridAfter w:val="1"/>
          <w:wAfter w:w="30" w:type="dxa"/>
          <w:trHeight w:val="202"/>
          <w:jc w:val="center"/>
        </w:trPr>
        <w:tc>
          <w:tcPr>
            <w:tcW w:w="1208" w:type="dxa"/>
            <w:tcBorders>
              <w:top w:val="single" w:sz="4" w:space="0" w:color="auto"/>
              <w:bottom w:val="single" w:sz="4" w:space="0" w:color="auto"/>
            </w:tcBorders>
            <w:shd w:val="clear" w:color="auto" w:fill="auto"/>
          </w:tcPr>
          <w:p w:rsidR="00A50EEF" w:rsidRDefault="00A50EEF">
            <w:pPr>
              <w:spacing w:after="10" w:line="252" w:lineRule="auto"/>
              <w:jc w:val="center"/>
              <w:rPr>
                <w:rFonts w:ascii="宋体" w:hAnsi="宋体"/>
                <w:color w:val="000000"/>
              </w:rPr>
            </w:pPr>
            <w:r>
              <w:rPr>
                <w:rFonts w:ascii="宋体" w:hAnsi="宋体"/>
                <w:color w:val="000000"/>
              </w:rPr>
              <w:t>3.4</w:t>
            </w:r>
          </w:p>
        </w:tc>
        <w:tc>
          <w:tcPr>
            <w:tcW w:w="4087" w:type="dxa"/>
            <w:gridSpan w:val="2"/>
            <w:shd w:val="clear" w:color="auto" w:fill="auto"/>
          </w:tcPr>
          <w:p w:rsidR="00A50EEF" w:rsidRDefault="00A50EEF">
            <w:pPr>
              <w:spacing w:line="259" w:lineRule="auto"/>
              <w:rPr>
                <w:rFonts w:ascii="宋体" w:hAnsi="宋体"/>
                <w:color w:val="000000"/>
              </w:rPr>
            </w:pPr>
            <w:r>
              <w:rPr>
                <w:rFonts w:ascii="宋体" w:hAnsi="宋体" w:cs="微软雅黑" w:hint="eastAsia"/>
                <w:color w:val="000000"/>
              </w:rPr>
              <w:t>设备故障率（</w:t>
            </w:r>
            <w:r>
              <w:rPr>
                <w:rFonts w:ascii="宋体" w:hAnsi="宋体" w:cs="微软雅黑" w:hint="eastAsia"/>
                <w:color w:val="000000"/>
              </w:rPr>
              <w:t>5</w:t>
            </w:r>
            <w:r>
              <w:rPr>
                <w:rFonts w:ascii="宋体" w:hAnsi="宋体" w:cs="微软雅黑" w:hint="eastAsia"/>
                <w:color w:val="000000"/>
              </w:rPr>
              <w:t>）</w:t>
            </w:r>
          </w:p>
        </w:tc>
        <w:tc>
          <w:tcPr>
            <w:tcW w:w="927" w:type="dxa"/>
            <w:shd w:val="clear" w:color="auto" w:fill="auto"/>
          </w:tcPr>
          <w:p w:rsidR="00A50EEF" w:rsidRDefault="00A50EEF">
            <w:pPr>
              <w:spacing w:line="259" w:lineRule="auto"/>
              <w:rPr>
                <w:rFonts w:ascii="宋体" w:hAnsi="宋体"/>
                <w:color w:val="000000"/>
              </w:rPr>
            </w:pPr>
            <w:r>
              <w:rPr>
                <w:rFonts w:ascii="宋体" w:hAnsi="宋体"/>
                <w:color w:val="000000"/>
              </w:rPr>
              <w:t xml:space="preserve"> </w:t>
            </w:r>
          </w:p>
        </w:tc>
        <w:tc>
          <w:tcPr>
            <w:tcW w:w="3281" w:type="dxa"/>
            <w:shd w:val="clear" w:color="auto" w:fill="auto"/>
          </w:tcPr>
          <w:p w:rsidR="00A50EEF" w:rsidRDefault="00A50EEF">
            <w:pPr>
              <w:spacing w:line="259" w:lineRule="auto"/>
              <w:rPr>
                <w:rFonts w:ascii="宋体" w:hAnsi="宋体"/>
                <w:color w:val="000000"/>
              </w:rPr>
            </w:pPr>
          </w:p>
        </w:tc>
      </w:tr>
      <w:tr w:rsidR="00A50EEF">
        <w:trPr>
          <w:gridAfter w:val="1"/>
          <w:wAfter w:w="30" w:type="dxa"/>
          <w:trHeight w:val="218"/>
          <w:jc w:val="center"/>
        </w:trPr>
        <w:tc>
          <w:tcPr>
            <w:tcW w:w="1208" w:type="dxa"/>
            <w:tcBorders>
              <w:top w:val="single" w:sz="4" w:space="0" w:color="auto"/>
              <w:bottom w:val="single" w:sz="4" w:space="0" w:color="auto"/>
            </w:tcBorders>
            <w:shd w:val="clear" w:color="auto" w:fill="auto"/>
          </w:tcPr>
          <w:p w:rsidR="00A50EEF" w:rsidRDefault="00A50EEF">
            <w:pPr>
              <w:spacing w:after="10" w:line="252" w:lineRule="auto"/>
              <w:jc w:val="center"/>
              <w:rPr>
                <w:rFonts w:ascii="宋体" w:hAnsi="宋体"/>
                <w:color w:val="000000"/>
              </w:rPr>
            </w:pPr>
            <w:r>
              <w:rPr>
                <w:rFonts w:ascii="宋体" w:hAnsi="宋体"/>
                <w:color w:val="000000"/>
              </w:rPr>
              <w:t>3.5</w:t>
            </w:r>
          </w:p>
        </w:tc>
        <w:tc>
          <w:tcPr>
            <w:tcW w:w="4087" w:type="dxa"/>
            <w:gridSpan w:val="2"/>
            <w:shd w:val="clear" w:color="auto" w:fill="auto"/>
          </w:tcPr>
          <w:p w:rsidR="00A50EEF" w:rsidRDefault="00A50EEF">
            <w:pPr>
              <w:spacing w:line="259" w:lineRule="auto"/>
              <w:rPr>
                <w:rFonts w:ascii="宋体" w:hAnsi="宋体"/>
                <w:color w:val="000000"/>
              </w:rPr>
            </w:pPr>
            <w:r>
              <w:rPr>
                <w:rFonts w:ascii="宋体" w:hAnsi="宋体" w:hint="eastAsia"/>
                <w:color w:val="000000"/>
              </w:rPr>
              <w:t>人员培训质量</w:t>
            </w:r>
            <w:r>
              <w:rPr>
                <w:rFonts w:ascii="宋体" w:hAnsi="宋体" w:cs="微软雅黑" w:hint="eastAsia"/>
                <w:color w:val="000000"/>
              </w:rPr>
              <w:t>（</w:t>
            </w:r>
            <w:r>
              <w:rPr>
                <w:rFonts w:ascii="宋体" w:hAnsi="宋体" w:cs="微软雅黑" w:hint="eastAsia"/>
                <w:color w:val="000000"/>
              </w:rPr>
              <w:t>5</w:t>
            </w:r>
            <w:r>
              <w:rPr>
                <w:rFonts w:ascii="宋体" w:hAnsi="宋体" w:cs="微软雅黑" w:hint="eastAsia"/>
                <w:color w:val="000000"/>
              </w:rPr>
              <w:t>）</w:t>
            </w:r>
          </w:p>
        </w:tc>
        <w:tc>
          <w:tcPr>
            <w:tcW w:w="927" w:type="dxa"/>
            <w:shd w:val="clear" w:color="auto" w:fill="auto"/>
          </w:tcPr>
          <w:p w:rsidR="00A50EEF" w:rsidRDefault="00A50EEF">
            <w:pPr>
              <w:spacing w:line="259" w:lineRule="auto"/>
              <w:ind w:right="45"/>
              <w:rPr>
                <w:rFonts w:ascii="宋体" w:hAnsi="宋体" w:cs="微软雅黑"/>
                <w:b/>
                <w:color w:val="000000"/>
              </w:rPr>
            </w:pPr>
          </w:p>
        </w:tc>
        <w:tc>
          <w:tcPr>
            <w:tcW w:w="3281" w:type="dxa"/>
            <w:shd w:val="clear" w:color="auto" w:fill="auto"/>
          </w:tcPr>
          <w:p w:rsidR="00A50EEF" w:rsidRDefault="00A50EEF">
            <w:pPr>
              <w:spacing w:line="259" w:lineRule="auto"/>
              <w:ind w:right="45"/>
              <w:rPr>
                <w:rFonts w:ascii="宋体" w:hAnsi="宋体" w:cs="微软雅黑"/>
                <w:b/>
                <w:color w:val="000000"/>
              </w:rPr>
            </w:pPr>
          </w:p>
        </w:tc>
      </w:tr>
      <w:tr w:rsidR="00A50EEF">
        <w:trPr>
          <w:gridAfter w:val="1"/>
          <w:wAfter w:w="30" w:type="dxa"/>
          <w:trHeight w:val="220"/>
          <w:jc w:val="center"/>
        </w:trPr>
        <w:tc>
          <w:tcPr>
            <w:tcW w:w="1208" w:type="dxa"/>
            <w:tcBorders>
              <w:top w:val="single" w:sz="4" w:space="0" w:color="auto"/>
            </w:tcBorders>
            <w:shd w:val="clear" w:color="auto" w:fill="auto"/>
          </w:tcPr>
          <w:p w:rsidR="00A50EEF" w:rsidRDefault="00A50EEF">
            <w:pPr>
              <w:spacing w:line="259" w:lineRule="auto"/>
              <w:ind w:right="44"/>
              <w:jc w:val="center"/>
              <w:rPr>
                <w:rFonts w:ascii="宋体" w:hAnsi="宋体"/>
                <w:color w:val="000000"/>
              </w:rPr>
            </w:pPr>
            <w:r>
              <w:rPr>
                <w:rFonts w:ascii="宋体" w:hAnsi="宋体"/>
                <w:color w:val="000000"/>
              </w:rPr>
              <w:t>3.6</w:t>
            </w:r>
          </w:p>
        </w:tc>
        <w:tc>
          <w:tcPr>
            <w:tcW w:w="4087" w:type="dxa"/>
            <w:gridSpan w:val="2"/>
            <w:shd w:val="clear" w:color="auto" w:fill="auto"/>
          </w:tcPr>
          <w:p w:rsidR="00A50EEF" w:rsidRDefault="00A50EEF">
            <w:pPr>
              <w:spacing w:line="259" w:lineRule="auto"/>
              <w:rPr>
                <w:rFonts w:ascii="宋体" w:hAnsi="宋体"/>
                <w:color w:val="000000"/>
              </w:rPr>
            </w:pPr>
            <w:r>
              <w:rPr>
                <w:rFonts w:ascii="宋体" w:hAnsi="宋体" w:hint="eastAsia"/>
                <w:color w:val="000000"/>
              </w:rPr>
              <w:t>应急事件处理质量</w:t>
            </w:r>
            <w:r>
              <w:rPr>
                <w:rFonts w:ascii="宋体" w:hAnsi="宋体" w:cs="微软雅黑" w:hint="eastAsia"/>
                <w:color w:val="000000"/>
              </w:rPr>
              <w:t>（</w:t>
            </w:r>
            <w:r>
              <w:rPr>
                <w:rFonts w:ascii="宋体" w:hAnsi="宋体" w:cs="微软雅黑" w:hint="eastAsia"/>
                <w:color w:val="000000"/>
              </w:rPr>
              <w:t>5</w:t>
            </w:r>
            <w:r>
              <w:rPr>
                <w:rFonts w:ascii="宋体" w:hAnsi="宋体" w:cs="微软雅黑" w:hint="eastAsia"/>
                <w:color w:val="000000"/>
              </w:rPr>
              <w:t>）</w:t>
            </w:r>
          </w:p>
        </w:tc>
        <w:tc>
          <w:tcPr>
            <w:tcW w:w="927" w:type="dxa"/>
            <w:shd w:val="clear" w:color="auto" w:fill="auto"/>
          </w:tcPr>
          <w:p w:rsidR="00A50EEF" w:rsidRDefault="00A50EEF">
            <w:pPr>
              <w:spacing w:line="259" w:lineRule="auto"/>
              <w:ind w:left="2"/>
              <w:rPr>
                <w:rFonts w:ascii="宋体" w:hAnsi="宋体"/>
                <w:color w:val="000000"/>
              </w:rPr>
            </w:pPr>
            <w:r>
              <w:rPr>
                <w:rFonts w:ascii="宋体" w:hAnsi="宋体"/>
                <w:color w:val="000000"/>
              </w:rPr>
              <w:t xml:space="preserve"> </w:t>
            </w:r>
          </w:p>
        </w:tc>
        <w:tc>
          <w:tcPr>
            <w:tcW w:w="3281" w:type="dxa"/>
            <w:shd w:val="clear" w:color="auto" w:fill="auto"/>
          </w:tcPr>
          <w:p w:rsidR="00A50EEF" w:rsidRDefault="00A50EEF">
            <w:pPr>
              <w:spacing w:line="259" w:lineRule="auto"/>
              <w:rPr>
                <w:rFonts w:ascii="宋体" w:hAnsi="宋体"/>
                <w:color w:val="000000"/>
              </w:rPr>
            </w:pPr>
          </w:p>
        </w:tc>
      </w:tr>
      <w:tr w:rsidR="00A50EEF">
        <w:trPr>
          <w:gridAfter w:val="1"/>
          <w:wAfter w:w="30" w:type="dxa"/>
          <w:trHeight w:val="318"/>
          <w:jc w:val="center"/>
        </w:trPr>
        <w:tc>
          <w:tcPr>
            <w:tcW w:w="9503" w:type="dxa"/>
            <w:gridSpan w:val="5"/>
            <w:shd w:val="clear" w:color="auto" w:fill="auto"/>
          </w:tcPr>
          <w:p w:rsidR="00A50EEF" w:rsidRDefault="00A50EEF">
            <w:pPr>
              <w:spacing w:line="259" w:lineRule="auto"/>
              <w:rPr>
                <w:rFonts w:ascii="宋体" w:hAnsi="宋体"/>
                <w:color w:val="000000"/>
              </w:rPr>
            </w:pPr>
            <w:r>
              <w:rPr>
                <w:rFonts w:ascii="宋体" w:hAnsi="宋体" w:cs="微软雅黑" w:hint="eastAsia"/>
                <w:b/>
                <w:color w:val="000000"/>
              </w:rPr>
              <w:t>分项分值：</w:t>
            </w:r>
            <w:r>
              <w:rPr>
                <w:rFonts w:ascii="宋体" w:hAnsi="宋体" w:cs="微软雅黑" w:hint="eastAsia"/>
                <w:b/>
                <w:color w:val="000000"/>
              </w:rPr>
              <w:t xml:space="preserve"> </w:t>
            </w:r>
            <w:r>
              <w:rPr>
                <w:rFonts w:ascii="宋体" w:hAnsi="宋体" w:cs="微软雅黑"/>
                <w:b/>
                <w:color w:val="000000"/>
              </w:rPr>
              <w:t xml:space="preserve">             </w:t>
            </w:r>
          </w:p>
        </w:tc>
      </w:tr>
      <w:tr w:rsidR="00A50EEF">
        <w:trPr>
          <w:gridAfter w:val="1"/>
          <w:wAfter w:w="30" w:type="dxa"/>
          <w:trHeight w:val="111"/>
          <w:jc w:val="center"/>
        </w:trPr>
        <w:tc>
          <w:tcPr>
            <w:tcW w:w="1208" w:type="dxa"/>
            <w:tcBorders>
              <w:bottom w:val="single" w:sz="4" w:space="0" w:color="auto"/>
            </w:tcBorders>
            <w:shd w:val="clear" w:color="auto" w:fill="D9E2F3"/>
          </w:tcPr>
          <w:p w:rsidR="00A50EEF" w:rsidRDefault="00A50EEF">
            <w:pPr>
              <w:spacing w:line="259" w:lineRule="auto"/>
              <w:jc w:val="center"/>
              <w:rPr>
                <w:rFonts w:ascii="宋体" w:hAnsi="宋体" w:cs="微软雅黑"/>
                <w:b/>
                <w:color w:val="000000"/>
              </w:rPr>
            </w:pPr>
            <w:r>
              <w:rPr>
                <w:rFonts w:ascii="宋体" w:hAnsi="宋体" w:cs="微软雅黑" w:hint="eastAsia"/>
                <w:b/>
                <w:color w:val="000000"/>
              </w:rPr>
              <w:t>第</w:t>
            </w:r>
            <w:r>
              <w:rPr>
                <w:rFonts w:ascii="宋体" w:hAnsi="宋体" w:cs="微软雅黑" w:hint="eastAsia"/>
                <w:b/>
                <w:color w:val="000000"/>
              </w:rPr>
              <w:t>4</w:t>
            </w:r>
            <w:r>
              <w:rPr>
                <w:rFonts w:ascii="宋体" w:hAnsi="宋体" w:cs="微软雅黑" w:hint="eastAsia"/>
                <w:b/>
                <w:color w:val="000000"/>
              </w:rPr>
              <w:t>节</w:t>
            </w:r>
          </w:p>
        </w:tc>
        <w:tc>
          <w:tcPr>
            <w:tcW w:w="4087" w:type="dxa"/>
            <w:gridSpan w:val="2"/>
            <w:shd w:val="clear" w:color="auto" w:fill="D9E2F3"/>
          </w:tcPr>
          <w:p w:rsidR="00A50EEF" w:rsidRDefault="00A50EEF">
            <w:pPr>
              <w:spacing w:line="259" w:lineRule="auto"/>
              <w:jc w:val="center"/>
              <w:rPr>
                <w:rFonts w:ascii="宋体" w:hAnsi="宋体" w:cs="微软雅黑"/>
                <w:b/>
                <w:color w:val="000000"/>
              </w:rPr>
            </w:pPr>
            <w:r>
              <w:rPr>
                <w:rFonts w:ascii="宋体" w:hAnsi="宋体" w:cs="微软雅黑" w:hint="eastAsia"/>
                <w:b/>
                <w:color w:val="000000"/>
              </w:rPr>
              <w:t>安全</w:t>
            </w:r>
            <w:r>
              <w:rPr>
                <w:rFonts w:ascii="宋体" w:hAnsi="宋体" w:cs="微软雅黑" w:hint="eastAsia"/>
                <w:color w:val="000000"/>
              </w:rPr>
              <w:t>（</w:t>
            </w:r>
            <w:r>
              <w:rPr>
                <w:rFonts w:ascii="宋体" w:hAnsi="宋体" w:cs="微软雅黑" w:hint="eastAsia"/>
                <w:color w:val="000000"/>
              </w:rPr>
              <w:t>12</w:t>
            </w:r>
            <w:r>
              <w:rPr>
                <w:rFonts w:ascii="宋体" w:hAnsi="宋体" w:cs="微软雅黑" w:hint="eastAsia"/>
                <w:color w:val="000000"/>
              </w:rPr>
              <w:t>）</w:t>
            </w:r>
          </w:p>
        </w:tc>
        <w:tc>
          <w:tcPr>
            <w:tcW w:w="927" w:type="dxa"/>
            <w:shd w:val="clear" w:color="auto" w:fill="D9E2F3"/>
          </w:tcPr>
          <w:p w:rsidR="00A50EEF" w:rsidRDefault="00A50EEF">
            <w:pPr>
              <w:spacing w:after="84" w:line="259" w:lineRule="auto"/>
              <w:ind w:right="26"/>
              <w:jc w:val="center"/>
              <w:rPr>
                <w:rFonts w:ascii="宋体" w:hAnsi="宋体" w:cs="微软雅黑"/>
                <w:b/>
                <w:color w:val="000000"/>
              </w:rPr>
            </w:pPr>
            <w:r>
              <w:rPr>
                <w:rFonts w:ascii="宋体" w:hAnsi="宋体" w:cs="微软雅黑" w:hint="eastAsia"/>
                <w:b/>
                <w:color w:val="000000"/>
              </w:rPr>
              <w:t>扣分值</w:t>
            </w:r>
          </w:p>
        </w:tc>
        <w:tc>
          <w:tcPr>
            <w:tcW w:w="3281" w:type="dxa"/>
            <w:shd w:val="clear" w:color="auto" w:fill="D9E2F3"/>
          </w:tcPr>
          <w:p w:rsidR="00A50EEF" w:rsidRDefault="00A50EEF">
            <w:pPr>
              <w:spacing w:line="259" w:lineRule="auto"/>
              <w:ind w:right="45"/>
              <w:jc w:val="center"/>
              <w:rPr>
                <w:rFonts w:ascii="宋体" w:hAnsi="宋体" w:cs="微软雅黑"/>
                <w:b/>
                <w:color w:val="000000"/>
              </w:rPr>
            </w:pPr>
            <w:r>
              <w:rPr>
                <w:rFonts w:ascii="宋体" w:hAnsi="宋体" w:cs="微软雅黑" w:hint="eastAsia"/>
                <w:b/>
                <w:color w:val="000000"/>
              </w:rPr>
              <w:t>扣分原因</w:t>
            </w:r>
          </w:p>
        </w:tc>
      </w:tr>
      <w:tr w:rsidR="00A50EEF">
        <w:trPr>
          <w:gridAfter w:val="1"/>
          <w:wAfter w:w="30" w:type="dxa"/>
          <w:trHeight w:val="202"/>
          <w:jc w:val="center"/>
        </w:trPr>
        <w:tc>
          <w:tcPr>
            <w:tcW w:w="1208" w:type="dxa"/>
            <w:tcBorders>
              <w:top w:val="single" w:sz="4" w:space="0" w:color="auto"/>
              <w:bottom w:val="single" w:sz="4" w:space="0" w:color="auto"/>
            </w:tcBorders>
            <w:shd w:val="clear" w:color="auto" w:fill="auto"/>
          </w:tcPr>
          <w:p w:rsidR="00A50EEF" w:rsidRDefault="00A50EEF">
            <w:pPr>
              <w:spacing w:line="252" w:lineRule="auto"/>
              <w:jc w:val="center"/>
              <w:rPr>
                <w:rFonts w:ascii="宋体" w:hAnsi="宋体"/>
                <w:color w:val="000000"/>
              </w:rPr>
            </w:pPr>
            <w:r>
              <w:rPr>
                <w:rFonts w:ascii="宋体" w:hAnsi="宋体"/>
                <w:color w:val="000000"/>
              </w:rPr>
              <w:t>4.1</w:t>
            </w:r>
          </w:p>
        </w:tc>
        <w:tc>
          <w:tcPr>
            <w:tcW w:w="4087" w:type="dxa"/>
            <w:gridSpan w:val="2"/>
            <w:shd w:val="clear" w:color="auto" w:fill="auto"/>
          </w:tcPr>
          <w:p w:rsidR="00A50EEF" w:rsidRDefault="00A50EEF">
            <w:pPr>
              <w:spacing w:line="259" w:lineRule="auto"/>
              <w:rPr>
                <w:rFonts w:ascii="宋体" w:hAnsi="宋体"/>
                <w:color w:val="000000"/>
              </w:rPr>
            </w:pPr>
            <w:r>
              <w:rPr>
                <w:rFonts w:ascii="宋体" w:hAnsi="宋体" w:hint="eastAsia"/>
                <w:color w:val="000000"/>
              </w:rPr>
              <w:t>总体安全意识的表现</w:t>
            </w:r>
            <w:r>
              <w:rPr>
                <w:rFonts w:ascii="宋体" w:hAnsi="宋体" w:cs="微软雅黑" w:hint="eastAsia"/>
                <w:color w:val="000000"/>
              </w:rPr>
              <w:t>（</w:t>
            </w:r>
            <w:r>
              <w:rPr>
                <w:rFonts w:ascii="宋体" w:hAnsi="宋体" w:cs="微软雅黑" w:hint="eastAsia"/>
                <w:color w:val="000000"/>
              </w:rPr>
              <w:t>4</w:t>
            </w:r>
            <w:r>
              <w:rPr>
                <w:rFonts w:ascii="宋体" w:hAnsi="宋体" w:cs="微软雅黑" w:hint="eastAsia"/>
                <w:color w:val="000000"/>
              </w:rPr>
              <w:t>）</w:t>
            </w:r>
          </w:p>
        </w:tc>
        <w:tc>
          <w:tcPr>
            <w:tcW w:w="927" w:type="dxa"/>
            <w:shd w:val="clear" w:color="auto" w:fill="auto"/>
          </w:tcPr>
          <w:p w:rsidR="00A50EEF" w:rsidRDefault="00A50EEF">
            <w:pPr>
              <w:spacing w:line="259" w:lineRule="auto"/>
              <w:ind w:left="2"/>
              <w:jc w:val="center"/>
              <w:rPr>
                <w:rFonts w:ascii="宋体" w:hAnsi="宋体"/>
                <w:color w:val="000000"/>
              </w:rPr>
            </w:pPr>
          </w:p>
        </w:tc>
        <w:tc>
          <w:tcPr>
            <w:tcW w:w="3281" w:type="dxa"/>
            <w:shd w:val="clear" w:color="auto" w:fill="auto"/>
          </w:tcPr>
          <w:p w:rsidR="00A50EEF" w:rsidRDefault="00A50EEF">
            <w:pPr>
              <w:spacing w:line="259" w:lineRule="auto"/>
              <w:rPr>
                <w:rFonts w:ascii="宋体" w:hAnsi="宋体"/>
                <w:color w:val="000000"/>
              </w:rPr>
            </w:pPr>
          </w:p>
        </w:tc>
      </w:tr>
      <w:tr w:rsidR="00A50EEF">
        <w:trPr>
          <w:gridAfter w:val="1"/>
          <w:wAfter w:w="30" w:type="dxa"/>
          <w:trHeight w:val="202"/>
          <w:jc w:val="center"/>
        </w:trPr>
        <w:tc>
          <w:tcPr>
            <w:tcW w:w="1208" w:type="dxa"/>
            <w:tcBorders>
              <w:top w:val="single" w:sz="4" w:space="0" w:color="auto"/>
              <w:bottom w:val="single" w:sz="4" w:space="0" w:color="auto"/>
            </w:tcBorders>
            <w:shd w:val="clear" w:color="auto" w:fill="auto"/>
          </w:tcPr>
          <w:p w:rsidR="00A50EEF" w:rsidRDefault="00A50EEF">
            <w:pPr>
              <w:spacing w:line="252" w:lineRule="auto"/>
              <w:jc w:val="center"/>
              <w:rPr>
                <w:rFonts w:ascii="宋体" w:hAnsi="宋体"/>
                <w:color w:val="000000"/>
              </w:rPr>
            </w:pPr>
            <w:r>
              <w:rPr>
                <w:rFonts w:ascii="宋体" w:hAnsi="宋体"/>
                <w:color w:val="000000"/>
              </w:rPr>
              <w:t>4.2</w:t>
            </w:r>
          </w:p>
        </w:tc>
        <w:tc>
          <w:tcPr>
            <w:tcW w:w="4087" w:type="dxa"/>
            <w:gridSpan w:val="2"/>
            <w:shd w:val="clear" w:color="auto" w:fill="auto"/>
          </w:tcPr>
          <w:p w:rsidR="00A50EEF" w:rsidRDefault="00A50EEF">
            <w:pPr>
              <w:spacing w:line="259" w:lineRule="auto"/>
              <w:rPr>
                <w:rFonts w:ascii="宋体" w:hAnsi="宋体"/>
                <w:color w:val="000000"/>
              </w:rPr>
            </w:pPr>
            <w:r>
              <w:rPr>
                <w:rFonts w:ascii="宋体" w:hAnsi="宋体" w:hint="eastAsia"/>
                <w:color w:val="000000"/>
              </w:rPr>
              <w:t>提供和维护安全的工作环境</w:t>
            </w:r>
            <w:r>
              <w:rPr>
                <w:rFonts w:ascii="宋体" w:hAnsi="宋体" w:cs="微软雅黑" w:hint="eastAsia"/>
                <w:color w:val="000000"/>
              </w:rPr>
              <w:t>（</w:t>
            </w:r>
            <w:r>
              <w:rPr>
                <w:rFonts w:ascii="宋体" w:hAnsi="宋体" w:cs="微软雅黑" w:hint="eastAsia"/>
                <w:color w:val="000000"/>
              </w:rPr>
              <w:t>4</w:t>
            </w:r>
            <w:r>
              <w:rPr>
                <w:rFonts w:ascii="宋体" w:hAnsi="宋体" w:cs="微软雅黑" w:hint="eastAsia"/>
                <w:color w:val="000000"/>
              </w:rPr>
              <w:t>）</w:t>
            </w:r>
          </w:p>
        </w:tc>
        <w:tc>
          <w:tcPr>
            <w:tcW w:w="927" w:type="dxa"/>
            <w:shd w:val="clear" w:color="auto" w:fill="auto"/>
          </w:tcPr>
          <w:p w:rsidR="00A50EEF" w:rsidRDefault="00A50EEF">
            <w:pPr>
              <w:spacing w:line="259" w:lineRule="auto"/>
              <w:ind w:left="2"/>
              <w:jc w:val="center"/>
              <w:rPr>
                <w:rFonts w:ascii="宋体" w:hAnsi="宋体"/>
                <w:color w:val="000000"/>
              </w:rPr>
            </w:pPr>
            <w:r>
              <w:rPr>
                <w:rFonts w:ascii="宋体" w:hAnsi="宋体"/>
                <w:color w:val="000000"/>
              </w:rPr>
              <w:t xml:space="preserve">  </w:t>
            </w:r>
          </w:p>
        </w:tc>
        <w:tc>
          <w:tcPr>
            <w:tcW w:w="3281" w:type="dxa"/>
            <w:shd w:val="clear" w:color="auto" w:fill="auto"/>
          </w:tcPr>
          <w:p w:rsidR="00A50EEF" w:rsidRDefault="00A50EEF">
            <w:pPr>
              <w:spacing w:line="259" w:lineRule="auto"/>
              <w:rPr>
                <w:rFonts w:ascii="宋体" w:hAnsi="宋体"/>
                <w:color w:val="000000"/>
              </w:rPr>
            </w:pPr>
          </w:p>
        </w:tc>
      </w:tr>
      <w:tr w:rsidR="00A50EEF">
        <w:trPr>
          <w:gridAfter w:val="1"/>
          <w:wAfter w:w="30" w:type="dxa"/>
          <w:trHeight w:val="213"/>
          <w:jc w:val="center"/>
        </w:trPr>
        <w:tc>
          <w:tcPr>
            <w:tcW w:w="1208" w:type="dxa"/>
            <w:tcBorders>
              <w:top w:val="single" w:sz="4" w:space="0" w:color="auto"/>
            </w:tcBorders>
            <w:shd w:val="clear" w:color="auto" w:fill="auto"/>
          </w:tcPr>
          <w:p w:rsidR="00A50EEF" w:rsidRDefault="00A50EEF">
            <w:pPr>
              <w:spacing w:line="252" w:lineRule="auto"/>
              <w:jc w:val="center"/>
              <w:rPr>
                <w:rFonts w:ascii="宋体" w:hAnsi="宋体"/>
                <w:color w:val="000000"/>
              </w:rPr>
            </w:pPr>
            <w:r>
              <w:rPr>
                <w:rFonts w:ascii="宋体" w:hAnsi="宋体"/>
                <w:color w:val="000000"/>
              </w:rPr>
              <w:t>4.3</w:t>
            </w:r>
          </w:p>
        </w:tc>
        <w:tc>
          <w:tcPr>
            <w:tcW w:w="4087" w:type="dxa"/>
            <w:gridSpan w:val="2"/>
            <w:shd w:val="clear" w:color="auto" w:fill="auto"/>
          </w:tcPr>
          <w:p w:rsidR="00A50EEF" w:rsidRDefault="00A50EEF">
            <w:pPr>
              <w:spacing w:line="259" w:lineRule="auto"/>
              <w:rPr>
                <w:rFonts w:ascii="宋体" w:hAnsi="宋体"/>
                <w:color w:val="000000"/>
              </w:rPr>
            </w:pPr>
            <w:r>
              <w:rPr>
                <w:rFonts w:ascii="宋体" w:hAnsi="宋体" w:hint="eastAsia"/>
                <w:color w:val="000000"/>
              </w:rPr>
              <w:t>安全措施</w:t>
            </w:r>
            <w:r>
              <w:rPr>
                <w:rFonts w:ascii="宋体" w:hAnsi="宋体" w:hint="eastAsia"/>
                <w:color w:val="000000"/>
              </w:rPr>
              <w:t>/</w:t>
            </w:r>
            <w:r>
              <w:rPr>
                <w:rFonts w:ascii="宋体" w:hAnsi="宋体" w:hint="eastAsia"/>
                <w:color w:val="000000"/>
              </w:rPr>
              <w:t>制度</w:t>
            </w:r>
            <w:r>
              <w:rPr>
                <w:rFonts w:ascii="宋体" w:hAnsi="宋体" w:hint="eastAsia"/>
                <w:color w:val="000000"/>
              </w:rPr>
              <w:t>/</w:t>
            </w:r>
            <w:r>
              <w:rPr>
                <w:rFonts w:ascii="宋体" w:hAnsi="宋体" w:hint="eastAsia"/>
                <w:color w:val="000000"/>
              </w:rPr>
              <w:t>体系的制定和落实</w:t>
            </w:r>
            <w:r>
              <w:rPr>
                <w:rFonts w:ascii="宋体" w:hAnsi="宋体" w:cs="微软雅黑" w:hint="eastAsia"/>
                <w:color w:val="000000"/>
              </w:rPr>
              <w:t>（</w:t>
            </w:r>
            <w:r>
              <w:rPr>
                <w:rFonts w:ascii="宋体" w:hAnsi="宋体" w:cs="微软雅黑" w:hint="eastAsia"/>
                <w:color w:val="000000"/>
              </w:rPr>
              <w:t>4</w:t>
            </w:r>
            <w:r>
              <w:rPr>
                <w:rFonts w:ascii="宋体" w:hAnsi="宋体" w:cs="微软雅黑" w:hint="eastAsia"/>
                <w:color w:val="000000"/>
              </w:rPr>
              <w:t>）</w:t>
            </w:r>
          </w:p>
        </w:tc>
        <w:tc>
          <w:tcPr>
            <w:tcW w:w="927" w:type="dxa"/>
            <w:shd w:val="clear" w:color="auto" w:fill="auto"/>
          </w:tcPr>
          <w:p w:rsidR="00A50EEF" w:rsidRDefault="00A50EEF">
            <w:pPr>
              <w:spacing w:line="259" w:lineRule="auto"/>
              <w:ind w:left="2"/>
              <w:jc w:val="center"/>
              <w:rPr>
                <w:rFonts w:ascii="宋体" w:hAnsi="宋体"/>
                <w:color w:val="000000"/>
              </w:rPr>
            </w:pPr>
            <w:r>
              <w:rPr>
                <w:rFonts w:ascii="宋体" w:hAnsi="宋体"/>
                <w:color w:val="000000"/>
              </w:rPr>
              <w:t xml:space="preserve">  </w:t>
            </w:r>
          </w:p>
        </w:tc>
        <w:tc>
          <w:tcPr>
            <w:tcW w:w="3281" w:type="dxa"/>
            <w:shd w:val="clear" w:color="auto" w:fill="auto"/>
          </w:tcPr>
          <w:p w:rsidR="00A50EEF" w:rsidRDefault="00A50EEF">
            <w:pPr>
              <w:spacing w:line="259" w:lineRule="auto"/>
              <w:rPr>
                <w:rFonts w:ascii="宋体" w:hAnsi="宋体"/>
                <w:color w:val="000000"/>
              </w:rPr>
            </w:pPr>
          </w:p>
        </w:tc>
      </w:tr>
      <w:tr w:rsidR="00A50EEF">
        <w:trPr>
          <w:gridAfter w:val="1"/>
          <w:wAfter w:w="30" w:type="dxa"/>
          <w:trHeight w:val="378"/>
          <w:jc w:val="center"/>
        </w:trPr>
        <w:tc>
          <w:tcPr>
            <w:tcW w:w="9503" w:type="dxa"/>
            <w:gridSpan w:val="5"/>
            <w:shd w:val="clear" w:color="auto" w:fill="auto"/>
          </w:tcPr>
          <w:p w:rsidR="00A50EEF" w:rsidRDefault="00A50EEF">
            <w:pPr>
              <w:spacing w:line="259" w:lineRule="auto"/>
              <w:rPr>
                <w:rFonts w:ascii="宋体" w:hAnsi="宋体"/>
                <w:color w:val="000000"/>
              </w:rPr>
            </w:pPr>
            <w:r>
              <w:rPr>
                <w:rFonts w:ascii="宋体" w:hAnsi="宋体" w:cs="微软雅黑" w:hint="eastAsia"/>
                <w:b/>
                <w:color w:val="000000"/>
              </w:rPr>
              <w:t>分项分值：</w:t>
            </w:r>
            <w:r>
              <w:rPr>
                <w:rFonts w:ascii="宋体" w:hAnsi="宋体" w:cs="微软雅黑" w:hint="eastAsia"/>
                <w:b/>
                <w:color w:val="000000"/>
              </w:rPr>
              <w:t xml:space="preserve"> </w:t>
            </w:r>
            <w:r>
              <w:rPr>
                <w:rFonts w:ascii="宋体" w:hAnsi="宋体" w:cs="微软雅黑"/>
                <w:b/>
                <w:color w:val="000000"/>
              </w:rPr>
              <w:t xml:space="preserve"> </w:t>
            </w:r>
            <w:r>
              <w:rPr>
                <w:rFonts w:ascii="宋体" w:hAnsi="宋体" w:cs="微软雅黑" w:hint="eastAsia"/>
                <w:b/>
                <w:color w:val="000000"/>
              </w:rPr>
              <w:t xml:space="preserve"> </w:t>
            </w:r>
            <w:r>
              <w:rPr>
                <w:rFonts w:ascii="宋体" w:hAnsi="宋体" w:cs="微软雅黑"/>
                <w:b/>
                <w:color w:val="000000"/>
              </w:rPr>
              <w:t xml:space="preserve">            </w:t>
            </w:r>
          </w:p>
        </w:tc>
      </w:tr>
      <w:tr w:rsidR="00A50EEF">
        <w:trPr>
          <w:gridAfter w:val="1"/>
          <w:wAfter w:w="30" w:type="dxa"/>
          <w:trHeight w:val="58"/>
          <w:jc w:val="center"/>
        </w:trPr>
        <w:tc>
          <w:tcPr>
            <w:tcW w:w="1208" w:type="dxa"/>
            <w:shd w:val="clear" w:color="auto" w:fill="D9E2F3"/>
          </w:tcPr>
          <w:p w:rsidR="00A50EEF" w:rsidRDefault="00A50EEF">
            <w:pPr>
              <w:spacing w:line="259" w:lineRule="auto"/>
              <w:jc w:val="center"/>
              <w:rPr>
                <w:rFonts w:ascii="宋体" w:hAnsi="宋体" w:cs="微软雅黑"/>
                <w:b/>
                <w:color w:val="000000"/>
              </w:rPr>
            </w:pPr>
            <w:r>
              <w:rPr>
                <w:rFonts w:ascii="宋体" w:hAnsi="宋体" w:cs="微软雅黑" w:hint="eastAsia"/>
                <w:b/>
                <w:color w:val="000000"/>
              </w:rPr>
              <w:lastRenderedPageBreak/>
              <w:t>第</w:t>
            </w:r>
            <w:r>
              <w:rPr>
                <w:rFonts w:ascii="宋体" w:hAnsi="宋体" w:cs="微软雅黑" w:hint="eastAsia"/>
                <w:b/>
                <w:color w:val="000000"/>
              </w:rPr>
              <w:t>5</w:t>
            </w:r>
            <w:r>
              <w:rPr>
                <w:rFonts w:ascii="宋体" w:hAnsi="宋体" w:cs="微软雅黑" w:hint="eastAsia"/>
                <w:b/>
                <w:color w:val="000000"/>
              </w:rPr>
              <w:t>节</w:t>
            </w:r>
          </w:p>
        </w:tc>
        <w:tc>
          <w:tcPr>
            <w:tcW w:w="4087" w:type="dxa"/>
            <w:gridSpan w:val="2"/>
            <w:shd w:val="clear" w:color="auto" w:fill="D9E2F3"/>
          </w:tcPr>
          <w:p w:rsidR="00A50EEF" w:rsidRDefault="00A50EEF">
            <w:pPr>
              <w:spacing w:line="259" w:lineRule="auto"/>
              <w:jc w:val="center"/>
              <w:rPr>
                <w:rFonts w:ascii="宋体" w:hAnsi="宋体" w:cs="微软雅黑"/>
                <w:b/>
                <w:color w:val="000000"/>
              </w:rPr>
            </w:pPr>
            <w:r>
              <w:rPr>
                <w:rFonts w:ascii="宋体" w:hAnsi="宋体" w:cs="微软雅黑" w:hint="eastAsia"/>
                <w:b/>
                <w:color w:val="000000"/>
              </w:rPr>
              <w:t>过程</w:t>
            </w:r>
            <w:r>
              <w:rPr>
                <w:rFonts w:ascii="宋体" w:hAnsi="宋体" w:cs="微软雅黑" w:hint="eastAsia"/>
                <w:color w:val="000000"/>
              </w:rPr>
              <w:t>（</w:t>
            </w:r>
            <w:r>
              <w:rPr>
                <w:rFonts w:ascii="宋体" w:hAnsi="宋体" w:cs="微软雅黑" w:hint="eastAsia"/>
                <w:color w:val="000000"/>
              </w:rPr>
              <w:t>11</w:t>
            </w:r>
            <w:r>
              <w:rPr>
                <w:rFonts w:ascii="宋体" w:hAnsi="宋体" w:cs="微软雅黑" w:hint="eastAsia"/>
                <w:color w:val="000000"/>
              </w:rPr>
              <w:t>）</w:t>
            </w:r>
          </w:p>
        </w:tc>
        <w:tc>
          <w:tcPr>
            <w:tcW w:w="927" w:type="dxa"/>
            <w:shd w:val="clear" w:color="auto" w:fill="D9E2F3"/>
          </w:tcPr>
          <w:p w:rsidR="00A50EEF" w:rsidRDefault="00A50EEF">
            <w:pPr>
              <w:spacing w:after="84" w:line="259" w:lineRule="auto"/>
              <w:ind w:right="26"/>
              <w:jc w:val="center"/>
              <w:rPr>
                <w:rFonts w:ascii="宋体" w:hAnsi="宋体" w:cs="微软雅黑"/>
                <w:b/>
                <w:color w:val="000000"/>
              </w:rPr>
            </w:pPr>
            <w:r>
              <w:rPr>
                <w:rFonts w:ascii="宋体" w:hAnsi="宋体" w:cs="微软雅黑" w:hint="eastAsia"/>
                <w:b/>
                <w:color w:val="000000"/>
              </w:rPr>
              <w:t>扣分值</w:t>
            </w:r>
          </w:p>
        </w:tc>
        <w:tc>
          <w:tcPr>
            <w:tcW w:w="3281" w:type="dxa"/>
            <w:shd w:val="clear" w:color="auto" w:fill="D9E2F3"/>
          </w:tcPr>
          <w:p w:rsidR="00A50EEF" w:rsidRDefault="00A50EEF">
            <w:pPr>
              <w:spacing w:line="259" w:lineRule="auto"/>
              <w:ind w:right="45"/>
              <w:jc w:val="center"/>
              <w:rPr>
                <w:rFonts w:ascii="宋体" w:hAnsi="宋体" w:cs="微软雅黑"/>
                <w:b/>
                <w:color w:val="000000"/>
              </w:rPr>
            </w:pPr>
            <w:r>
              <w:rPr>
                <w:rFonts w:ascii="宋体" w:hAnsi="宋体" w:cs="微软雅黑" w:hint="eastAsia"/>
                <w:b/>
                <w:color w:val="000000"/>
              </w:rPr>
              <w:t>扣分原因</w:t>
            </w:r>
          </w:p>
        </w:tc>
      </w:tr>
      <w:tr w:rsidR="00A50EEF">
        <w:trPr>
          <w:gridAfter w:val="1"/>
          <w:wAfter w:w="30" w:type="dxa"/>
          <w:trHeight w:val="79"/>
          <w:jc w:val="center"/>
        </w:trPr>
        <w:tc>
          <w:tcPr>
            <w:tcW w:w="1208" w:type="dxa"/>
            <w:tcBorders>
              <w:bottom w:val="single" w:sz="4" w:space="0" w:color="auto"/>
            </w:tcBorders>
            <w:shd w:val="clear" w:color="auto" w:fill="auto"/>
          </w:tcPr>
          <w:p w:rsidR="00A50EEF" w:rsidRDefault="00A50EEF">
            <w:pPr>
              <w:spacing w:line="252" w:lineRule="auto"/>
              <w:jc w:val="center"/>
              <w:rPr>
                <w:rFonts w:ascii="宋体" w:hAnsi="宋体"/>
                <w:color w:val="000000"/>
              </w:rPr>
            </w:pPr>
            <w:r>
              <w:rPr>
                <w:rFonts w:ascii="宋体" w:hAnsi="宋体" w:hint="eastAsia"/>
                <w:color w:val="000000"/>
              </w:rPr>
              <w:t>5.1</w:t>
            </w:r>
          </w:p>
        </w:tc>
        <w:tc>
          <w:tcPr>
            <w:tcW w:w="4087" w:type="dxa"/>
            <w:gridSpan w:val="2"/>
            <w:shd w:val="clear" w:color="auto" w:fill="auto"/>
          </w:tcPr>
          <w:p w:rsidR="00A50EEF" w:rsidRDefault="00A50EEF">
            <w:pPr>
              <w:spacing w:line="259" w:lineRule="auto"/>
              <w:rPr>
                <w:rFonts w:ascii="宋体" w:hAnsi="宋体" w:cs="微软雅黑"/>
                <w:color w:val="000000"/>
              </w:rPr>
            </w:pPr>
            <w:r>
              <w:rPr>
                <w:rFonts w:ascii="宋体" w:hAnsi="宋体" w:cs="微软雅黑" w:hint="eastAsia"/>
                <w:color w:val="000000"/>
              </w:rPr>
              <w:t>工作计划方案的充分性和质量（</w:t>
            </w:r>
            <w:r>
              <w:rPr>
                <w:rFonts w:ascii="宋体" w:hAnsi="宋体" w:cs="微软雅黑" w:hint="eastAsia"/>
                <w:color w:val="000000"/>
              </w:rPr>
              <w:t>3</w:t>
            </w:r>
            <w:r>
              <w:rPr>
                <w:rFonts w:ascii="宋体" w:hAnsi="宋体" w:cs="微软雅黑" w:hint="eastAsia"/>
                <w:color w:val="000000"/>
              </w:rPr>
              <w:t>）</w:t>
            </w:r>
          </w:p>
        </w:tc>
        <w:tc>
          <w:tcPr>
            <w:tcW w:w="927" w:type="dxa"/>
            <w:shd w:val="clear" w:color="auto" w:fill="auto"/>
          </w:tcPr>
          <w:p w:rsidR="00A50EEF" w:rsidRDefault="00A50EEF">
            <w:pPr>
              <w:spacing w:line="259" w:lineRule="auto"/>
              <w:ind w:left="2"/>
              <w:jc w:val="center"/>
              <w:rPr>
                <w:rFonts w:ascii="宋体" w:hAnsi="宋体"/>
                <w:color w:val="000000"/>
              </w:rPr>
            </w:pPr>
          </w:p>
        </w:tc>
        <w:tc>
          <w:tcPr>
            <w:tcW w:w="3281" w:type="dxa"/>
            <w:shd w:val="clear" w:color="auto" w:fill="auto"/>
          </w:tcPr>
          <w:p w:rsidR="00A50EEF" w:rsidRDefault="00A50EEF">
            <w:pPr>
              <w:spacing w:line="259" w:lineRule="auto"/>
              <w:rPr>
                <w:rFonts w:ascii="宋体" w:hAnsi="宋体"/>
                <w:color w:val="000000"/>
              </w:rPr>
            </w:pPr>
          </w:p>
        </w:tc>
      </w:tr>
      <w:tr w:rsidR="00A50EEF">
        <w:trPr>
          <w:gridAfter w:val="1"/>
          <w:wAfter w:w="30" w:type="dxa"/>
          <w:trHeight w:val="79"/>
          <w:jc w:val="center"/>
        </w:trPr>
        <w:tc>
          <w:tcPr>
            <w:tcW w:w="1208" w:type="dxa"/>
            <w:tcBorders>
              <w:bottom w:val="single" w:sz="4" w:space="0" w:color="auto"/>
            </w:tcBorders>
            <w:shd w:val="clear" w:color="auto" w:fill="auto"/>
          </w:tcPr>
          <w:p w:rsidR="00A50EEF" w:rsidRDefault="00A50EEF">
            <w:pPr>
              <w:spacing w:line="252" w:lineRule="auto"/>
              <w:jc w:val="center"/>
              <w:rPr>
                <w:rFonts w:ascii="宋体" w:hAnsi="宋体"/>
                <w:color w:val="000000"/>
              </w:rPr>
            </w:pPr>
            <w:r>
              <w:rPr>
                <w:rFonts w:ascii="宋体" w:hAnsi="宋体"/>
                <w:color w:val="000000"/>
              </w:rPr>
              <w:t>5.</w:t>
            </w:r>
            <w:r>
              <w:rPr>
                <w:rFonts w:ascii="宋体" w:hAnsi="宋体" w:hint="eastAsia"/>
                <w:color w:val="000000"/>
              </w:rPr>
              <w:t>2</w:t>
            </w:r>
          </w:p>
        </w:tc>
        <w:tc>
          <w:tcPr>
            <w:tcW w:w="4087" w:type="dxa"/>
            <w:gridSpan w:val="2"/>
            <w:shd w:val="clear" w:color="auto" w:fill="auto"/>
          </w:tcPr>
          <w:p w:rsidR="00A50EEF" w:rsidRDefault="00A50EEF">
            <w:pPr>
              <w:spacing w:line="259" w:lineRule="auto"/>
              <w:rPr>
                <w:rFonts w:ascii="宋体" w:hAnsi="宋体"/>
                <w:color w:val="000000"/>
              </w:rPr>
            </w:pPr>
            <w:r>
              <w:rPr>
                <w:rFonts w:ascii="宋体" w:hAnsi="宋体" w:cs="微软雅黑" w:hint="eastAsia"/>
                <w:color w:val="000000"/>
              </w:rPr>
              <w:t>方案执行情况（</w:t>
            </w:r>
            <w:r>
              <w:rPr>
                <w:rFonts w:ascii="宋体" w:hAnsi="宋体" w:cs="微软雅黑" w:hint="eastAsia"/>
                <w:color w:val="000000"/>
              </w:rPr>
              <w:t>3</w:t>
            </w:r>
            <w:r>
              <w:rPr>
                <w:rFonts w:ascii="宋体" w:hAnsi="宋体" w:cs="微软雅黑" w:hint="eastAsia"/>
                <w:color w:val="000000"/>
              </w:rPr>
              <w:t>）</w:t>
            </w:r>
          </w:p>
        </w:tc>
        <w:tc>
          <w:tcPr>
            <w:tcW w:w="927" w:type="dxa"/>
            <w:shd w:val="clear" w:color="auto" w:fill="auto"/>
          </w:tcPr>
          <w:p w:rsidR="00A50EEF" w:rsidRDefault="00A50EEF">
            <w:pPr>
              <w:spacing w:line="259" w:lineRule="auto"/>
              <w:ind w:left="2"/>
              <w:jc w:val="center"/>
              <w:rPr>
                <w:rFonts w:ascii="宋体" w:hAnsi="宋体"/>
                <w:color w:val="000000"/>
              </w:rPr>
            </w:pPr>
            <w:r>
              <w:rPr>
                <w:rFonts w:ascii="宋体" w:hAnsi="宋体"/>
                <w:color w:val="000000"/>
              </w:rPr>
              <w:t xml:space="preserve">  </w:t>
            </w:r>
          </w:p>
        </w:tc>
        <w:tc>
          <w:tcPr>
            <w:tcW w:w="3281" w:type="dxa"/>
            <w:shd w:val="clear" w:color="auto" w:fill="auto"/>
          </w:tcPr>
          <w:p w:rsidR="00A50EEF" w:rsidRDefault="00A50EEF">
            <w:pPr>
              <w:spacing w:line="259" w:lineRule="auto"/>
              <w:rPr>
                <w:rFonts w:ascii="宋体" w:hAnsi="宋体"/>
                <w:color w:val="000000"/>
              </w:rPr>
            </w:pPr>
          </w:p>
        </w:tc>
      </w:tr>
      <w:tr w:rsidR="00A50EEF">
        <w:trPr>
          <w:gridAfter w:val="1"/>
          <w:wAfter w:w="30" w:type="dxa"/>
          <w:trHeight w:val="331"/>
          <w:jc w:val="center"/>
        </w:trPr>
        <w:tc>
          <w:tcPr>
            <w:tcW w:w="1208" w:type="dxa"/>
            <w:tcBorders>
              <w:top w:val="single" w:sz="4" w:space="0" w:color="auto"/>
            </w:tcBorders>
            <w:shd w:val="clear" w:color="auto" w:fill="auto"/>
          </w:tcPr>
          <w:p w:rsidR="00A50EEF" w:rsidRDefault="00A50EEF">
            <w:pPr>
              <w:spacing w:line="252" w:lineRule="auto"/>
              <w:jc w:val="center"/>
              <w:rPr>
                <w:rFonts w:ascii="宋体" w:hAnsi="宋体"/>
                <w:color w:val="000000"/>
              </w:rPr>
            </w:pPr>
            <w:r>
              <w:rPr>
                <w:rFonts w:ascii="宋体" w:hAnsi="宋体"/>
                <w:color w:val="000000"/>
              </w:rPr>
              <w:t>5.</w:t>
            </w:r>
            <w:r>
              <w:rPr>
                <w:rFonts w:ascii="宋体" w:hAnsi="宋体" w:hint="eastAsia"/>
                <w:color w:val="000000"/>
              </w:rPr>
              <w:t>3</w:t>
            </w:r>
          </w:p>
        </w:tc>
        <w:tc>
          <w:tcPr>
            <w:tcW w:w="4087" w:type="dxa"/>
            <w:gridSpan w:val="2"/>
            <w:shd w:val="clear" w:color="auto" w:fill="auto"/>
          </w:tcPr>
          <w:p w:rsidR="00A50EEF" w:rsidRDefault="00A50EEF">
            <w:pPr>
              <w:spacing w:line="259" w:lineRule="auto"/>
              <w:rPr>
                <w:rFonts w:ascii="宋体" w:hAnsi="宋体"/>
                <w:color w:val="000000"/>
              </w:rPr>
            </w:pPr>
            <w:r>
              <w:rPr>
                <w:rFonts w:ascii="宋体" w:hAnsi="宋体" w:cs="微软雅黑" w:hint="eastAsia"/>
                <w:color w:val="000000"/>
              </w:rPr>
              <w:t>工作进展及工作质量通报情况（</w:t>
            </w:r>
            <w:r>
              <w:rPr>
                <w:rFonts w:ascii="宋体" w:hAnsi="宋体" w:cs="微软雅黑" w:hint="eastAsia"/>
                <w:color w:val="000000"/>
              </w:rPr>
              <w:t>2</w:t>
            </w:r>
            <w:r>
              <w:rPr>
                <w:rFonts w:ascii="宋体" w:hAnsi="宋体" w:cs="微软雅黑" w:hint="eastAsia"/>
                <w:color w:val="000000"/>
              </w:rPr>
              <w:t>）</w:t>
            </w:r>
          </w:p>
        </w:tc>
        <w:tc>
          <w:tcPr>
            <w:tcW w:w="927" w:type="dxa"/>
            <w:shd w:val="clear" w:color="auto" w:fill="auto"/>
          </w:tcPr>
          <w:p w:rsidR="00A50EEF" w:rsidRDefault="00A50EEF">
            <w:pPr>
              <w:spacing w:line="259" w:lineRule="auto"/>
              <w:rPr>
                <w:rFonts w:ascii="宋体" w:hAnsi="宋体"/>
                <w:color w:val="000000"/>
              </w:rPr>
            </w:pPr>
            <w:r>
              <w:rPr>
                <w:rFonts w:ascii="宋体" w:hAnsi="宋体"/>
                <w:color w:val="000000"/>
              </w:rPr>
              <w:t xml:space="preserve"> </w:t>
            </w:r>
          </w:p>
        </w:tc>
        <w:tc>
          <w:tcPr>
            <w:tcW w:w="3281" w:type="dxa"/>
            <w:shd w:val="clear" w:color="auto" w:fill="auto"/>
          </w:tcPr>
          <w:p w:rsidR="00A50EEF" w:rsidRDefault="00A50EEF">
            <w:pPr>
              <w:spacing w:line="259" w:lineRule="auto"/>
              <w:rPr>
                <w:rFonts w:ascii="宋体" w:hAnsi="宋体"/>
                <w:color w:val="000000"/>
              </w:rPr>
            </w:pPr>
          </w:p>
        </w:tc>
      </w:tr>
      <w:tr w:rsidR="00A50EEF">
        <w:trPr>
          <w:gridAfter w:val="1"/>
          <w:wAfter w:w="30" w:type="dxa"/>
          <w:trHeight w:val="331"/>
          <w:jc w:val="center"/>
        </w:trPr>
        <w:tc>
          <w:tcPr>
            <w:tcW w:w="1208" w:type="dxa"/>
            <w:tcBorders>
              <w:top w:val="single" w:sz="4" w:space="0" w:color="auto"/>
            </w:tcBorders>
            <w:shd w:val="clear" w:color="auto" w:fill="auto"/>
          </w:tcPr>
          <w:p w:rsidR="00A50EEF" w:rsidRDefault="00A50EEF">
            <w:pPr>
              <w:spacing w:line="252" w:lineRule="auto"/>
              <w:jc w:val="center"/>
              <w:rPr>
                <w:rFonts w:ascii="宋体" w:hAnsi="宋体"/>
                <w:color w:val="000000"/>
              </w:rPr>
            </w:pPr>
            <w:r>
              <w:rPr>
                <w:rFonts w:ascii="宋体" w:hAnsi="宋体" w:hint="eastAsia"/>
                <w:color w:val="000000"/>
              </w:rPr>
              <w:t>5.4</w:t>
            </w:r>
          </w:p>
        </w:tc>
        <w:tc>
          <w:tcPr>
            <w:tcW w:w="4087" w:type="dxa"/>
            <w:gridSpan w:val="2"/>
            <w:shd w:val="clear" w:color="auto" w:fill="auto"/>
          </w:tcPr>
          <w:p w:rsidR="00A50EEF" w:rsidRDefault="00A50EEF">
            <w:pPr>
              <w:spacing w:line="259" w:lineRule="auto"/>
              <w:rPr>
                <w:rFonts w:ascii="宋体" w:hAnsi="宋体" w:cs="微软雅黑"/>
                <w:color w:val="000000"/>
              </w:rPr>
            </w:pPr>
            <w:r>
              <w:rPr>
                <w:rFonts w:ascii="宋体" w:hAnsi="宋体" w:cs="微软雅黑" w:hint="eastAsia"/>
                <w:color w:val="000000"/>
              </w:rPr>
              <w:t>是否及时对发现的问题进行现场处理（</w:t>
            </w:r>
            <w:r>
              <w:rPr>
                <w:rFonts w:ascii="宋体" w:hAnsi="宋体" w:cs="微软雅黑" w:hint="eastAsia"/>
                <w:color w:val="000000"/>
              </w:rPr>
              <w:t>3</w:t>
            </w:r>
            <w:r>
              <w:rPr>
                <w:rFonts w:ascii="宋体" w:hAnsi="宋体" w:cs="微软雅黑" w:hint="eastAsia"/>
                <w:color w:val="000000"/>
              </w:rPr>
              <w:t>）</w:t>
            </w:r>
          </w:p>
        </w:tc>
        <w:tc>
          <w:tcPr>
            <w:tcW w:w="927" w:type="dxa"/>
            <w:shd w:val="clear" w:color="auto" w:fill="auto"/>
          </w:tcPr>
          <w:p w:rsidR="00A50EEF" w:rsidRDefault="00A50EEF">
            <w:pPr>
              <w:spacing w:line="259" w:lineRule="auto"/>
              <w:rPr>
                <w:rFonts w:ascii="宋体" w:hAnsi="宋体"/>
                <w:color w:val="000000"/>
              </w:rPr>
            </w:pPr>
          </w:p>
        </w:tc>
        <w:tc>
          <w:tcPr>
            <w:tcW w:w="3281" w:type="dxa"/>
            <w:shd w:val="clear" w:color="auto" w:fill="auto"/>
          </w:tcPr>
          <w:p w:rsidR="00A50EEF" w:rsidRDefault="00A50EEF">
            <w:pPr>
              <w:spacing w:line="259" w:lineRule="auto"/>
              <w:rPr>
                <w:rFonts w:ascii="宋体" w:hAnsi="宋体"/>
                <w:color w:val="000000"/>
              </w:rPr>
            </w:pPr>
          </w:p>
        </w:tc>
      </w:tr>
      <w:tr w:rsidR="00A50EEF">
        <w:trPr>
          <w:gridAfter w:val="1"/>
          <w:wAfter w:w="30" w:type="dxa"/>
          <w:trHeight w:val="404"/>
          <w:jc w:val="center"/>
        </w:trPr>
        <w:tc>
          <w:tcPr>
            <w:tcW w:w="9503" w:type="dxa"/>
            <w:gridSpan w:val="5"/>
            <w:shd w:val="clear" w:color="auto" w:fill="auto"/>
          </w:tcPr>
          <w:p w:rsidR="00A50EEF" w:rsidRDefault="00A50EEF">
            <w:pPr>
              <w:spacing w:line="259" w:lineRule="auto"/>
              <w:rPr>
                <w:rFonts w:ascii="宋体" w:hAnsi="宋体"/>
                <w:color w:val="000000"/>
              </w:rPr>
            </w:pPr>
            <w:r>
              <w:rPr>
                <w:rFonts w:ascii="宋体" w:hAnsi="宋体" w:cs="微软雅黑" w:hint="eastAsia"/>
                <w:b/>
                <w:color w:val="000000"/>
              </w:rPr>
              <w:t>分项分值：</w:t>
            </w:r>
            <w:r>
              <w:rPr>
                <w:rFonts w:ascii="宋体" w:hAnsi="宋体" w:cs="微软雅黑" w:hint="eastAsia"/>
                <w:b/>
                <w:color w:val="000000"/>
              </w:rPr>
              <w:t xml:space="preserve"> </w:t>
            </w:r>
            <w:r>
              <w:rPr>
                <w:rFonts w:ascii="宋体" w:hAnsi="宋体" w:cs="微软雅黑"/>
                <w:b/>
                <w:color w:val="000000"/>
              </w:rPr>
              <w:t xml:space="preserve"> </w:t>
            </w:r>
            <w:r>
              <w:rPr>
                <w:rFonts w:ascii="宋体" w:hAnsi="宋体" w:cs="微软雅黑" w:hint="eastAsia"/>
                <w:b/>
                <w:color w:val="000000"/>
              </w:rPr>
              <w:t xml:space="preserve"> </w:t>
            </w:r>
            <w:r>
              <w:rPr>
                <w:rFonts w:ascii="宋体" w:hAnsi="宋体" w:cs="微软雅黑"/>
                <w:b/>
                <w:color w:val="000000"/>
              </w:rPr>
              <w:t xml:space="preserve">            </w:t>
            </w:r>
          </w:p>
        </w:tc>
      </w:tr>
      <w:tr w:rsidR="00A50EEF">
        <w:trPr>
          <w:gridAfter w:val="1"/>
          <w:wAfter w:w="30" w:type="dxa"/>
          <w:trHeight w:val="359"/>
          <w:jc w:val="center"/>
        </w:trPr>
        <w:tc>
          <w:tcPr>
            <w:tcW w:w="1208" w:type="dxa"/>
            <w:shd w:val="clear" w:color="auto" w:fill="D9E2F3"/>
          </w:tcPr>
          <w:p w:rsidR="00A50EEF" w:rsidRDefault="00A50EEF">
            <w:pPr>
              <w:spacing w:line="259" w:lineRule="auto"/>
              <w:jc w:val="center"/>
              <w:rPr>
                <w:rFonts w:ascii="宋体" w:hAnsi="宋体" w:cs="微软雅黑"/>
                <w:b/>
                <w:color w:val="000000"/>
              </w:rPr>
            </w:pPr>
            <w:r>
              <w:rPr>
                <w:rFonts w:ascii="宋体" w:hAnsi="宋体" w:cs="微软雅黑" w:hint="eastAsia"/>
                <w:b/>
                <w:color w:val="000000"/>
              </w:rPr>
              <w:t>第</w:t>
            </w:r>
            <w:r>
              <w:rPr>
                <w:rFonts w:ascii="宋体" w:hAnsi="宋体" w:cs="微软雅黑" w:hint="eastAsia"/>
                <w:b/>
                <w:color w:val="000000"/>
              </w:rPr>
              <w:t>6</w:t>
            </w:r>
            <w:r>
              <w:rPr>
                <w:rFonts w:ascii="宋体" w:hAnsi="宋体" w:cs="微软雅黑" w:hint="eastAsia"/>
                <w:b/>
                <w:color w:val="000000"/>
              </w:rPr>
              <w:t>节</w:t>
            </w:r>
          </w:p>
        </w:tc>
        <w:tc>
          <w:tcPr>
            <w:tcW w:w="4087" w:type="dxa"/>
            <w:gridSpan w:val="2"/>
            <w:shd w:val="clear" w:color="auto" w:fill="D9E2F3"/>
          </w:tcPr>
          <w:p w:rsidR="00A50EEF" w:rsidRDefault="00A50EEF">
            <w:pPr>
              <w:spacing w:line="259" w:lineRule="auto"/>
              <w:jc w:val="center"/>
              <w:rPr>
                <w:rFonts w:ascii="宋体" w:hAnsi="宋体" w:cs="微软雅黑"/>
                <w:b/>
                <w:color w:val="000000"/>
              </w:rPr>
            </w:pPr>
            <w:r>
              <w:rPr>
                <w:rFonts w:ascii="宋体" w:hAnsi="宋体" w:cs="微软雅黑" w:hint="eastAsia"/>
                <w:b/>
                <w:color w:val="000000"/>
              </w:rPr>
              <w:t>资源</w:t>
            </w:r>
            <w:r>
              <w:rPr>
                <w:rFonts w:ascii="宋体" w:hAnsi="宋体" w:cs="微软雅黑" w:hint="eastAsia"/>
                <w:color w:val="000000"/>
              </w:rPr>
              <w:t>（</w:t>
            </w:r>
            <w:r>
              <w:rPr>
                <w:rFonts w:ascii="宋体" w:hAnsi="宋体" w:cs="微软雅黑" w:hint="eastAsia"/>
                <w:color w:val="000000"/>
              </w:rPr>
              <w:t>12</w:t>
            </w:r>
            <w:r>
              <w:rPr>
                <w:rFonts w:ascii="宋体" w:hAnsi="宋体" w:cs="微软雅黑" w:hint="eastAsia"/>
                <w:color w:val="000000"/>
              </w:rPr>
              <w:t>）</w:t>
            </w:r>
          </w:p>
        </w:tc>
        <w:tc>
          <w:tcPr>
            <w:tcW w:w="927" w:type="dxa"/>
            <w:shd w:val="clear" w:color="auto" w:fill="D9E2F3"/>
          </w:tcPr>
          <w:p w:rsidR="00A50EEF" w:rsidRDefault="00A50EEF">
            <w:pPr>
              <w:spacing w:line="259" w:lineRule="auto"/>
              <w:ind w:right="45"/>
              <w:jc w:val="center"/>
              <w:rPr>
                <w:rFonts w:ascii="宋体" w:hAnsi="宋体" w:cs="微软雅黑"/>
                <w:b/>
                <w:color w:val="000000"/>
              </w:rPr>
            </w:pPr>
            <w:r>
              <w:rPr>
                <w:rFonts w:ascii="宋体" w:hAnsi="宋体" w:cs="微软雅黑" w:hint="eastAsia"/>
                <w:b/>
                <w:color w:val="000000"/>
              </w:rPr>
              <w:t>扣分值</w:t>
            </w:r>
          </w:p>
        </w:tc>
        <w:tc>
          <w:tcPr>
            <w:tcW w:w="3281" w:type="dxa"/>
            <w:shd w:val="clear" w:color="auto" w:fill="D9E2F3"/>
          </w:tcPr>
          <w:p w:rsidR="00A50EEF" w:rsidRDefault="00A50EEF">
            <w:pPr>
              <w:spacing w:line="259" w:lineRule="auto"/>
              <w:ind w:right="45"/>
              <w:jc w:val="center"/>
              <w:rPr>
                <w:rFonts w:ascii="宋体" w:hAnsi="宋体" w:cs="微软雅黑"/>
                <w:b/>
                <w:color w:val="000000"/>
              </w:rPr>
            </w:pPr>
            <w:r>
              <w:rPr>
                <w:rFonts w:ascii="宋体" w:hAnsi="宋体" w:cs="微软雅黑" w:hint="eastAsia"/>
                <w:b/>
                <w:color w:val="000000"/>
              </w:rPr>
              <w:t>扣分原因</w:t>
            </w:r>
          </w:p>
        </w:tc>
      </w:tr>
      <w:tr w:rsidR="00A50EEF">
        <w:trPr>
          <w:gridAfter w:val="1"/>
          <w:wAfter w:w="30" w:type="dxa"/>
          <w:trHeight w:val="202"/>
          <w:jc w:val="center"/>
        </w:trPr>
        <w:tc>
          <w:tcPr>
            <w:tcW w:w="1208" w:type="dxa"/>
            <w:tcBorders>
              <w:bottom w:val="single" w:sz="4" w:space="0" w:color="auto"/>
            </w:tcBorders>
            <w:shd w:val="clear" w:color="auto" w:fill="auto"/>
          </w:tcPr>
          <w:p w:rsidR="00A50EEF" w:rsidRDefault="00A50EEF">
            <w:pPr>
              <w:spacing w:line="252" w:lineRule="auto"/>
              <w:jc w:val="center"/>
              <w:rPr>
                <w:rFonts w:ascii="宋体" w:hAnsi="宋体"/>
                <w:color w:val="000000"/>
              </w:rPr>
            </w:pPr>
            <w:r>
              <w:rPr>
                <w:rFonts w:ascii="宋体" w:hAnsi="宋体"/>
                <w:color w:val="000000"/>
              </w:rPr>
              <w:t>6.1</w:t>
            </w:r>
          </w:p>
        </w:tc>
        <w:tc>
          <w:tcPr>
            <w:tcW w:w="4087" w:type="dxa"/>
            <w:gridSpan w:val="2"/>
            <w:shd w:val="clear" w:color="auto" w:fill="auto"/>
          </w:tcPr>
          <w:p w:rsidR="00A50EEF" w:rsidRDefault="00A50EEF">
            <w:pPr>
              <w:spacing w:line="259" w:lineRule="auto"/>
              <w:rPr>
                <w:rFonts w:ascii="宋体" w:hAnsi="宋体"/>
                <w:color w:val="000000"/>
              </w:rPr>
            </w:pPr>
            <w:r>
              <w:rPr>
                <w:rFonts w:ascii="宋体" w:hAnsi="宋体" w:cs="微软雅黑" w:hint="eastAsia"/>
                <w:color w:val="000000"/>
              </w:rPr>
              <w:t>根据投标承诺足额配备人员（</w:t>
            </w:r>
            <w:r>
              <w:rPr>
                <w:rFonts w:ascii="宋体" w:hAnsi="宋体" w:cs="微软雅黑" w:hint="eastAsia"/>
                <w:color w:val="000000"/>
              </w:rPr>
              <w:t>3</w:t>
            </w:r>
            <w:r>
              <w:rPr>
                <w:rFonts w:ascii="宋体" w:hAnsi="宋体" w:cs="微软雅黑" w:hint="eastAsia"/>
                <w:color w:val="000000"/>
              </w:rPr>
              <w:t>）</w:t>
            </w:r>
          </w:p>
        </w:tc>
        <w:tc>
          <w:tcPr>
            <w:tcW w:w="927" w:type="dxa"/>
            <w:shd w:val="clear" w:color="auto" w:fill="auto"/>
          </w:tcPr>
          <w:p w:rsidR="00A50EEF" w:rsidRDefault="00A50EEF">
            <w:pPr>
              <w:spacing w:line="259" w:lineRule="auto"/>
              <w:ind w:left="2"/>
              <w:jc w:val="center"/>
              <w:rPr>
                <w:rFonts w:ascii="宋体" w:hAnsi="宋体"/>
                <w:color w:val="000000"/>
              </w:rPr>
            </w:pPr>
            <w:r>
              <w:rPr>
                <w:rFonts w:ascii="宋体" w:hAnsi="宋体"/>
                <w:color w:val="000000"/>
              </w:rPr>
              <w:t xml:space="preserve">  </w:t>
            </w:r>
          </w:p>
        </w:tc>
        <w:tc>
          <w:tcPr>
            <w:tcW w:w="3281" w:type="dxa"/>
            <w:shd w:val="clear" w:color="auto" w:fill="auto"/>
          </w:tcPr>
          <w:p w:rsidR="00A50EEF" w:rsidRDefault="00A50EEF">
            <w:pPr>
              <w:spacing w:line="259" w:lineRule="auto"/>
              <w:rPr>
                <w:rFonts w:ascii="宋体" w:hAnsi="宋体"/>
                <w:color w:val="000000"/>
              </w:rPr>
            </w:pPr>
          </w:p>
        </w:tc>
      </w:tr>
      <w:tr w:rsidR="00A50EEF">
        <w:trPr>
          <w:gridAfter w:val="1"/>
          <w:wAfter w:w="30" w:type="dxa"/>
          <w:trHeight w:val="202"/>
          <w:jc w:val="center"/>
        </w:trPr>
        <w:tc>
          <w:tcPr>
            <w:tcW w:w="1208" w:type="dxa"/>
            <w:tcBorders>
              <w:top w:val="single" w:sz="4" w:space="0" w:color="auto"/>
              <w:bottom w:val="single" w:sz="4" w:space="0" w:color="auto"/>
            </w:tcBorders>
            <w:shd w:val="clear" w:color="auto" w:fill="auto"/>
          </w:tcPr>
          <w:p w:rsidR="00A50EEF" w:rsidRDefault="00A50EEF">
            <w:pPr>
              <w:spacing w:line="252" w:lineRule="auto"/>
              <w:jc w:val="center"/>
              <w:rPr>
                <w:rFonts w:ascii="宋体" w:hAnsi="宋体"/>
                <w:color w:val="000000"/>
              </w:rPr>
            </w:pPr>
            <w:r>
              <w:rPr>
                <w:rFonts w:ascii="宋体" w:hAnsi="宋体"/>
                <w:color w:val="000000"/>
              </w:rPr>
              <w:t>6.2</w:t>
            </w:r>
          </w:p>
        </w:tc>
        <w:tc>
          <w:tcPr>
            <w:tcW w:w="4087" w:type="dxa"/>
            <w:gridSpan w:val="2"/>
            <w:shd w:val="clear" w:color="auto" w:fill="auto"/>
          </w:tcPr>
          <w:p w:rsidR="00A50EEF" w:rsidRDefault="00A50EEF">
            <w:pPr>
              <w:spacing w:line="259" w:lineRule="auto"/>
              <w:rPr>
                <w:rFonts w:ascii="宋体" w:hAnsi="宋体"/>
                <w:color w:val="000000"/>
              </w:rPr>
            </w:pPr>
            <w:r>
              <w:rPr>
                <w:rFonts w:ascii="宋体" w:hAnsi="宋体" w:cs="微软雅黑" w:hint="eastAsia"/>
                <w:color w:val="000000"/>
              </w:rPr>
              <w:t>根据投标承诺提供机具、设备等（</w:t>
            </w:r>
            <w:r>
              <w:rPr>
                <w:rFonts w:ascii="宋体" w:hAnsi="宋体" w:cs="微软雅黑" w:hint="eastAsia"/>
                <w:color w:val="000000"/>
              </w:rPr>
              <w:t>4</w:t>
            </w:r>
            <w:r>
              <w:rPr>
                <w:rFonts w:ascii="宋体" w:hAnsi="宋体" w:cs="微软雅黑" w:hint="eastAsia"/>
                <w:color w:val="000000"/>
              </w:rPr>
              <w:t>）</w:t>
            </w:r>
          </w:p>
        </w:tc>
        <w:tc>
          <w:tcPr>
            <w:tcW w:w="927" w:type="dxa"/>
            <w:shd w:val="clear" w:color="auto" w:fill="auto"/>
          </w:tcPr>
          <w:p w:rsidR="00A50EEF" w:rsidRDefault="00A50EEF">
            <w:pPr>
              <w:spacing w:line="259" w:lineRule="auto"/>
              <w:ind w:left="2"/>
              <w:jc w:val="center"/>
              <w:rPr>
                <w:rFonts w:ascii="宋体" w:hAnsi="宋体"/>
                <w:color w:val="000000"/>
              </w:rPr>
            </w:pPr>
            <w:r>
              <w:rPr>
                <w:rFonts w:ascii="宋体" w:hAnsi="宋体"/>
                <w:color w:val="000000"/>
              </w:rPr>
              <w:t xml:space="preserve"> </w:t>
            </w:r>
          </w:p>
        </w:tc>
        <w:tc>
          <w:tcPr>
            <w:tcW w:w="3281" w:type="dxa"/>
            <w:shd w:val="clear" w:color="auto" w:fill="auto"/>
          </w:tcPr>
          <w:p w:rsidR="00A50EEF" w:rsidRDefault="00A50EEF">
            <w:pPr>
              <w:spacing w:line="259" w:lineRule="auto"/>
              <w:rPr>
                <w:rFonts w:ascii="宋体" w:hAnsi="宋体"/>
                <w:color w:val="000000"/>
              </w:rPr>
            </w:pPr>
            <w:r>
              <w:rPr>
                <w:rFonts w:ascii="宋体" w:hAnsi="宋体"/>
                <w:color w:val="000000"/>
              </w:rPr>
              <w:t xml:space="preserve"> </w:t>
            </w:r>
          </w:p>
        </w:tc>
      </w:tr>
      <w:tr w:rsidR="00A50EEF">
        <w:trPr>
          <w:gridAfter w:val="1"/>
          <w:wAfter w:w="30" w:type="dxa"/>
          <w:trHeight w:val="362"/>
          <w:jc w:val="center"/>
        </w:trPr>
        <w:tc>
          <w:tcPr>
            <w:tcW w:w="1208" w:type="dxa"/>
            <w:tcBorders>
              <w:top w:val="single" w:sz="4" w:space="0" w:color="auto"/>
            </w:tcBorders>
            <w:shd w:val="clear" w:color="auto" w:fill="auto"/>
          </w:tcPr>
          <w:p w:rsidR="00A50EEF" w:rsidRDefault="00A50EEF">
            <w:pPr>
              <w:spacing w:line="252" w:lineRule="auto"/>
              <w:jc w:val="center"/>
              <w:rPr>
                <w:rFonts w:ascii="宋体" w:hAnsi="宋体"/>
                <w:color w:val="000000"/>
              </w:rPr>
            </w:pPr>
            <w:r>
              <w:rPr>
                <w:rFonts w:ascii="宋体" w:hAnsi="宋体"/>
                <w:color w:val="000000"/>
              </w:rPr>
              <w:t>6.3</w:t>
            </w:r>
          </w:p>
        </w:tc>
        <w:tc>
          <w:tcPr>
            <w:tcW w:w="4087" w:type="dxa"/>
            <w:gridSpan w:val="2"/>
            <w:shd w:val="clear" w:color="auto" w:fill="auto"/>
          </w:tcPr>
          <w:p w:rsidR="00A50EEF" w:rsidRDefault="00A50EEF">
            <w:pPr>
              <w:spacing w:line="259" w:lineRule="auto"/>
              <w:rPr>
                <w:rFonts w:ascii="宋体" w:hAnsi="宋体"/>
                <w:color w:val="000000"/>
              </w:rPr>
            </w:pPr>
            <w:r>
              <w:rPr>
                <w:rFonts w:ascii="宋体" w:hAnsi="宋体" w:cs="微软雅黑" w:hint="eastAsia"/>
                <w:color w:val="000000"/>
              </w:rPr>
              <w:t>根据投标承诺提供材料（</w:t>
            </w:r>
            <w:r>
              <w:rPr>
                <w:rFonts w:ascii="宋体" w:hAnsi="宋体" w:cs="微软雅黑" w:hint="eastAsia"/>
                <w:color w:val="000000"/>
              </w:rPr>
              <w:t>5</w:t>
            </w:r>
            <w:r>
              <w:rPr>
                <w:rFonts w:ascii="宋体" w:hAnsi="宋体" w:cs="微软雅黑" w:hint="eastAsia"/>
                <w:color w:val="000000"/>
              </w:rPr>
              <w:t>）</w:t>
            </w:r>
          </w:p>
        </w:tc>
        <w:tc>
          <w:tcPr>
            <w:tcW w:w="927" w:type="dxa"/>
            <w:shd w:val="clear" w:color="auto" w:fill="auto"/>
          </w:tcPr>
          <w:p w:rsidR="00A50EEF" w:rsidRDefault="00A50EEF">
            <w:pPr>
              <w:spacing w:line="259" w:lineRule="auto"/>
              <w:ind w:left="2"/>
              <w:jc w:val="center"/>
              <w:rPr>
                <w:rFonts w:ascii="宋体" w:hAnsi="宋体"/>
                <w:color w:val="000000"/>
              </w:rPr>
            </w:pPr>
            <w:r>
              <w:rPr>
                <w:rFonts w:ascii="宋体" w:hAnsi="宋体"/>
                <w:color w:val="000000"/>
              </w:rPr>
              <w:t xml:space="preserve">  </w:t>
            </w:r>
          </w:p>
        </w:tc>
        <w:tc>
          <w:tcPr>
            <w:tcW w:w="3281" w:type="dxa"/>
            <w:shd w:val="clear" w:color="auto" w:fill="auto"/>
          </w:tcPr>
          <w:p w:rsidR="00A50EEF" w:rsidRDefault="00A50EEF">
            <w:pPr>
              <w:spacing w:line="259" w:lineRule="auto"/>
              <w:rPr>
                <w:rFonts w:ascii="宋体" w:hAnsi="宋体"/>
                <w:color w:val="000000"/>
              </w:rPr>
            </w:pPr>
          </w:p>
        </w:tc>
      </w:tr>
      <w:tr w:rsidR="00A50EEF">
        <w:trPr>
          <w:gridAfter w:val="1"/>
          <w:wAfter w:w="30" w:type="dxa"/>
          <w:trHeight w:val="432"/>
          <w:jc w:val="center"/>
        </w:trPr>
        <w:tc>
          <w:tcPr>
            <w:tcW w:w="9503" w:type="dxa"/>
            <w:gridSpan w:val="5"/>
            <w:shd w:val="clear" w:color="auto" w:fill="auto"/>
          </w:tcPr>
          <w:p w:rsidR="00A50EEF" w:rsidRDefault="00A50EEF">
            <w:pPr>
              <w:spacing w:line="259" w:lineRule="auto"/>
              <w:rPr>
                <w:rFonts w:ascii="宋体" w:hAnsi="宋体"/>
                <w:color w:val="000000"/>
              </w:rPr>
            </w:pPr>
            <w:r>
              <w:rPr>
                <w:rFonts w:ascii="宋体" w:hAnsi="宋体" w:cs="微软雅黑" w:hint="eastAsia"/>
                <w:b/>
                <w:color w:val="000000"/>
              </w:rPr>
              <w:t>分项分值：</w:t>
            </w:r>
            <w:r>
              <w:rPr>
                <w:rFonts w:ascii="宋体" w:hAnsi="宋体" w:cs="微软雅黑" w:hint="eastAsia"/>
                <w:b/>
                <w:color w:val="000000"/>
              </w:rPr>
              <w:t xml:space="preserve"> </w:t>
            </w:r>
            <w:r>
              <w:rPr>
                <w:rFonts w:ascii="宋体" w:hAnsi="宋体" w:cs="微软雅黑"/>
                <w:b/>
                <w:color w:val="000000"/>
              </w:rPr>
              <w:t xml:space="preserve">         </w:t>
            </w:r>
          </w:p>
        </w:tc>
      </w:tr>
      <w:tr w:rsidR="00A50EEF">
        <w:trPr>
          <w:gridAfter w:val="1"/>
          <w:wAfter w:w="30" w:type="dxa"/>
          <w:trHeight w:val="360"/>
          <w:jc w:val="center"/>
        </w:trPr>
        <w:tc>
          <w:tcPr>
            <w:tcW w:w="1208" w:type="dxa"/>
            <w:shd w:val="clear" w:color="auto" w:fill="D9E2F3"/>
          </w:tcPr>
          <w:p w:rsidR="00A50EEF" w:rsidRDefault="00A50EEF">
            <w:pPr>
              <w:spacing w:line="259" w:lineRule="auto"/>
              <w:jc w:val="center"/>
              <w:rPr>
                <w:rFonts w:ascii="宋体" w:hAnsi="宋体" w:cs="微软雅黑"/>
                <w:b/>
                <w:color w:val="000000"/>
              </w:rPr>
            </w:pPr>
            <w:r>
              <w:rPr>
                <w:rFonts w:ascii="宋体" w:hAnsi="宋体" w:cs="微软雅黑" w:hint="eastAsia"/>
                <w:b/>
                <w:color w:val="000000"/>
              </w:rPr>
              <w:t>第</w:t>
            </w:r>
            <w:r>
              <w:rPr>
                <w:rFonts w:ascii="宋体" w:hAnsi="宋体" w:cs="微软雅黑" w:hint="eastAsia"/>
                <w:b/>
                <w:color w:val="000000"/>
              </w:rPr>
              <w:t>7</w:t>
            </w:r>
            <w:r>
              <w:rPr>
                <w:rFonts w:ascii="宋体" w:hAnsi="宋体" w:cs="微软雅黑" w:hint="eastAsia"/>
                <w:b/>
                <w:color w:val="000000"/>
              </w:rPr>
              <w:t>节</w:t>
            </w:r>
          </w:p>
        </w:tc>
        <w:tc>
          <w:tcPr>
            <w:tcW w:w="4087" w:type="dxa"/>
            <w:gridSpan w:val="2"/>
            <w:shd w:val="clear" w:color="auto" w:fill="D9E2F3"/>
          </w:tcPr>
          <w:p w:rsidR="00A50EEF" w:rsidRDefault="00A50EEF">
            <w:pPr>
              <w:spacing w:line="259" w:lineRule="auto"/>
              <w:jc w:val="center"/>
              <w:rPr>
                <w:rFonts w:ascii="宋体" w:hAnsi="宋体" w:cs="微软雅黑"/>
                <w:b/>
                <w:color w:val="000000"/>
              </w:rPr>
            </w:pPr>
            <w:r>
              <w:rPr>
                <w:rFonts w:ascii="宋体" w:hAnsi="宋体" w:cs="微软雅黑" w:hint="eastAsia"/>
                <w:b/>
                <w:color w:val="000000"/>
              </w:rPr>
              <w:t>其他</w:t>
            </w:r>
            <w:r>
              <w:rPr>
                <w:rFonts w:ascii="宋体" w:hAnsi="宋体" w:cs="微软雅黑" w:hint="eastAsia"/>
                <w:color w:val="000000"/>
              </w:rPr>
              <w:t>（</w:t>
            </w:r>
            <w:r>
              <w:rPr>
                <w:rFonts w:ascii="宋体" w:hAnsi="宋体" w:cs="微软雅黑" w:hint="eastAsia"/>
                <w:color w:val="000000"/>
              </w:rPr>
              <w:t>6</w:t>
            </w:r>
            <w:r>
              <w:rPr>
                <w:rFonts w:ascii="宋体" w:hAnsi="宋体" w:cs="微软雅黑" w:hint="eastAsia"/>
                <w:color w:val="000000"/>
              </w:rPr>
              <w:t>）</w:t>
            </w:r>
          </w:p>
        </w:tc>
        <w:tc>
          <w:tcPr>
            <w:tcW w:w="927" w:type="dxa"/>
            <w:shd w:val="clear" w:color="auto" w:fill="D9E2F3"/>
          </w:tcPr>
          <w:p w:rsidR="00A50EEF" w:rsidRDefault="00A50EEF">
            <w:pPr>
              <w:spacing w:line="259" w:lineRule="auto"/>
              <w:ind w:right="45"/>
              <w:jc w:val="center"/>
              <w:rPr>
                <w:rFonts w:ascii="宋体" w:hAnsi="宋体" w:cs="微软雅黑"/>
                <w:b/>
                <w:color w:val="000000"/>
              </w:rPr>
            </w:pPr>
            <w:r>
              <w:rPr>
                <w:rFonts w:ascii="宋体" w:hAnsi="宋体" w:cs="微软雅黑" w:hint="eastAsia"/>
                <w:b/>
                <w:color w:val="000000"/>
              </w:rPr>
              <w:t>加减分</w:t>
            </w:r>
          </w:p>
        </w:tc>
        <w:tc>
          <w:tcPr>
            <w:tcW w:w="3281" w:type="dxa"/>
            <w:shd w:val="clear" w:color="auto" w:fill="D9E2F3"/>
          </w:tcPr>
          <w:p w:rsidR="00A50EEF" w:rsidRDefault="00A50EEF">
            <w:pPr>
              <w:spacing w:line="259" w:lineRule="auto"/>
              <w:ind w:right="45"/>
              <w:jc w:val="center"/>
              <w:rPr>
                <w:rFonts w:ascii="宋体" w:hAnsi="宋体" w:cs="微软雅黑"/>
                <w:b/>
                <w:color w:val="000000"/>
              </w:rPr>
            </w:pPr>
            <w:r>
              <w:rPr>
                <w:rFonts w:ascii="宋体" w:hAnsi="宋体" w:cs="微软雅黑" w:hint="eastAsia"/>
                <w:b/>
                <w:color w:val="000000"/>
              </w:rPr>
              <w:t>扣分原因</w:t>
            </w:r>
          </w:p>
        </w:tc>
      </w:tr>
      <w:tr w:rsidR="00A50EEF">
        <w:trPr>
          <w:gridAfter w:val="1"/>
          <w:wAfter w:w="30" w:type="dxa"/>
          <w:trHeight w:val="203"/>
          <w:jc w:val="center"/>
        </w:trPr>
        <w:tc>
          <w:tcPr>
            <w:tcW w:w="1208" w:type="dxa"/>
            <w:tcBorders>
              <w:bottom w:val="single" w:sz="4" w:space="0" w:color="auto"/>
            </w:tcBorders>
            <w:shd w:val="clear" w:color="auto" w:fill="auto"/>
          </w:tcPr>
          <w:p w:rsidR="00A50EEF" w:rsidRDefault="00A50EEF">
            <w:pPr>
              <w:spacing w:line="253" w:lineRule="auto"/>
              <w:jc w:val="center"/>
              <w:rPr>
                <w:rFonts w:ascii="宋体" w:hAnsi="宋体"/>
                <w:color w:val="000000"/>
              </w:rPr>
            </w:pPr>
            <w:r>
              <w:rPr>
                <w:rFonts w:ascii="宋体" w:hAnsi="宋体"/>
                <w:color w:val="000000"/>
              </w:rPr>
              <w:t>7.1</w:t>
            </w:r>
          </w:p>
        </w:tc>
        <w:tc>
          <w:tcPr>
            <w:tcW w:w="4087" w:type="dxa"/>
            <w:gridSpan w:val="2"/>
            <w:shd w:val="clear" w:color="auto" w:fill="auto"/>
          </w:tcPr>
          <w:p w:rsidR="00A50EEF" w:rsidRDefault="00A50EEF">
            <w:pPr>
              <w:spacing w:line="259" w:lineRule="auto"/>
              <w:rPr>
                <w:rFonts w:ascii="宋体" w:hAnsi="宋体"/>
                <w:color w:val="000000"/>
              </w:rPr>
            </w:pPr>
            <w:r>
              <w:rPr>
                <w:rFonts w:ascii="宋体" w:hAnsi="宋体" w:hint="eastAsia"/>
                <w:color w:val="000000"/>
              </w:rPr>
              <w:t>用户满意度</w:t>
            </w:r>
            <w:r>
              <w:rPr>
                <w:rFonts w:ascii="宋体" w:hAnsi="宋体" w:cs="微软雅黑" w:hint="eastAsia"/>
                <w:color w:val="000000"/>
              </w:rPr>
              <w:t>（</w:t>
            </w:r>
            <w:r>
              <w:rPr>
                <w:rFonts w:ascii="宋体" w:hAnsi="宋体" w:cs="微软雅黑" w:hint="eastAsia"/>
                <w:color w:val="000000"/>
              </w:rPr>
              <w:t>6</w:t>
            </w:r>
            <w:r>
              <w:rPr>
                <w:rFonts w:ascii="宋体" w:hAnsi="宋体" w:cs="微软雅黑" w:hint="eastAsia"/>
                <w:color w:val="000000"/>
              </w:rPr>
              <w:t>）</w:t>
            </w:r>
          </w:p>
        </w:tc>
        <w:tc>
          <w:tcPr>
            <w:tcW w:w="927" w:type="dxa"/>
            <w:shd w:val="clear" w:color="auto" w:fill="auto"/>
          </w:tcPr>
          <w:p w:rsidR="00A50EEF" w:rsidRDefault="00A50EEF">
            <w:pPr>
              <w:spacing w:line="259" w:lineRule="auto"/>
              <w:ind w:left="2"/>
              <w:jc w:val="center"/>
              <w:rPr>
                <w:rFonts w:ascii="宋体" w:hAnsi="宋体"/>
                <w:color w:val="000000"/>
              </w:rPr>
            </w:pPr>
            <w:r>
              <w:rPr>
                <w:rFonts w:ascii="宋体" w:hAnsi="宋体"/>
                <w:color w:val="000000"/>
              </w:rPr>
              <w:t xml:space="preserve">  </w:t>
            </w:r>
          </w:p>
        </w:tc>
        <w:tc>
          <w:tcPr>
            <w:tcW w:w="3281" w:type="dxa"/>
            <w:shd w:val="clear" w:color="auto" w:fill="auto"/>
          </w:tcPr>
          <w:p w:rsidR="00A50EEF" w:rsidRDefault="00A50EEF">
            <w:pPr>
              <w:spacing w:line="259" w:lineRule="auto"/>
              <w:rPr>
                <w:rFonts w:ascii="宋体" w:hAnsi="宋体"/>
                <w:color w:val="000000"/>
              </w:rPr>
            </w:pPr>
            <w:r>
              <w:rPr>
                <w:rFonts w:ascii="宋体" w:hAnsi="宋体"/>
                <w:color w:val="000000"/>
              </w:rPr>
              <w:t xml:space="preserve"> </w:t>
            </w:r>
          </w:p>
        </w:tc>
      </w:tr>
      <w:tr w:rsidR="00A50EEF">
        <w:trPr>
          <w:gridAfter w:val="1"/>
          <w:wAfter w:w="30" w:type="dxa"/>
          <w:trHeight w:val="195"/>
          <w:jc w:val="center"/>
        </w:trPr>
        <w:tc>
          <w:tcPr>
            <w:tcW w:w="1208" w:type="dxa"/>
            <w:shd w:val="clear" w:color="auto" w:fill="DEEAF6"/>
          </w:tcPr>
          <w:p w:rsidR="00A50EEF" w:rsidRDefault="00A50EEF">
            <w:pPr>
              <w:spacing w:line="259" w:lineRule="auto"/>
              <w:jc w:val="center"/>
              <w:rPr>
                <w:rFonts w:ascii="宋体" w:hAnsi="宋体" w:cs="微软雅黑"/>
                <w:b/>
                <w:color w:val="000000"/>
              </w:rPr>
            </w:pPr>
            <w:r>
              <w:rPr>
                <w:rFonts w:ascii="宋体" w:hAnsi="宋体" w:cs="微软雅黑" w:hint="eastAsia"/>
                <w:b/>
                <w:color w:val="000000"/>
              </w:rPr>
              <w:t>第</w:t>
            </w:r>
            <w:r>
              <w:rPr>
                <w:rFonts w:ascii="宋体" w:hAnsi="宋体" w:cs="微软雅黑" w:hint="eastAsia"/>
                <w:b/>
                <w:color w:val="000000"/>
              </w:rPr>
              <w:t>8</w:t>
            </w:r>
            <w:r>
              <w:rPr>
                <w:rFonts w:ascii="宋体" w:hAnsi="宋体" w:cs="微软雅黑" w:hint="eastAsia"/>
                <w:b/>
                <w:color w:val="000000"/>
              </w:rPr>
              <w:t>节</w:t>
            </w:r>
          </w:p>
        </w:tc>
        <w:tc>
          <w:tcPr>
            <w:tcW w:w="4087" w:type="dxa"/>
            <w:gridSpan w:val="2"/>
            <w:shd w:val="clear" w:color="auto" w:fill="DEEAF6"/>
          </w:tcPr>
          <w:p w:rsidR="00A50EEF" w:rsidRDefault="00A50EEF">
            <w:pPr>
              <w:spacing w:line="259" w:lineRule="auto"/>
              <w:jc w:val="center"/>
              <w:rPr>
                <w:rFonts w:ascii="宋体" w:hAnsi="宋体" w:cs="微软雅黑"/>
                <w:b/>
                <w:color w:val="000000"/>
              </w:rPr>
            </w:pPr>
            <w:r>
              <w:rPr>
                <w:rFonts w:ascii="宋体" w:hAnsi="宋体" w:cs="微软雅黑" w:hint="eastAsia"/>
                <w:b/>
                <w:color w:val="000000"/>
              </w:rPr>
              <w:t>加分项</w:t>
            </w:r>
            <w:r>
              <w:rPr>
                <w:rFonts w:ascii="宋体" w:hAnsi="宋体" w:cs="微软雅黑" w:hint="eastAsia"/>
                <w:color w:val="000000"/>
              </w:rPr>
              <w:t>（</w:t>
            </w:r>
            <w:r>
              <w:rPr>
                <w:rFonts w:ascii="宋体" w:hAnsi="宋体" w:cs="微软雅黑" w:hint="eastAsia"/>
                <w:color w:val="000000"/>
              </w:rPr>
              <w:t>10</w:t>
            </w:r>
            <w:r>
              <w:rPr>
                <w:rFonts w:ascii="宋体" w:hAnsi="宋体" w:cs="微软雅黑" w:hint="eastAsia"/>
                <w:color w:val="000000"/>
              </w:rPr>
              <w:t>）</w:t>
            </w:r>
          </w:p>
        </w:tc>
        <w:tc>
          <w:tcPr>
            <w:tcW w:w="927" w:type="dxa"/>
            <w:shd w:val="clear" w:color="auto" w:fill="DEEAF6"/>
          </w:tcPr>
          <w:p w:rsidR="00A50EEF" w:rsidRDefault="00A50EEF">
            <w:pPr>
              <w:spacing w:line="259" w:lineRule="auto"/>
              <w:jc w:val="center"/>
              <w:rPr>
                <w:rFonts w:ascii="宋体" w:hAnsi="宋体" w:cs="微软雅黑"/>
                <w:b/>
                <w:color w:val="000000"/>
              </w:rPr>
            </w:pPr>
            <w:r>
              <w:rPr>
                <w:rFonts w:ascii="宋体" w:hAnsi="宋体" w:cs="微软雅黑" w:hint="eastAsia"/>
                <w:b/>
                <w:color w:val="000000"/>
              </w:rPr>
              <w:t>分值</w:t>
            </w:r>
          </w:p>
        </w:tc>
        <w:tc>
          <w:tcPr>
            <w:tcW w:w="3281" w:type="dxa"/>
            <w:shd w:val="clear" w:color="auto" w:fill="DEEAF6"/>
          </w:tcPr>
          <w:p w:rsidR="00A50EEF" w:rsidRDefault="00A50EEF">
            <w:pPr>
              <w:spacing w:line="259" w:lineRule="auto"/>
              <w:ind w:right="3"/>
              <w:jc w:val="center"/>
              <w:rPr>
                <w:rFonts w:ascii="宋体" w:hAnsi="宋体" w:cs="微软雅黑"/>
                <w:b/>
                <w:color w:val="000000"/>
              </w:rPr>
            </w:pPr>
            <w:r>
              <w:rPr>
                <w:rFonts w:ascii="宋体" w:hAnsi="宋体" w:cs="微软雅黑" w:hint="eastAsia"/>
                <w:b/>
                <w:color w:val="000000"/>
              </w:rPr>
              <w:t>加分原因</w:t>
            </w:r>
          </w:p>
        </w:tc>
      </w:tr>
      <w:tr w:rsidR="00A50EEF">
        <w:trPr>
          <w:gridAfter w:val="1"/>
          <w:wAfter w:w="30" w:type="dxa"/>
          <w:trHeight w:val="257"/>
          <w:jc w:val="center"/>
        </w:trPr>
        <w:tc>
          <w:tcPr>
            <w:tcW w:w="1208" w:type="dxa"/>
            <w:tcBorders>
              <w:bottom w:val="single" w:sz="4" w:space="0" w:color="auto"/>
            </w:tcBorders>
            <w:shd w:val="clear" w:color="auto" w:fill="auto"/>
          </w:tcPr>
          <w:p w:rsidR="00A50EEF" w:rsidRDefault="00A50EEF">
            <w:pPr>
              <w:spacing w:line="252" w:lineRule="auto"/>
              <w:jc w:val="center"/>
              <w:rPr>
                <w:rFonts w:ascii="宋体" w:hAnsi="宋体"/>
                <w:color w:val="000000"/>
              </w:rPr>
            </w:pPr>
            <w:r>
              <w:rPr>
                <w:rFonts w:ascii="宋体" w:hAnsi="宋体" w:hint="eastAsia"/>
                <w:color w:val="000000"/>
              </w:rPr>
              <w:t>8.1</w:t>
            </w:r>
          </w:p>
        </w:tc>
        <w:tc>
          <w:tcPr>
            <w:tcW w:w="4087" w:type="dxa"/>
            <w:gridSpan w:val="2"/>
            <w:tcBorders>
              <w:bottom w:val="single" w:sz="4" w:space="0" w:color="auto"/>
            </w:tcBorders>
            <w:shd w:val="clear" w:color="auto" w:fill="auto"/>
          </w:tcPr>
          <w:p w:rsidR="00A50EEF" w:rsidRDefault="00A50EEF">
            <w:pPr>
              <w:spacing w:line="252" w:lineRule="auto"/>
              <w:rPr>
                <w:rFonts w:ascii="宋体" w:hAnsi="宋体"/>
                <w:color w:val="000000"/>
              </w:rPr>
            </w:pPr>
            <w:r>
              <w:rPr>
                <w:rFonts w:ascii="宋体" w:hAnsi="宋体" w:hint="eastAsia"/>
                <w:color w:val="000000"/>
              </w:rPr>
              <w:t>好人好事及表扬</w:t>
            </w:r>
            <w:r>
              <w:rPr>
                <w:rFonts w:ascii="宋体" w:hAnsi="宋体" w:cs="微软雅黑" w:hint="eastAsia"/>
                <w:color w:val="000000"/>
              </w:rPr>
              <w:t>（</w:t>
            </w:r>
            <w:r>
              <w:rPr>
                <w:rFonts w:ascii="宋体" w:hAnsi="宋体" w:cs="微软雅黑" w:hint="eastAsia"/>
                <w:color w:val="000000"/>
              </w:rPr>
              <w:t>4</w:t>
            </w:r>
            <w:r>
              <w:rPr>
                <w:rFonts w:ascii="宋体" w:hAnsi="宋体" w:cs="微软雅黑" w:hint="eastAsia"/>
                <w:color w:val="000000"/>
              </w:rPr>
              <w:t>）</w:t>
            </w:r>
          </w:p>
        </w:tc>
        <w:tc>
          <w:tcPr>
            <w:tcW w:w="927" w:type="dxa"/>
            <w:shd w:val="clear" w:color="auto" w:fill="auto"/>
          </w:tcPr>
          <w:p w:rsidR="00A50EEF" w:rsidRDefault="00A50EEF">
            <w:pPr>
              <w:spacing w:line="252" w:lineRule="auto"/>
              <w:rPr>
                <w:rFonts w:ascii="宋体" w:hAnsi="宋体"/>
                <w:color w:val="000000"/>
              </w:rPr>
            </w:pPr>
          </w:p>
        </w:tc>
        <w:tc>
          <w:tcPr>
            <w:tcW w:w="3281" w:type="dxa"/>
            <w:shd w:val="clear" w:color="auto" w:fill="auto"/>
          </w:tcPr>
          <w:p w:rsidR="00A50EEF" w:rsidRDefault="00A50EEF">
            <w:pPr>
              <w:spacing w:line="252" w:lineRule="auto"/>
              <w:ind w:right="3"/>
              <w:rPr>
                <w:rFonts w:ascii="宋体" w:hAnsi="宋体"/>
                <w:color w:val="000000"/>
              </w:rPr>
            </w:pPr>
          </w:p>
        </w:tc>
      </w:tr>
      <w:tr w:rsidR="00A50EEF">
        <w:trPr>
          <w:gridAfter w:val="1"/>
          <w:wAfter w:w="30" w:type="dxa"/>
          <w:trHeight w:val="62"/>
          <w:jc w:val="center"/>
        </w:trPr>
        <w:tc>
          <w:tcPr>
            <w:tcW w:w="1208" w:type="dxa"/>
            <w:tcBorders>
              <w:top w:val="single" w:sz="4" w:space="0" w:color="auto"/>
              <w:bottom w:val="single" w:sz="4" w:space="0" w:color="auto"/>
            </w:tcBorders>
            <w:shd w:val="clear" w:color="auto" w:fill="auto"/>
          </w:tcPr>
          <w:p w:rsidR="00A50EEF" w:rsidRDefault="00A50EEF">
            <w:pPr>
              <w:spacing w:line="252" w:lineRule="auto"/>
              <w:jc w:val="center"/>
              <w:rPr>
                <w:rFonts w:ascii="宋体" w:hAnsi="宋体"/>
                <w:color w:val="000000"/>
              </w:rPr>
            </w:pPr>
            <w:r>
              <w:rPr>
                <w:rFonts w:ascii="宋体" w:hAnsi="宋体" w:hint="eastAsia"/>
                <w:color w:val="000000"/>
              </w:rPr>
              <w:t>8.2</w:t>
            </w:r>
          </w:p>
        </w:tc>
        <w:tc>
          <w:tcPr>
            <w:tcW w:w="4087" w:type="dxa"/>
            <w:gridSpan w:val="2"/>
            <w:tcBorders>
              <w:top w:val="single" w:sz="4" w:space="0" w:color="auto"/>
            </w:tcBorders>
            <w:shd w:val="clear" w:color="auto" w:fill="auto"/>
          </w:tcPr>
          <w:p w:rsidR="00A50EEF" w:rsidRDefault="00A50EEF">
            <w:pPr>
              <w:spacing w:line="252" w:lineRule="auto"/>
              <w:rPr>
                <w:rFonts w:ascii="宋体" w:hAnsi="宋体"/>
                <w:color w:val="000000"/>
              </w:rPr>
            </w:pPr>
            <w:r>
              <w:rPr>
                <w:rFonts w:ascii="宋体" w:hAnsi="宋体" w:hint="eastAsia"/>
                <w:color w:val="000000"/>
              </w:rPr>
              <w:t>超额超水平完成</w:t>
            </w:r>
            <w:r>
              <w:rPr>
                <w:rFonts w:ascii="宋体" w:hAnsi="宋体" w:cs="微软雅黑" w:hint="eastAsia"/>
                <w:color w:val="000000"/>
              </w:rPr>
              <w:t>（</w:t>
            </w:r>
            <w:r>
              <w:rPr>
                <w:rFonts w:ascii="宋体" w:hAnsi="宋体" w:cs="微软雅黑" w:hint="eastAsia"/>
                <w:color w:val="000000"/>
              </w:rPr>
              <w:t>2</w:t>
            </w:r>
            <w:r>
              <w:rPr>
                <w:rFonts w:ascii="宋体" w:hAnsi="宋体" w:cs="微软雅黑" w:hint="eastAsia"/>
                <w:color w:val="000000"/>
              </w:rPr>
              <w:t>）</w:t>
            </w:r>
          </w:p>
        </w:tc>
        <w:tc>
          <w:tcPr>
            <w:tcW w:w="927" w:type="dxa"/>
            <w:shd w:val="clear" w:color="auto" w:fill="auto"/>
          </w:tcPr>
          <w:p w:rsidR="00A50EEF" w:rsidRDefault="00A50EEF">
            <w:pPr>
              <w:spacing w:line="252" w:lineRule="auto"/>
              <w:rPr>
                <w:rFonts w:ascii="宋体" w:hAnsi="宋体"/>
                <w:color w:val="000000"/>
              </w:rPr>
            </w:pPr>
          </w:p>
        </w:tc>
        <w:tc>
          <w:tcPr>
            <w:tcW w:w="3281" w:type="dxa"/>
            <w:shd w:val="clear" w:color="auto" w:fill="auto"/>
          </w:tcPr>
          <w:p w:rsidR="00A50EEF" w:rsidRDefault="00A50EEF">
            <w:pPr>
              <w:spacing w:line="252" w:lineRule="auto"/>
              <w:ind w:right="3"/>
              <w:rPr>
                <w:rFonts w:ascii="宋体" w:hAnsi="宋体"/>
                <w:color w:val="000000"/>
              </w:rPr>
            </w:pPr>
          </w:p>
        </w:tc>
      </w:tr>
      <w:tr w:rsidR="00A50EEF">
        <w:trPr>
          <w:gridAfter w:val="1"/>
          <w:wAfter w:w="30" w:type="dxa"/>
          <w:trHeight w:val="128"/>
          <w:jc w:val="center"/>
        </w:trPr>
        <w:tc>
          <w:tcPr>
            <w:tcW w:w="1208" w:type="dxa"/>
            <w:tcBorders>
              <w:top w:val="single" w:sz="4" w:space="0" w:color="auto"/>
            </w:tcBorders>
            <w:shd w:val="clear" w:color="auto" w:fill="auto"/>
          </w:tcPr>
          <w:p w:rsidR="00A50EEF" w:rsidRDefault="00A50EEF">
            <w:pPr>
              <w:spacing w:line="252" w:lineRule="auto"/>
              <w:jc w:val="center"/>
              <w:rPr>
                <w:rFonts w:ascii="宋体" w:hAnsi="宋体"/>
                <w:color w:val="000000"/>
              </w:rPr>
            </w:pPr>
            <w:r>
              <w:rPr>
                <w:rFonts w:ascii="宋体" w:hAnsi="宋体" w:hint="eastAsia"/>
                <w:color w:val="000000"/>
              </w:rPr>
              <w:t>8.3</w:t>
            </w:r>
          </w:p>
        </w:tc>
        <w:tc>
          <w:tcPr>
            <w:tcW w:w="4087" w:type="dxa"/>
            <w:gridSpan w:val="2"/>
            <w:shd w:val="clear" w:color="auto" w:fill="auto"/>
          </w:tcPr>
          <w:p w:rsidR="00A50EEF" w:rsidRDefault="00A50EEF">
            <w:pPr>
              <w:spacing w:line="252" w:lineRule="auto"/>
              <w:rPr>
                <w:rFonts w:ascii="宋体" w:hAnsi="宋体"/>
                <w:color w:val="000000"/>
              </w:rPr>
            </w:pPr>
            <w:r>
              <w:rPr>
                <w:rFonts w:ascii="宋体" w:hAnsi="宋体" w:hint="eastAsia"/>
                <w:color w:val="000000"/>
              </w:rPr>
              <w:t>可行性建议及发现的隐患</w:t>
            </w:r>
            <w:r>
              <w:rPr>
                <w:rFonts w:ascii="宋体" w:hAnsi="宋体" w:cs="微软雅黑" w:hint="eastAsia"/>
                <w:color w:val="000000"/>
              </w:rPr>
              <w:t>（</w:t>
            </w:r>
            <w:r>
              <w:rPr>
                <w:rFonts w:ascii="宋体" w:hAnsi="宋体" w:cs="微软雅黑" w:hint="eastAsia"/>
                <w:color w:val="000000"/>
              </w:rPr>
              <w:t>4</w:t>
            </w:r>
            <w:r>
              <w:rPr>
                <w:rFonts w:ascii="宋体" w:hAnsi="宋体" w:cs="微软雅黑" w:hint="eastAsia"/>
                <w:color w:val="000000"/>
              </w:rPr>
              <w:t>）</w:t>
            </w:r>
          </w:p>
        </w:tc>
        <w:tc>
          <w:tcPr>
            <w:tcW w:w="927" w:type="dxa"/>
            <w:shd w:val="clear" w:color="auto" w:fill="auto"/>
          </w:tcPr>
          <w:p w:rsidR="00A50EEF" w:rsidRDefault="00A50EEF">
            <w:pPr>
              <w:spacing w:line="252" w:lineRule="auto"/>
              <w:rPr>
                <w:rFonts w:ascii="宋体" w:hAnsi="宋体"/>
                <w:color w:val="000000"/>
              </w:rPr>
            </w:pPr>
          </w:p>
        </w:tc>
        <w:tc>
          <w:tcPr>
            <w:tcW w:w="3281" w:type="dxa"/>
            <w:shd w:val="clear" w:color="auto" w:fill="auto"/>
          </w:tcPr>
          <w:p w:rsidR="00A50EEF" w:rsidRDefault="00A50EEF">
            <w:pPr>
              <w:spacing w:line="252" w:lineRule="auto"/>
              <w:ind w:right="3"/>
              <w:rPr>
                <w:rFonts w:ascii="宋体" w:hAnsi="宋体"/>
                <w:color w:val="000000"/>
              </w:rPr>
            </w:pPr>
          </w:p>
        </w:tc>
      </w:tr>
      <w:tr w:rsidR="00A50EEF">
        <w:trPr>
          <w:gridAfter w:val="1"/>
          <w:wAfter w:w="30" w:type="dxa"/>
          <w:trHeight w:val="263"/>
          <w:jc w:val="center"/>
        </w:trPr>
        <w:tc>
          <w:tcPr>
            <w:tcW w:w="9503" w:type="dxa"/>
            <w:gridSpan w:val="5"/>
            <w:shd w:val="clear" w:color="auto" w:fill="auto"/>
          </w:tcPr>
          <w:p w:rsidR="00A50EEF" w:rsidRDefault="00A50EEF">
            <w:pPr>
              <w:spacing w:line="259" w:lineRule="auto"/>
              <w:rPr>
                <w:rFonts w:ascii="宋体" w:hAnsi="宋体"/>
                <w:color w:val="000000"/>
              </w:rPr>
            </w:pPr>
            <w:r>
              <w:rPr>
                <w:rFonts w:ascii="宋体" w:hAnsi="宋体" w:cs="微软雅黑" w:hint="eastAsia"/>
                <w:b/>
                <w:color w:val="000000"/>
              </w:rPr>
              <w:t>分项分值：</w:t>
            </w:r>
            <w:r>
              <w:rPr>
                <w:rFonts w:ascii="宋体" w:hAnsi="宋体" w:cs="微软雅黑" w:hint="eastAsia"/>
                <w:b/>
                <w:color w:val="000000"/>
              </w:rPr>
              <w:t xml:space="preserve"> </w:t>
            </w:r>
            <w:r>
              <w:rPr>
                <w:rFonts w:ascii="宋体" w:hAnsi="宋体" w:cs="微软雅黑"/>
                <w:b/>
                <w:color w:val="000000"/>
              </w:rPr>
              <w:t xml:space="preserve"> </w:t>
            </w:r>
            <w:r>
              <w:rPr>
                <w:rFonts w:ascii="宋体" w:hAnsi="宋体" w:cs="微软雅黑" w:hint="eastAsia"/>
                <w:b/>
                <w:color w:val="000000"/>
              </w:rPr>
              <w:t xml:space="preserve"> </w:t>
            </w:r>
            <w:r>
              <w:rPr>
                <w:rFonts w:ascii="宋体" w:hAnsi="宋体" w:cs="微软雅黑"/>
                <w:b/>
                <w:color w:val="000000"/>
              </w:rPr>
              <w:t xml:space="preserve">            </w:t>
            </w:r>
          </w:p>
        </w:tc>
      </w:tr>
      <w:tr w:rsidR="00A50EEF">
        <w:trPr>
          <w:gridAfter w:val="1"/>
          <w:wAfter w:w="30" w:type="dxa"/>
          <w:trHeight w:val="263"/>
          <w:jc w:val="center"/>
        </w:trPr>
        <w:tc>
          <w:tcPr>
            <w:tcW w:w="9503" w:type="dxa"/>
            <w:gridSpan w:val="5"/>
            <w:shd w:val="clear" w:color="auto" w:fill="auto"/>
          </w:tcPr>
          <w:p w:rsidR="00A50EEF" w:rsidRDefault="00A50EEF">
            <w:pPr>
              <w:spacing w:line="259" w:lineRule="auto"/>
              <w:rPr>
                <w:rFonts w:ascii="宋体" w:hAnsi="宋体" w:cs="微软雅黑"/>
                <w:b/>
                <w:color w:val="000000"/>
              </w:rPr>
            </w:pPr>
            <w:r>
              <w:rPr>
                <w:rFonts w:ascii="宋体" w:hAnsi="宋体" w:cs="微软雅黑" w:hint="eastAsia"/>
                <w:b/>
                <w:color w:val="000000"/>
              </w:rPr>
              <w:t>加分分值：</w:t>
            </w:r>
          </w:p>
        </w:tc>
      </w:tr>
      <w:tr w:rsidR="00A50EEF">
        <w:trPr>
          <w:gridAfter w:val="1"/>
          <w:wAfter w:w="30" w:type="dxa"/>
          <w:trHeight w:val="339"/>
          <w:jc w:val="center"/>
        </w:trPr>
        <w:tc>
          <w:tcPr>
            <w:tcW w:w="9503" w:type="dxa"/>
            <w:gridSpan w:val="5"/>
            <w:shd w:val="clear" w:color="auto" w:fill="auto"/>
          </w:tcPr>
          <w:p w:rsidR="00A50EEF" w:rsidRDefault="00A50EEF">
            <w:pPr>
              <w:spacing w:line="259" w:lineRule="auto"/>
              <w:rPr>
                <w:rFonts w:ascii="宋体" w:hAnsi="宋体" w:cs="微软雅黑"/>
                <w:b/>
                <w:color w:val="000000"/>
              </w:rPr>
            </w:pPr>
            <w:r>
              <w:rPr>
                <w:rFonts w:ascii="宋体" w:hAnsi="宋体" w:cs="微软雅黑" w:hint="eastAsia"/>
                <w:b/>
                <w:color w:val="000000"/>
              </w:rPr>
              <w:t>最终分值：</w:t>
            </w:r>
            <w:r>
              <w:rPr>
                <w:rFonts w:ascii="宋体" w:hAnsi="宋体" w:cs="微软雅黑" w:hint="eastAsia"/>
                <w:b/>
                <w:color w:val="000000"/>
              </w:rPr>
              <w:t xml:space="preserve"> </w:t>
            </w:r>
            <w:r>
              <w:rPr>
                <w:rFonts w:ascii="宋体" w:hAnsi="宋体" w:cs="微软雅黑"/>
                <w:b/>
                <w:color w:val="000000"/>
              </w:rPr>
              <w:t xml:space="preserve">            </w:t>
            </w:r>
          </w:p>
        </w:tc>
      </w:tr>
      <w:tr w:rsidR="00A50EEF">
        <w:trPr>
          <w:gridAfter w:val="1"/>
          <w:wAfter w:w="30" w:type="dxa"/>
          <w:trHeight w:val="3769"/>
          <w:jc w:val="center"/>
        </w:trPr>
        <w:tc>
          <w:tcPr>
            <w:tcW w:w="9503" w:type="dxa"/>
            <w:gridSpan w:val="5"/>
            <w:shd w:val="clear" w:color="auto" w:fill="auto"/>
          </w:tcPr>
          <w:p w:rsidR="00A50EEF" w:rsidRDefault="00A50EEF">
            <w:pPr>
              <w:spacing w:line="259" w:lineRule="auto"/>
              <w:rPr>
                <w:rFonts w:ascii="宋体" w:hAnsi="宋体" w:cs="微软雅黑"/>
                <w:b/>
                <w:color w:val="000000"/>
              </w:rPr>
            </w:pPr>
            <w:r>
              <w:rPr>
                <w:rFonts w:ascii="宋体" w:hAnsi="宋体" w:cs="微软雅黑" w:hint="eastAsia"/>
                <w:b/>
                <w:color w:val="000000"/>
              </w:rPr>
              <w:t>具体检查情况描述：</w:t>
            </w:r>
          </w:p>
          <w:p w:rsidR="00A50EEF" w:rsidRDefault="00A50EEF">
            <w:pPr>
              <w:spacing w:line="259" w:lineRule="auto"/>
              <w:ind w:right="765"/>
              <w:rPr>
                <w:rFonts w:ascii="宋体" w:hAnsi="宋体" w:cs="微软雅黑"/>
                <w:b/>
                <w:color w:val="000000"/>
              </w:rPr>
            </w:pPr>
          </w:p>
          <w:p w:rsidR="00A50EEF" w:rsidRDefault="00A50EEF">
            <w:pPr>
              <w:spacing w:line="259" w:lineRule="auto"/>
              <w:ind w:right="765"/>
              <w:rPr>
                <w:rFonts w:ascii="宋体" w:hAnsi="宋体" w:cs="微软雅黑"/>
                <w:b/>
                <w:color w:val="000000"/>
              </w:rPr>
            </w:pPr>
          </w:p>
          <w:p w:rsidR="00A50EEF" w:rsidRDefault="00A50EEF">
            <w:pPr>
              <w:spacing w:line="259" w:lineRule="auto"/>
              <w:ind w:right="765"/>
              <w:rPr>
                <w:rFonts w:ascii="宋体" w:hAnsi="宋体" w:cs="微软雅黑"/>
                <w:b/>
                <w:color w:val="000000"/>
              </w:rPr>
            </w:pPr>
          </w:p>
          <w:p w:rsidR="00A50EEF" w:rsidRDefault="00A50EEF">
            <w:pPr>
              <w:spacing w:line="259" w:lineRule="auto"/>
              <w:ind w:right="765"/>
              <w:rPr>
                <w:rFonts w:ascii="宋体" w:hAnsi="宋体" w:cs="微软雅黑"/>
                <w:b/>
                <w:color w:val="000000"/>
              </w:rPr>
            </w:pPr>
          </w:p>
          <w:p w:rsidR="00A50EEF" w:rsidRDefault="00A50EEF">
            <w:pPr>
              <w:spacing w:line="259" w:lineRule="auto"/>
              <w:ind w:right="765"/>
              <w:rPr>
                <w:rFonts w:ascii="宋体" w:hAnsi="宋体" w:cs="微软雅黑"/>
                <w:b/>
                <w:color w:val="000000"/>
              </w:rPr>
            </w:pPr>
          </w:p>
          <w:p w:rsidR="00A50EEF" w:rsidRDefault="00A50EEF">
            <w:pPr>
              <w:spacing w:line="259" w:lineRule="auto"/>
              <w:ind w:right="765"/>
              <w:rPr>
                <w:rFonts w:ascii="宋体" w:hAnsi="宋体" w:cs="微软雅黑"/>
                <w:b/>
                <w:color w:val="000000"/>
              </w:rPr>
            </w:pPr>
          </w:p>
          <w:p w:rsidR="00A50EEF" w:rsidRDefault="00A50EEF">
            <w:pPr>
              <w:spacing w:line="259" w:lineRule="auto"/>
              <w:ind w:right="765"/>
              <w:rPr>
                <w:rFonts w:ascii="宋体" w:hAnsi="宋体" w:cs="微软雅黑"/>
                <w:b/>
                <w:color w:val="000000"/>
              </w:rPr>
            </w:pPr>
          </w:p>
          <w:p w:rsidR="00A50EEF" w:rsidRDefault="00A50EEF">
            <w:pPr>
              <w:spacing w:line="259" w:lineRule="auto"/>
              <w:ind w:right="765"/>
              <w:rPr>
                <w:rFonts w:ascii="宋体" w:hAnsi="宋体" w:cs="微软雅黑"/>
                <w:b/>
                <w:color w:val="000000"/>
              </w:rPr>
            </w:pPr>
          </w:p>
          <w:p w:rsidR="00A50EEF" w:rsidRDefault="00A50EEF">
            <w:pPr>
              <w:spacing w:line="259" w:lineRule="auto"/>
              <w:ind w:right="765"/>
              <w:rPr>
                <w:rFonts w:ascii="宋体" w:hAnsi="宋体" w:cs="微软雅黑"/>
                <w:b/>
                <w:color w:val="000000"/>
              </w:rPr>
            </w:pPr>
          </w:p>
          <w:p w:rsidR="00A50EEF" w:rsidRDefault="00A50EEF">
            <w:pPr>
              <w:spacing w:line="259" w:lineRule="auto"/>
              <w:ind w:right="765"/>
              <w:rPr>
                <w:rFonts w:ascii="宋体" w:hAnsi="宋体" w:cs="微软雅黑"/>
                <w:b/>
                <w:color w:val="000000"/>
              </w:rPr>
            </w:pPr>
          </w:p>
          <w:p w:rsidR="00A50EEF" w:rsidRDefault="00A50EEF">
            <w:pPr>
              <w:spacing w:line="259" w:lineRule="auto"/>
              <w:ind w:right="765"/>
              <w:rPr>
                <w:rFonts w:ascii="宋体" w:hAnsi="宋体" w:cs="微软雅黑"/>
                <w:b/>
                <w:color w:val="000000"/>
              </w:rPr>
            </w:pPr>
          </w:p>
          <w:p w:rsidR="00A50EEF" w:rsidRDefault="00A50EEF">
            <w:pPr>
              <w:spacing w:line="259" w:lineRule="auto"/>
              <w:ind w:right="765"/>
              <w:rPr>
                <w:rFonts w:ascii="宋体" w:hAnsi="宋体" w:cs="微软雅黑"/>
                <w:b/>
                <w:color w:val="000000"/>
              </w:rPr>
            </w:pPr>
            <w:r>
              <w:rPr>
                <w:rFonts w:ascii="宋体" w:hAnsi="宋体" w:cs="微软雅黑" w:hint="eastAsia"/>
                <w:b/>
                <w:color w:val="000000"/>
              </w:rPr>
              <w:t>乙方负责人签字：</w:t>
            </w:r>
            <w:r>
              <w:rPr>
                <w:rFonts w:ascii="宋体" w:hAnsi="宋体" w:cs="微软雅黑" w:hint="eastAsia"/>
                <w:b/>
                <w:color w:val="000000"/>
              </w:rPr>
              <w:t xml:space="preserve">                            </w:t>
            </w:r>
            <w:r>
              <w:rPr>
                <w:rFonts w:ascii="宋体" w:hAnsi="宋体" w:cs="微软雅黑" w:hint="eastAsia"/>
                <w:b/>
                <w:color w:val="000000"/>
              </w:rPr>
              <w:t>监管人员签字：</w:t>
            </w:r>
          </w:p>
          <w:p w:rsidR="00A50EEF" w:rsidRDefault="00A50EEF">
            <w:pPr>
              <w:spacing w:line="259" w:lineRule="auto"/>
              <w:ind w:right="765"/>
              <w:rPr>
                <w:rFonts w:ascii="宋体" w:hAnsi="宋体" w:cs="微软雅黑"/>
                <w:b/>
                <w:color w:val="000000"/>
              </w:rPr>
            </w:pPr>
            <w:r>
              <w:rPr>
                <w:rFonts w:ascii="宋体" w:hAnsi="宋体" w:cs="微软雅黑" w:hint="eastAsia"/>
                <w:b/>
                <w:color w:val="000000"/>
              </w:rPr>
              <w:t xml:space="preserve">                                            </w:t>
            </w:r>
            <w:r>
              <w:rPr>
                <w:rFonts w:ascii="宋体" w:hAnsi="宋体" w:cs="微软雅黑" w:hint="eastAsia"/>
                <w:b/>
                <w:color w:val="000000"/>
              </w:rPr>
              <w:t>三级领导签字：</w:t>
            </w:r>
          </w:p>
        </w:tc>
      </w:tr>
    </w:tbl>
    <w:p w:rsidR="00A50EEF" w:rsidRDefault="00A50EEF">
      <w:pPr>
        <w:spacing w:line="259" w:lineRule="auto"/>
        <w:rPr>
          <w:rFonts w:ascii="宋体" w:hAnsi="宋体" w:cs="微软雅黑"/>
          <w:color w:val="000000"/>
        </w:rPr>
      </w:pPr>
      <w:r>
        <w:rPr>
          <w:rFonts w:ascii="宋体" w:hAnsi="宋体" w:cs="微软雅黑" w:hint="eastAsia"/>
          <w:color w:val="000000"/>
        </w:rPr>
        <w:t>备注：本表默认满分</w:t>
      </w:r>
      <w:r>
        <w:rPr>
          <w:rFonts w:ascii="宋体" w:hAnsi="宋体" w:cs="微软雅黑" w:hint="eastAsia"/>
          <w:color w:val="000000"/>
        </w:rPr>
        <w:t>100</w:t>
      </w:r>
      <w:r>
        <w:rPr>
          <w:rFonts w:ascii="宋体" w:hAnsi="宋体" w:cs="微软雅黑" w:hint="eastAsia"/>
          <w:color w:val="000000"/>
        </w:rPr>
        <w:t>分。最低满额付款得分为</w:t>
      </w:r>
      <w:r>
        <w:rPr>
          <w:rFonts w:ascii="宋体" w:hAnsi="宋体" w:cs="微软雅黑" w:hint="eastAsia"/>
          <w:color w:val="000000"/>
          <w:u w:val="single"/>
        </w:rPr>
        <w:t xml:space="preserve"> 95  </w:t>
      </w:r>
      <w:r>
        <w:rPr>
          <w:rFonts w:ascii="宋体" w:hAnsi="宋体" w:cs="微软雅黑" w:hint="eastAsia"/>
          <w:color w:val="000000"/>
        </w:rPr>
        <w:t>。</w:t>
      </w:r>
    </w:p>
    <w:p w:rsidR="00A50EEF" w:rsidRDefault="00A50EEF">
      <w:pPr>
        <w:pStyle w:val="1f1"/>
        <w:spacing w:line="259" w:lineRule="auto"/>
        <w:ind w:left="420" w:right="765" w:firstLineChars="0" w:firstLine="0"/>
        <w:jc w:val="center"/>
        <w:rPr>
          <w:rFonts w:ascii="微软雅黑" w:eastAsia="微软雅黑" w:hAnsi="微软雅黑"/>
          <w:b/>
          <w:sz w:val="36"/>
          <w:szCs w:val="36"/>
        </w:rPr>
      </w:pPr>
      <w:r>
        <w:rPr>
          <w:rFonts w:ascii="Adobe 楷体 Std R" w:eastAsia="Adobe 楷体 Std R" w:hAnsi="Adobe 楷体 Std R"/>
          <w:szCs w:val="32"/>
        </w:rPr>
        <w:br w:type="page"/>
      </w:r>
      <w:r>
        <w:rPr>
          <w:rFonts w:ascii="微软雅黑" w:eastAsia="微软雅黑" w:hAnsi="微软雅黑" w:hint="eastAsia"/>
          <w:b/>
          <w:sz w:val="36"/>
          <w:szCs w:val="36"/>
        </w:rPr>
        <w:lastRenderedPageBreak/>
        <w:t>机场公司业务项目月度考核标准</w:t>
      </w:r>
    </w:p>
    <w:p w:rsidR="00A50EEF" w:rsidRDefault="00B00FA2">
      <w:pPr>
        <w:pStyle w:val="1"/>
        <w:shd w:val="clear" w:color="auto" w:fill="FFFFFF"/>
        <w:spacing w:before="0" w:after="0" w:line="210" w:lineRule="atLeast"/>
        <w:ind w:firstLineChars="600" w:firstLine="2160"/>
        <w:rPr>
          <w:rFonts w:ascii="Tahoma" w:hAnsi="Tahoma" w:cs="Tahoma"/>
          <w:color w:val="333333"/>
          <w:sz w:val="24"/>
          <w:szCs w:val="45"/>
        </w:rPr>
      </w:pPr>
      <w:bookmarkStart w:id="133" w:name="_Toc29329"/>
      <w:r>
        <w:rPr>
          <w:rFonts w:ascii="微软雅黑" w:eastAsia="微软雅黑" w:hAnsi="微软雅黑"/>
          <w:b w:val="0"/>
          <w:sz w:val="36"/>
          <w:szCs w:val="36"/>
        </w:rPr>
        <w:pict>
          <v:line id="直接连接符 4" o:spid="_x0000_s1029" style="position:absolute;left:0;text-align:left;z-index:251662336;mso-width-relative:page;mso-height-relative:page" from="50.95pt,-2.9pt" to="372.7pt,-2.9pt" o:gfxdata="UEsDBAoAAAAAAIdO4kAAAAAAAAAAAAAAAAAEAAAAZHJzL1BLAwQUAAAACACHTuJAaZnYzNUAAAAJ&#10;AQAADwAAAGRycy9kb3ducmV2LnhtbE2PwU7DMBBE70j8g7VI3Fo7KIE0xKlEJS69ESrg6MZLEhGv&#10;o9hNm79nEQc4zuzT7Ey5vbhBzDiF3pOGZK1AIDXe9tRqOLw+r3IQIRqyZvCEGhYMsK2ur0pTWH+m&#10;F5zr2AoOoVAYDV2MYyFlaDp0Jqz9iMS3Tz85E1lOrbSTOXO4G+SdUvfSmZ74Q2dG3HXYfNUnxynZ&#10;e/60N/lhWYb6Y5Pu3vYzOa1vbxL1CCLiJf7B8FOfq0PFnY7+RDaIgbVKNoxqWGU8gYGHNEtBHH8N&#10;WZXy/4LqG1BLAwQUAAAACACHTuJAlnvv/b4BAABNAwAADgAAAGRycy9lMm9Eb2MueG1srVPNbhMx&#10;EL4j8Q6W72S3UVqVVTY9NCoXBJGAB5h47V1L/pPHZJOX4AWQuMGJI3fehvYxOnbS9O9WsYdZe2b8&#10;jb9vxvOLrTVsIyNq71p+Mqk5k074Tru+5V8+X7055wwTuA6Md7LlO4n8YvH61XwMjZz6wZtORkYg&#10;DpsxtHxIKTRVhWKQFnDig3QUVD5aSLSNfdVFGAndmmpa12fV6GMXohcSkbzLfZAvCr5SUqSPSqFM&#10;zLSc7paKjcWus60Wc2j6CGHQ4nANeMEtLGhHRY9QS0jAvkb9DMpqET16lSbC28orpYUsHIjNSf2E&#10;zacBgixcSBwMR5nw/8GKD5tVZLpr+YwzB5ZadP39z79vP2/+/iB7/fsXm2WRxoAN5V66VTzsMKxi&#10;ZrxV0eY/cWHbIuzuKKzcJibIOavPz6bTU87EXay6PxgipnfSW5YXLTfaZc7QwOY9JipGqXcp2e38&#10;lTam9M04NtLQva1PqbUCaHyUgURLG4gQup4zMD3NpUixQKI3usvHMxDGfn1pIttAno3yZaZU7lFa&#10;rr0EHPZ5JXRIM46yszB7KfJq7btdUaj4qWcF7zBfeSge7svp+1ewuA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pmdjM1QAAAAkBAAAPAAAAAAAAAAEAIAAAACIAAABkcnMvZG93bnJldi54bWxQSwEC&#10;FAAUAAAACACHTuJAlnvv/b4BAABNAwAADgAAAAAAAAABACAAAAAkAQAAZHJzL2Uyb0RvYy54bWxQ&#10;SwUGAAAAAAYABgBZAQAAVAUAAAAA&#10;" strokeweight="1.5pt"/>
        </w:pict>
      </w:r>
      <w:r w:rsidR="00A50EEF">
        <w:rPr>
          <w:rFonts w:ascii="Tahoma" w:hAnsi="Tahoma" w:cs="Tahoma" w:hint="eastAsia"/>
          <w:color w:val="333333"/>
          <w:sz w:val="24"/>
          <w:szCs w:val="45"/>
        </w:rPr>
        <w:t>HIA</w:t>
      </w:r>
      <w:r w:rsidR="00A50EEF">
        <w:rPr>
          <w:rFonts w:ascii="Tahoma" w:hAnsi="Tahoma" w:cs="Tahoma"/>
          <w:color w:val="333333"/>
          <w:sz w:val="24"/>
          <w:szCs w:val="45"/>
        </w:rPr>
        <w:t xml:space="preserve"> Outsource </w:t>
      </w:r>
      <w:hyperlink r:id="rId11" w:history="1">
        <w:r w:rsidR="00A50EEF">
          <w:rPr>
            <w:rFonts w:ascii="Tahoma" w:hAnsi="Tahoma" w:cs="Tahoma"/>
            <w:color w:val="333333"/>
            <w:sz w:val="24"/>
            <w:szCs w:val="45"/>
          </w:rPr>
          <w:t>Criteria</w:t>
        </w:r>
      </w:hyperlink>
      <w:r w:rsidR="00A50EEF">
        <w:rPr>
          <w:rFonts w:ascii="Tahoma" w:hAnsi="Tahoma" w:cs="Tahoma"/>
          <w:color w:val="333333"/>
          <w:sz w:val="24"/>
          <w:szCs w:val="45"/>
        </w:rPr>
        <w:t> </w:t>
      </w:r>
      <w:hyperlink r:id="rId12" w:history="1">
        <w:r w:rsidR="00A50EEF">
          <w:rPr>
            <w:rFonts w:ascii="Tahoma" w:hAnsi="Tahoma" w:cs="Tahoma"/>
            <w:color w:val="333333"/>
            <w:sz w:val="24"/>
            <w:szCs w:val="45"/>
          </w:rPr>
          <w:t>Of</w:t>
        </w:r>
      </w:hyperlink>
      <w:r w:rsidR="00A50EEF">
        <w:rPr>
          <w:rFonts w:ascii="Tahoma" w:hAnsi="Tahoma" w:cs="Tahoma"/>
          <w:color w:val="333333"/>
          <w:sz w:val="24"/>
          <w:szCs w:val="45"/>
        </w:rPr>
        <w:t> </w:t>
      </w:r>
      <w:hyperlink r:id="rId13" w:history="1">
        <w:r w:rsidR="00A50EEF">
          <w:rPr>
            <w:rFonts w:ascii="Tahoma" w:hAnsi="Tahoma" w:cs="Tahoma"/>
            <w:color w:val="333333"/>
            <w:sz w:val="24"/>
            <w:szCs w:val="45"/>
          </w:rPr>
          <w:t>Assessment</w:t>
        </w:r>
      </w:hyperlink>
      <w:r w:rsidR="00A50EEF">
        <w:rPr>
          <w:rFonts w:ascii="Tahoma" w:hAnsi="Tahoma" w:cs="Tahoma"/>
          <w:color w:val="333333"/>
          <w:sz w:val="24"/>
          <w:szCs w:val="45"/>
        </w:rPr>
        <w:t>.E</w:t>
      </w:r>
      <w:bookmarkEnd w:id="133"/>
    </w:p>
    <w:p w:rsidR="00A50EEF" w:rsidRDefault="00A50EEF">
      <w:pPr>
        <w:pStyle w:val="1"/>
        <w:shd w:val="clear" w:color="auto" w:fill="FFFFFF"/>
        <w:spacing w:before="0" w:after="0" w:line="210" w:lineRule="atLeast"/>
        <w:rPr>
          <w:rFonts w:ascii="Tahoma" w:hAnsi="Tahoma" w:cs="Tahoma"/>
          <w:color w:val="333333"/>
          <w:sz w:val="24"/>
          <w:szCs w:val="45"/>
        </w:rPr>
      </w:pPr>
      <w:bookmarkStart w:id="134" w:name="_Toc22354"/>
      <w:r>
        <w:rPr>
          <w:rFonts w:ascii="Tahoma" w:hAnsi="Tahoma" w:cs="Tahoma" w:hint="eastAsia"/>
          <w:color w:val="333333"/>
          <w:sz w:val="24"/>
          <w:szCs w:val="45"/>
        </w:rPr>
        <w:t>◆业务项目：</w:t>
      </w:r>
      <w:bookmarkEnd w:id="134"/>
      <w:r>
        <w:rPr>
          <w:rFonts w:ascii="Tahoma" w:hAnsi="Tahoma" w:cs="Tahoma" w:hint="eastAsia"/>
          <w:color w:val="333333"/>
          <w:sz w:val="24"/>
          <w:szCs w:val="45"/>
        </w:rPr>
        <w:t xml:space="preserve"> </w:t>
      </w:r>
    </w:p>
    <w:tbl>
      <w:tblPr>
        <w:tblW w:w="9061" w:type="dxa"/>
        <w:jc w:val="center"/>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ayout w:type="fixed"/>
        <w:tblCellMar>
          <w:top w:w="3" w:type="dxa"/>
          <w:left w:w="106" w:type="dxa"/>
          <w:right w:w="63" w:type="dxa"/>
        </w:tblCellMar>
        <w:tblLook w:val="04A0" w:firstRow="1" w:lastRow="0" w:firstColumn="1" w:lastColumn="0" w:noHBand="0" w:noVBand="1"/>
      </w:tblPr>
      <w:tblGrid>
        <w:gridCol w:w="3249"/>
        <w:gridCol w:w="5812"/>
      </w:tblGrid>
      <w:tr w:rsidR="00A50EEF">
        <w:trPr>
          <w:trHeight w:val="359"/>
          <w:jc w:val="center"/>
        </w:trPr>
        <w:tc>
          <w:tcPr>
            <w:tcW w:w="3249" w:type="dxa"/>
            <w:shd w:val="clear" w:color="auto" w:fill="B4C6E7"/>
          </w:tcPr>
          <w:p w:rsidR="00A50EEF" w:rsidRDefault="00A50EEF">
            <w:pPr>
              <w:spacing w:line="259" w:lineRule="auto"/>
              <w:rPr>
                <w:rFonts w:ascii="宋体" w:hAnsi="宋体"/>
                <w:b/>
                <w:color w:val="000000"/>
              </w:rPr>
            </w:pPr>
            <w:r>
              <w:rPr>
                <w:rFonts w:ascii="宋体" w:hAnsi="宋体" w:hint="eastAsia"/>
                <w:b/>
                <w:color w:val="000000"/>
              </w:rPr>
              <w:t>考核内容</w:t>
            </w:r>
          </w:p>
        </w:tc>
        <w:tc>
          <w:tcPr>
            <w:tcW w:w="5812" w:type="dxa"/>
            <w:shd w:val="clear" w:color="auto" w:fill="B4C6E7"/>
          </w:tcPr>
          <w:p w:rsidR="00A50EEF" w:rsidRDefault="00A50EEF">
            <w:pPr>
              <w:spacing w:line="259" w:lineRule="auto"/>
              <w:ind w:right="45"/>
              <w:rPr>
                <w:rFonts w:ascii="宋体" w:hAnsi="宋体" w:cs="微软雅黑"/>
                <w:b/>
                <w:color w:val="000000"/>
              </w:rPr>
            </w:pPr>
            <w:r>
              <w:rPr>
                <w:rFonts w:ascii="宋体" w:hAnsi="宋体" w:cs="微软雅黑" w:hint="eastAsia"/>
                <w:b/>
                <w:color w:val="000000"/>
              </w:rPr>
              <w:t>扣分标准</w:t>
            </w:r>
          </w:p>
        </w:tc>
      </w:tr>
      <w:tr w:rsidR="00A50EEF">
        <w:trPr>
          <w:trHeight w:val="359"/>
          <w:jc w:val="center"/>
        </w:trPr>
        <w:tc>
          <w:tcPr>
            <w:tcW w:w="3249" w:type="dxa"/>
            <w:shd w:val="clear" w:color="auto" w:fill="D9E2F3"/>
          </w:tcPr>
          <w:p w:rsidR="00A50EEF" w:rsidRDefault="00A50EEF">
            <w:pPr>
              <w:spacing w:line="259" w:lineRule="auto"/>
              <w:ind w:right="30"/>
              <w:rPr>
                <w:rFonts w:ascii="宋体" w:hAnsi="宋体" w:cs="微软雅黑"/>
                <w:b/>
                <w:color w:val="000000"/>
              </w:rPr>
            </w:pPr>
            <w:r>
              <w:rPr>
                <w:rFonts w:ascii="宋体" w:hAnsi="宋体" w:cs="微软雅黑" w:hint="eastAsia"/>
                <w:b/>
                <w:color w:val="000000"/>
              </w:rPr>
              <w:t>否定指标</w:t>
            </w:r>
          </w:p>
        </w:tc>
        <w:tc>
          <w:tcPr>
            <w:tcW w:w="5812" w:type="dxa"/>
            <w:vMerge w:val="restart"/>
            <w:shd w:val="clear" w:color="auto" w:fill="auto"/>
          </w:tcPr>
          <w:p w:rsidR="00A50EEF" w:rsidRDefault="00A50EEF">
            <w:pPr>
              <w:spacing w:line="259" w:lineRule="auto"/>
              <w:rPr>
                <w:rFonts w:ascii="宋体" w:hAnsi="宋体"/>
                <w:color w:val="000000"/>
              </w:rPr>
            </w:pPr>
            <w:r>
              <w:rPr>
                <w:rFonts w:ascii="宋体" w:hAnsi="宋体" w:hint="eastAsia"/>
                <w:color w:val="000000"/>
              </w:rPr>
              <w:t>发生因乙方原因造成的破坏航空器和劫机、炸机等空防安全事故或发生重大消防事故，造成人员死亡、重伤或财产损失大于</w:t>
            </w:r>
            <w:r>
              <w:rPr>
                <w:rFonts w:ascii="宋体" w:hAnsi="宋体" w:hint="eastAsia"/>
                <w:color w:val="000000"/>
              </w:rPr>
              <w:t>10</w:t>
            </w:r>
            <w:r>
              <w:rPr>
                <w:rFonts w:ascii="宋体" w:hAnsi="宋体" w:hint="eastAsia"/>
                <w:color w:val="000000"/>
              </w:rPr>
              <w:t>万元。发生因维护保养原因造成的系统不正常事件，产生国际国内恶劣影响及触犯国家和地方制定的各种法律、法规。出现三次以上不服从甲方管理。</w:t>
            </w:r>
          </w:p>
        </w:tc>
      </w:tr>
      <w:tr w:rsidR="00A50EEF">
        <w:trPr>
          <w:trHeight w:val="202"/>
          <w:jc w:val="center"/>
        </w:trPr>
        <w:tc>
          <w:tcPr>
            <w:tcW w:w="3249" w:type="dxa"/>
            <w:shd w:val="clear" w:color="auto" w:fill="auto"/>
          </w:tcPr>
          <w:p w:rsidR="00A50EEF" w:rsidRDefault="00A50EEF">
            <w:pPr>
              <w:spacing w:line="259" w:lineRule="auto"/>
              <w:rPr>
                <w:rFonts w:ascii="宋体" w:hAnsi="宋体"/>
                <w:color w:val="000000"/>
              </w:rPr>
            </w:pPr>
            <w:r>
              <w:rPr>
                <w:rFonts w:ascii="宋体" w:hAnsi="宋体" w:hint="eastAsia"/>
                <w:color w:val="000000"/>
              </w:rPr>
              <w:t>恐怖事件</w:t>
            </w:r>
          </w:p>
        </w:tc>
        <w:tc>
          <w:tcPr>
            <w:tcW w:w="5812" w:type="dxa"/>
            <w:vMerge/>
            <w:shd w:val="clear" w:color="auto" w:fill="auto"/>
          </w:tcPr>
          <w:p w:rsidR="00A50EEF" w:rsidRDefault="00A50EEF">
            <w:pPr>
              <w:spacing w:line="259" w:lineRule="auto"/>
              <w:rPr>
                <w:rFonts w:ascii="宋体" w:hAnsi="宋体"/>
                <w:color w:val="000000"/>
              </w:rPr>
            </w:pPr>
          </w:p>
        </w:tc>
      </w:tr>
      <w:tr w:rsidR="00A50EEF">
        <w:trPr>
          <w:trHeight w:val="202"/>
          <w:jc w:val="center"/>
        </w:trPr>
        <w:tc>
          <w:tcPr>
            <w:tcW w:w="3249" w:type="dxa"/>
            <w:shd w:val="clear" w:color="auto" w:fill="auto"/>
          </w:tcPr>
          <w:p w:rsidR="00A50EEF" w:rsidRDefault="00A50EEF">
            <w:pPr>
              <w:spacing w:line="259" w:lineRule="auto"/>
              <w:rPr>
                <w:rFonts w:ascii="宋体" w:hAnsi="宋体"/>
                <w:color w:val="000000"/>
              </w:rPr>
            </w:pPr>
            <w:r>
              <w:rPr>
                <w:rFonts w:ascii="宋体" w:hAnsi="宋体" w:hint="eastAsia"/>
                <w:color w:val="000000"/>
              </w:rPr>
              <w:t>特大事故、损失</w:t>
            </w:r>
          </w:p>
        </w:tc>
        <w:tc>
          <w:tcPr>
            <w:tcW w:w="5812" w:type="dxa"/>
            <w:vMerge/>
            <w:shd w:val="clear" w:color="auto" w:fill="auto"/>
          </w:tcPr>
          <w:p w:rsidR="00A50EEF" w:rsidRDefault="00A50EEF">
            <w:pPr>
              <w:spacing w:line="259" w:lineRule="auto"/>
              <w:rPr>
                <w:rFonts w:ascii="宋体" w:hAnsi="宋体"/>
                <w:color w:val="000000"/>
              </w:rPr>
            </w:pPr>
          </w:p>
        </w:tc>
      </w:tr>
      <w:tr w:rsidR="00A50EEF">
        <w:trPr>
          <w:trHeight w:val="213"/>
          <w:jc w:val="center"/>
        </w:trPr>
        <w:tc>
          <w:tcPr>
            <w:tcW w:w="3249" w:type="dxa"/>
            <w:shd w:val="clear" w:color="auto" w:fill="auto"/>
          </w:tcPr>
          <w:p w:rsidR="00A50EEF" w:rsidRDefault="00A50EEF">
            <w:pPr>
              <w:spacing w:line="259" w:lineRule="auto"/>
              <w:rPr>
                <w:rFonts w:ascii="宋体" w:hAnsi="宋体"/>
                <w:color w:val="000000"/>
              </w:rPr>
            </w:pPr>
            <w:r>
              <w:rPr>
                <w:rFonts w:ascii="宋体" w:hAnsi="宋体" w:hint="eastAsia"/>
                <w:color w:val="000000"/>
              </w:rPr>
              <w:t>恶劣事件</w:t>
            </w:r>
          </w:p>
        </w:tc>
        <w:tc>
          <w:tcPr>
            <w:tcW w:w="5812" w:type="dxa"/>
            <w:vMerge/>
            <w:shd w:val="clear" w:color="auto" w:fill="auto"/>
          </w:tcPr>
          <w:p w:rsidR="00A50EEF" w:rsidRDefault="00A50EEF">
            <w:pPr>
              <w:spacing w:line="259" w:lineRule="auto"/>
              <w:rPr>
                <w:rFonts w:ascii="宋体" w:hAnsi="宋体"/>
                <w:color w:val="000000"/>
              </w:rPr>
            </w:pPr>
          </w:p>
        </w:tc>
      </w:tr>
      <w:tr w:rsidR="00A50EEF">
        <w:trPr>
          <w:trHeight w:val="213"/>
          <w:jc w:val="center"/>
        </w:trPr>
        <w:tc>
          <w:tcPr>
            <w:tcW w:w="3249" w:type="dxa"/>
            <w:shd w:val="clear" w:color="auto" w:fill="auto"/>
          </w:tcPr>
          <w:p w:rsidR="00A50EEF" w:rsidRDefault="00A50EEF">
            <w:pPr>
              <w:spacing w:line="259" w:lineRule="auto"/>
              <w:rPr>
                <w:rFonts w:ascii="宋体" w:hAnsi="宋体"/>
                <w:color w:val="000000"/>
              </w:rPr>
            </w:pPr>
            <w:r>
              <w:rPr>
                <w:rFonts w:ascii="宋体" w:hAnsi="宋体" w:hint="eastAsia"/>
                <w:color w:val="000000"/>
              </w:rPr>
              <w:t>遵纪守法</w:t>
            </w:r>
          </w:p>
        </w:tc>
        <w:tc>
          <w:tcPr>
            <w:tcW w:w="5812" w:type="dxa"/>
            <w:vMerge/>
            <w:shd w:val="clear" w:color="auto" w:fill="auto"/>
          </w:tcPr>
          <w:p w:rsidR="00A50EEF" w:rsidRDefault="00A50EEF">
            <w:pPr>
              <w:spacing w:line="259" w:lineRule="auto"/>
              <w:rPr>
                <w:rFonts w:ascii="宋体" w:hAnsi="宋体"/>
                <w:color w:val="000000"/>
              </w:rPr>
            </w:pPr>
          </w:p>
        </w:tc>
      </w:tr>
      <w:tr w:rsidR="00A50EEF">
        <w:trPr>
          <w:trHeight w:val="213"/>
          <w:jc w:val="center"/>
        </w:trPr>
        <w:tc>
          <w:tcPr>
            <w:tcW w:w="3249" w:type="dxa"/>
            <w:shd w:val="clear" w:color="auto" w:fill="auto"/>
          </w:tcPr>
          <w:p w:rsidR="00A50EEF" w:rsidRDefault="00A50EEF">
            <w:pPr>
              <w:spacing w:line="259" w:lineRule="auto"/>
              <w:rPr>
                <w:rFonts w:ascii="宋体" w:hAnsi="宋体"/>
                <w:color w:val="000000"/>
              </w:rPr>
            </w:pPr>
            <w:r>
              <w:rPr>
                <w:rFonts w:ascii="宋体" w:hAnsi="宋体" w:hint="eastAsia"/>
                <w:color w:val="000000"/>
              </w:rPr>
              <w:t>不服务甲方管理</w:t>
            </w:r>
          </w:p>
        </w:tc>
        <w:tc>
          <w:tcPr>
            <w:tcW w:w="5812" w:type="dxa"/>
            <w:vMerge/>
            <w:shd w:val="clear" w:color="auto" w:fill="auto"/>
          </w:tcPr>
          <w:p w:rsidR="00A50EEF" w:rsidRDefault="00A50EEF">
            <w:pPr>
              <w:spacing w:line="259" w:lineRule="auto"/>
              <w:rPr>
                <w:rFonts w:ascii="宋体" w:hAnsi="宋体"/>
                <w:color w:val="000000"/>
              </w:rPr>
            </w:pPr>
          </w:p>
        </w:tc>
      </w:tr>
      <w:tr w:rsidR="00A50EEF">
        <w:trPr>
          <w:trHeight w:val="360"/>
          <w:jc w:val="center"/>
        </w:trPr>
        <w:tc>
          <w:tcPr>
            <w:tcW w:w="9061" w:type="dxa"/>
            <w:gridSpan w:val="2"/>
            <w:shd w:val="clear" w:color="auto" w:fill="D9E2F3"/>
          </w:tcPr>
          <w:p w:rsidR="00A50EEF" w:rsidRDefault="00A50EEF">
            <w:pPr>
              <w:spacing w:line="259" w:lineRule="auto"/>
              <w:ind w:right="45"/>
              <w:rPr>
                <w:rFonts w:ascii="宋体" w:hAnsi="宋体" w:cs="微软雅黑"/>
                <w:b/>
                <w:color w:val="000000"/>
              </w:rPr>
            </w:pPr>
            <w:r>
              <w:rPr>
                <w:rFonts w:ascii="宋体" w:hAnsi="宋体" w:cs="微软雅黑" w:hint="eastAsia"/>
                <w:b/>
                <w:color w:val="000000"/>
              </w:rPr>
              <w:t>人（</w:t>
            </w:r>
            <w:r>
              <w:rPr>
                <w:rFonts w:ascii="宋体" w:hAnsi="宋体" w:cs="微软雅黑" w:hint="eastAsia"/>
                <w:b/>
                <w:color w:val="000000"/>
              </w:rPr>
              <w:t>24</w:t>
            </w:r>
            <w:r>
              <w:rPr>
                <w:rFonts w:ascii="宋体" w:hAnsi="宋体" w:cs="微软雅黑" w:hint="eastAsia"/>
                <w:b/>
                <w:color w:val="000000"/>
              </w:rPr>
              <w:t>）</w:t>
            </w:r>
          </w:p>
        </w:tc>
      </w:tr>
      <w:tr w:rsidR="00A50EEF">
        <w:trPr>
          <w:trHeight w:val="202"/>
          <w:jc w:val="center"/>
        </w:trPr>
        <w:tc>
          <w:tcPr>
            <w:tcW w:w="3249" w:type="dxa"/>
            <w:shd w:val="clear" w:color="auto" w:fill="auto"/>
          </w:tcPr>
          <w:p w:rsidR="00A50EEF" w:rsidRDefault="00A50EEF">
            <w:pPr>
              <w:spacing w:line="259" w:lineRule="auto"/>
              <w:rPr>
                <w:rFonts w:ascii="宋体" w:hAnsi="宋体"/>
                <w:color w:val="000000"/>
              </w:rPr>
            </w:pPr>
            <w:r>
              <w:rPr>
                <w:rFonts w:ascii="宋体" w:hAnsi="宋体" w:cs="微软雅黑" w:hint="eastAsia"/>
                <w:color w:val="000000"/>
              </w:rPr>
              <w:t>技术能力与资质（</w:t>
            </w:r>
            <w:r>
              <w:rPr>
                <w:rFonts w:ascii="宋体" w:hAnsi="宋体" w:cs="微软雅黑" w:hint="eastAsia"/>
                <w:color w:val="000000"/>
              </w:rPr>
              <w:t>4</w:t>
            </w:r>
            <w:r>
              <w:rPr>
                <w:rFonts w:ascii="宋体" w:hAnsi="宋体" w:cs="微软雅黑" w:hint="eastAsia"/>
                <w:color w:val="000000"/>
              </w:rPr>
              <w:t>）</w:t>
            </w:r>
          </w:p>
        </w:tc>
        <w:tc>
          <w:tcPr>
            <w:tcW w:w="5812" w:type="dxa"/>
            <w:shd w:val="clear" w:color="auto" w:fill="auto"/>
          </w:tcPr>
          <w:p w:rsidR="00A50EEF" w:rsidRDefault="00A50EEF">
            <w:pPr>
              <w:spacing w:line="259" w:lineRule="auto"/>
              <w:ind w:left="2"/>
              <w:rPr>
                <w:rFonts w:ascii="宋体" w:hAnsi="宋体"/>
                <w:color w:val="000000"/>
              </w:rPr>
            </w:pPr>
            <w:r>
              <w:rPr>
                <w:rFonts w:ascii="宋体" w:hAnsi="宋体" w:hint="eastAsia"/>
                <w:color w:val="000000"/>
              </w:rPr>
              <w:t>经检查发现技术能力或资质（证书</w:t>
            </w:r>
            <w:r>
              <w:rPr>
                <w:rFonts w:ascii="宋体" w:hAnsi="宋体"/>
                <w:color w:val="000000"/>
              </w:rPr>
              <w:t>）</w:t>
            </w:r>
            <w:r>
              <w:rPr>
                <w:rFonts w:ascii="宋体" w:hAnsi="宋体" w:hint="eastAsia"/>
                <w:color w:val="000000"/>
              </w:rPr>
              <w:t>未达到要求或</w:t>
            </w:r>
            <w:r>
              <w:rPr>
                <w:rFonts w:ascii="宋体" w:hAnsi="宋体"/>
                <w:color w:val="000000"/>
              </w:rPr>
              <w:t>过期</w:t>
            </w:r>
            <w:r>
              <w:rPr>
                <w:rFonts w:ascii="宋体" w:hAnsi="宋体" w:hint="eastAsia"/>
                <w:color w:val="000000"/>
              </w:rPr>
              <w:t>，第一次发生扣</w:t>
            </w:r>
            <w:r>
              <w:rPr>
                <w:rFonts w:ascii="宋体" w:hAnsi="宋体" w:hint="eastAsia"/>
                <w:color w:val="000000"/>
              </w:rPr>
              <w:t>2</w:t>
            </w:r>
            <w:r>
              <w:rPr>
                <w:rFonts w:ascii="宋体" w:hAnsi="宋体" w:hint="eastAsia"/>
                <w:color w:val="000000"/>
              </w:rPr>
              <w:t>分，整改后仍未达到要求则得</w:t>
            </w:r>
            <w:r>
              <w:rPr>
                <w:rFonts w:ascii="宋体" w:hAnsi="宋体" w:hint="eastAsia"/>
                <w:color w:val="000000"/>
              </w:rPr>
              <w:t>0</w:t>
            </w:r>
            <w:r>
              <w:rPr>
                <w:rFonts w:ascii="宋体" w:hAnsi="宋体" w:hint="eastAsia"/>
                <w:color w:val="000000"/>
              </w:rPr>
              <w:t>分。</w:t>
            </w:r>
          </w:p>
        </w:tc>
      </w:tr>
      <w:tr w:rsidR="00A50EEF">
        <w:trPr>
          <w:trHeight w:val="200"/>
          <w:jc w:val="center"/>
        </w:trPr>
        <w:tc>
          <w:tcPr>
            <w:tcW w:w="3249" w:type="dxa"/>
            <w:shd w:val="clear" w:color="auto" w:fill="auto"/>
          </w:tcPr>
          <w:p w:rsidR="00A50EEF" w:rsidRDefault="00A50EEF">
            <w:pPr>
              <w:spacing w:line="259" w:lineRule="auto"/>
              <w:rPr>
                <w:rFonts w:ascii="宋体" w:hAnsi="宋体"/>
                <w:color w:val="000000"/>
              </w:rPr>
            </w:pPr>
            <w:r>
              <w:rPr>
                <w:rFonts w:ascii="宋体" w:hAnsi="宋体" w:hint="eastAsia"/>
                <w:color w:val="000000"/>
              </w:rPr>
              <w:t>工作态度与形象</w:t>
            </w:r>
            <w:r>
              <w:rPr>
                <w:rFonts w:ascii="宋体" w:hAnsi="宋体" w:cs="微软雅黑" w:hint="eastAsia"/>
                <w:color w:val="000000"/>
              </w:rPr>
              <w:t>（</w:t>
            </w:r>
            <w:r>
              <w:rPr>
                <w:rFonts w:ascii="宋体" w:hAnsi="宋体" w:cs="微软雅黑"/>
                <w:color w:val="000000"/>
              </w:rPr>
              <w:t>4</w:t>
            </w:r>
            <w:r>
              <w:rPr>
                <w:rFonts w:ascii="宋体" w:hAnsi="宋体" w:cs="微软雅黑"/>
                <w:color w:val="000000"/>
              </w:rPr>
              <w:t>）</w:t>
            </w:r>
          </w:p>
        </w:tc>
        <w:tc>
          <w:tcPr>
            <w:tcW w:w="5812" w:type="dxa"/>
            <w:shd w:val="clear" w:color="auto" w:fill="auto"/>
          </w:tcPr>
          <w:p w:rsidR="00A50EEF" w:rsidRDefault="00A50EEF">
            <w:pPr>
              <w:spacing w:line="259" w:lineRule="auto"/>
              <w:rPr>
                <w:rFonts w:ascii="宋体" w:hAnsi="宋体"/>
                <w:color w:val="000000"/>
              </w:rPr>
            </w:pPr>
            <w:r>
              <w:rPr>
                <w:rFonts w:ascii="宋体" w:hAnsi="宋体" w:hint="eastAsia"/>
                <w:color w:val="000000"/>
              </w:rPr>
              <w:t>工作态度要求积极乐观，按规定</w:t>
            </w:r>
            <w:r>
              <w:rPr>
                <w:rFonts w:ascii="宋体" w:hAnsi="宋体"/>
                <w:color w:val="000000"/>
              </w:rPr>
              <w:t>着</w:t>
            </w:r>
            <w:r>
              <w:rPr>
                <w:rFonts w:ascii="宋体" w:hAnsi="宋体" w:hint="eastAsia"/>
                <w:color w:val="000000"/>
              </w:rPr>
              <w:t>工作</w:t>
            </w:r>
            <w:r>
              <w:rPr>
                <w:rFonts w:ascii="宋体" w:hAnsi="宋体"/>
                <w:color w:val="000000"/>
              </w:rPr>
              <w:t>服装，</w:t>
            </w:r>
            <w:r>
              <w:rPr>
                <w:rFonts w:ascii="宋体" w:hAnsi="宋体" w:hint="eastAsia"/>
                <w:color w:val="000000"/>
              </w:rPr>
              <w:t>仪表</w:t>
            </w:r>
            <w:r>
              <w:rPr>
                <w:rFonts w:ascii="宋体" w:hAnsi="宋体"/>
                <w:color w:val="000000"/>
              </w:rPr>
              <w:t>得体</w:t>
            </w:r>
            <w:r>
              <w:rPr>
                <w:rFonts w:ascii="宋体" w:hAnsi="宋体" w:hint="eastAsia"/>
                <w:color w:val="000000"/>
              </w:rPr>
              <w:t>，与其他业务单位和睦相处的得</w:t>
            </w:r>
            <w:r>
              <w:rPr>
                <w:rFonts w:ascii="宋体" w:hAnsi="宋体" w:hint="eastAsia"/>
                <w:color w:val="000000"/>
              </w:rPr>
              <w:t>4</w:t>
            </w:r>
            <w:r>
              <w:rPr>
                <w:rFonts w:ascii="宋体" w:hAnsi="宋体" w:hint="eastAsia"/>
                <w:color w:val="000000"/>
              </w:rPr>
              <w:t>分，监管人员视实际情况扣分。</w:t>
            </w:r>
          </w:p>
        </w:tc>
      </w:tr>
      <w:tr w:rsidR="00A50EEF">
        <w:trPr>
          <w:trHeight w:val="202"/>
          <w:jc w:val="center"/>
        </w:trPr>
        <w:tc>
          <w:tcPr>
            <w:tcW w:w="3249" w:type="dxa"/>
            <w:shd w:val="clear" w:color="auto" w:fill="auto"/>
          </w:tcPr>
          <w:p w:rsidR="00A50EEF" w:rsidRDefault="00A50EEF">
            <w:pPr>
              <w:spacing w:line="259" w:lineRule="auto"/>
              <w:rPr>
                <w:rFonts w:ascii="宋体" w:hAnsi="宋体"/>
                <w:color w:val="000000"/>
              </w:rPr>
            </w:pPr>
            <w:r>
              <w:rPr>
                <w:rFonts w:ascii="宋体" w:hAnsi="宋体" w:cs="微软雅黑" w:hint="eastAsia"/>
                <w:color w:val="000000"/>
              </w:rPr>
              <w:t>人员劳务关系</w:t>
            </w:r>
            <w:r>
              <w:rPr>
                <w:rFonts w:ascii="宋体" w:hAnsi="宋体" w:cs="微软雅黑" w:hint="eastAsia"/>
                <w:color w:val="000000"/>
              </w:rPr>
              <w:t>(</w:t>
            </w:r>
            <w:r>
              <w:rPr>
                <w:rFonts w:ascii="宋体" w:hAnsi="宋体" w:cs="微软雅黑"/>
                <w:color w:val="000000"/>
              </w:rPr>
              <w:t>4)</w:t>
            </w:r>
          </w:p>
        </w:tc>
        <w:tc>
          <w:tcPr>
            <w:tcW w:w="5812" w:type="dxa"/>
            <w:shd w:val="clear" w:color="auto" w:fill="auto"/>
          </w:tcPr>
          <w:p w:rsidR="00A50EEF" w:rsidRDefault="00A50EEF">
            <w:pPr>
              <w:spacing w:line="259" w:lineRule="auto"/>
              <w:ind w:left="2"/>
              <w:rPr>
                <w:rFonts w:ascii="宋体" w:hAnsi="宋体"/>
                <w:color w:val="000000"/>
              </w:rPr>
            </w:pPr>
            <w:r>
              <w:rPr>
                <w:rFonts w:ascii="宋体" w:hAnsi="宋体" w:hint="eastAsia"/>
                <w:color w:val="000000"/>
              </w:rPr>
              <w:t>工作人员必须与外包商签订劳动合同，履行国家相关法律法规的义务，按投标</w:t>
            </w:r>
            <w:r>
              <w:rPr>
                <w:rFonts w:ascii="宋体" w:hAnsi="宋体"/>
                <w:color w:val="000000"/>
              </w:rPr>
              <w:t>承诺发放工资薪酬，</w:t>
            </w:r>
            <w:r>
              <w:rPr>
                <w:rFonts w:ascii="宋体" w:hAnsi="宋体" w:hint="eastAsia"/>
                <w:color w:val="000000"/>
              </w:rPr>
              <w:t>经检查发现不符合要求的扣</w:t>
            </w:r>
            <w:r>
              <w:rPr>
                <w:rFonts w:ascii="宋体" w:hAnsi="宋体" w:hint="eastAsia"/>
                <w:color w:val="000000"/>
              </w:rPr>
              <w:t>4</w:t>
            </w:r>
            <w:r>
              <w:rPr>
                <w:rFonts w:ascii="宋体" w:hAnsi="宋体" w:hint="eastAsia"/>
                <w:color w:val="000000"/>
              </w:rPr>
              <w:t>分，并要求乙方立即整改。</w:t>
            </w:r>
            <w:r>
              <w:rPr>
                <w:rFonts w:ascii="宋体" w:hAnsi="宋体"/>
                <w:color w:val="000000"/>
              </w:rPr>
              <w:t xml:space="preserve"> </w:t>
            </w:r>
          </w:p>
        </w:tc>
      </w:tr>
      <w:tr w:rsidR="00A50EEF">
        <w:trPr>
          <w:trHeight w:val="406"/>
          <w:jc w:val="center"/>
        </w:trPr>
        <w:tc>
          <w:tcPr>
            <w:tcW w:w="3249" w:type="dxa"/>
            <w:shd w:val="clear" w:color="auto" w:fill="auto"/>
          </w:tcPr>
          <w:p w:rsidR="00A50EEF" w:rsidRDefault="00A50EEF">
            <w:pPr>
              <w:spacing w:line="259" w:lineRule="auto"/>
              <w:rPr>
                <w:rFonts w:ascii="宋体" w:hAnsi="宋体"/>
                <w:color w:val="000000"/>
              </w:rPr>
            </w:pPr>
            <w:r>
              <w:rPr>
                <w:rFonts w:ascii="宋体" w:hAnsi="宋体" w:hint="eastAsia"/>
                <w:color w:val="000000"/>
              </w:rPr>
              <w:t>协调，控制和监管的回应（</w:t>
            </w:r>
            <w:r>
              <w:rPr>
                <w:rFonts w:ascii="宋体" w:hAnsi="宋体" w:hint="eastAsia"/>
                <w:color w:val="000000"/>
              </w:rPr>
              <w:t>4</w:t>
            </w:r>
            <w:r>
              <w:rPr>
                <w:rFonts w:ascii="宋体" w:hAnsi="宋体" w:hint="eastAsia"/>
                <w:color w:val="000000"/>
              </w:rPr>
              <w:t>）</w:t>
            </w:r>
          </w:p>
        </w:tc>
        <w:tc>
          <w:tcPr>
            <w:tcW w:w="5812" w:type="dxa"/>
            <w:shd w:val="clear" w:color="auto" w:fill="auto"/>
          </w:tcPr>
          <w:p w:rsidR="00A50EEF" w:rsidRDefault="00A50EEF">
            <w:pPr>
              <w:spacing w:line="259" w:lineRule="auto"/>
              <w:rPr>
                <w:rFonts w:ascii="宋体" w:hAnsi="宋体"/>
                <w:color w:val="000000"/>
              </w:rPr>
            </w:pPr>
            <w:r>
              <w:rPr>
                <w:rFonts w:ascii="宋体" w:hAnsi="宋体" w:hint="eastAsia"/>
                <w:color w:val="000000"/>
              </w:rPr>
              <w:t>发生乙方不回应不配合甲方协调，控制和监管的事件扣</w:t>
            </w:r>
            <w:r>
              <w:rPr>
                <w:rFonts w:ascii="宋体" w:hAnsi="宋体" w:hint="eastAsia"/>
                <w:color w:val="000000"/>
              </w:rPr>
              <w:t>2</w:t>
            </w:r>
            <w:r>
              <w:rPr>
                <w:rFonts w:ascii="宋体" w:hAnsi="宋体" w:hint="eastAsia"/>
                <w:color w:val="000000"/>
              </w:rPr>
              <w:t>分，造成工作影响且不及时整改的扣</w:t>
            </w:r>
            <w:r>
              <w:rPr>
                <w:rFonts w:ascii="宋体" w:hAnsi="宋体" w:hint="eastAsia"/>
                <w:color w:val="000000"/>
              </w:rPr>
              <w:t>4</w:t>
            </w:r>
            <w:r>
              <w:rPr>
                <w:rFonts w:ascii="宋体" w:hAnsi="宋体" w:hint="eastAsia"/>
                <w:color w:val="000000"/>
              </w:rPr>
              <w:t>分，并要求乙方对相关人员进行处罚。</w:t>
            </w:r>
          </w:p>
        </w:tc>
      </w:tr>
      <w:tr w:rsidR="00A50EEF">
        <w:trPr>
          <w:trHeight w:val="864"/>
          <w:jc w:val="center"/>
        </w:trPr>
        <w:tc>
          <w:tcPr>
            <w:tcW w:w="3249" w:type="dxa"/>
            <w:shd w:val="clear" w:color="auto" w:fill="auto"/>
          </w:tcPr>
          <w:p w:rsidR="00A50EEF" w:rsidRDefault="00A50EEF">
            <w:pPr>
              <w:spacing w:line="259" w:lineRule="auto"/>
              <w:rPr>
                <w:rFonts w:ascii="宋体" w:hAnsi="宋体"/>
                <w:color w:val="000000"/>
              </w:rPr>
            </w:pPr>
            <w:r>
              <w:rPr>
                <w:rFonts w:ascii="宋体" w:hAnsi="宋体" w:hint="eastAsia"/>
                <w:color w:val="000000"/>
              </w:rPr>
              <w:t>员工的遵纪守法情况（</w:t>
            </w:r>
            <w:r>
              <w:rPr>
                <w:rFonts w:ascii="宋体" w:hAnsi="宋体" w:hint="eastAsia"/>
                <w:color w:val="000000"/>
              </w:rPr>
              <w:t>4</w:t>
            </w:r>
            <w:r>
              <w:rPr>
                <w:rFonts w:ascii="宋体" w:hAnsi="宋体" w:hint="eastAsia"/>
                <w:color w:val="000000"/>
              </w:rPr>
              <w:t>）</w:t>
            </w:r>
          </w:p>
        </w:tc>
        <w:tc>
          <w:tcPr>
            <w:tcW w:w="5812" w:type="dxa"/>
            <w:shd w:val="clear" w:color="auto" w:fill="auto"/>
          </w:tcPr>
          <w:p w:rsidR="00A50EEF" w:rsidRDefault="00A50EEF">
            <w:pPr>
              <w:spacing w:line="259" w:lineRule="auto"/>
              <w:rPr>
                <w:rFonts w:ascii="宋体" w:hAnsi="宋体"/>
                <w:color w:val="000000"/>
              </w:rPr>
            </w:pPr>
            <w:r>
              <w:rPr>
                <w:rFonts w:ascii="宋体" w:hAnsi="宋体" w:hint="eastAsia"/>
                <w:color w:val="000000"/>
              </w:rPr>
              <w:t>乙方工作人员应保持廉洁，遵守基本的道德准则，法律法规和机场相关规章制度，如发生违规行为，一次扣</w:t>
            </w:r>
            <w:r>
              <w:rPr>
                <w:rFonts w:ascii="宋体" w:hAnsi="宋体" w:hint="eastAsia"/>
                <w:color w:val="000000"/>
              </w:rPr>
              <w:t>4</w:t>
            </w:r>
            <w:r>
              <w:rPr>
                <w:rFonts w:ascii="宋体" w:hAnsi="宋体" w:hint="eastAsia"/>
                <w:color w:val="000000"/>
              </w:rPr>
              <w:t>分，并要求乙方对相关人员进行处罚。</w:t>
            </w:r>
          </w:p>
        </w:tc>
      </w:tr>
      <w:tr w:rsidR="00A50EEF">
        <w:trPr>
          <w:trHeight w:val="406"/>
          <w:jc w:val="center"/>
        </w:trPr>
        <w:tc>
          <w:tcPr>
            <w:tcW w:w="3249" w:type="dxa"/>
            <w:shd w:val="clear" w:color="auto" w:fill="auto"/>
          </w:tcPr>
          <w:p w:rsidR="00A50EEF" w:rsidRDefault="00A50EEF">
            <w:pPr>
              <w:spacing w:line="259" w:lineRule="auto"/>
              <w:rPr>
                <w:rFonts w:ascii="宋体" w:hAnsi="宋体"/>
                <w:color w:val="000000"/>
              </w:rPr>
            </w:pPr>
            <w:r>
              <w:rPr>
                <w:rFonts w:ascii="宋体" w:hAnsi="宋体" w:hint="eastAsia"/>
                <w:color w:val="000000"/>
              </w:rPr>
              <w:t>企业文化认同及主动性（</w:t>
            </w:r>
            <w:r>
              <w:rPr>
                <w:rFonts w:ascii="宋体" w:hAnsi="宋体" w:hint="eastAsia"/>
                <w:color w:val="000000"/>
              </w:rPr>
              <w:t>4</w:t>
            </w:r>
            <w:r>
              <w:rPr>
                <w:rFonts w:ascii="宋体" w:hAnsi="宋体" w:hint="eastAsia"/>
                <w:color w:val="000000"/>
              </w:rPr>
              <w:t>）</w:t>
            </w:r>
          </w:p>
        </w:tc>
        <w:tc>
          <w:tcPr>
            <w:tcW w:w="5812" w:type="dxa"/>
            <w:shd w:val="clear" w:color="auto" w:fill="auto"/>
          </w:tcPr>
          <w:p w:rsidR="00A50EEF" w:rsidRDefault="00A50EEF">
            <w:pPr>
              <w:spacing w:line="259" w:lineRule="auto"/>
              <w:rPr>
                <w:rFonts w:ascii="宋体" w:hAnsi="宋体"/>
                <w:color w:val="000000"/>
              </w:rPr>
            </w:pPr>
            <w:r>
              <w:rPr>
                <w:rFonts w:ascii="宋体" w:hAnsi="宋体" w:hint="eastAsia"/>
                <w:color w:val="000000"/>
              </w:rPr>
              <w:t>要求乙方认同甲方的企业文化和其他公司相关要求得</w:t>
            </w:r>
            <w:r>
              <w:rPr>
                <w:rFonts w:ascii="宋体" w:hAnsi="宋体" w:hint="eastAsia"/>
                <w:color w:val="000000"/>
              </w:rPr>
              <w:t>4</w:t>
            </w:r>
            <w:r>
              <w:rPr>
                <w:rFonts w:ascii="宋体" w:hAnsi="宋体" w:hint="eastAsia"/>
                <w:color w:val="000000"/>
              </w:rPr>
              <w:t>分，不满足的，监管人员视实际情况给分扣分。</w:t>
            </w:r>
          </w:p>
        </w:tc>
      </w:tr>
      <w:tr w:rsidR="00A50EEF">
        <w:trPr>
          <w:trHeight w:val="507"/>
          <w:jc w:val="center"/>
        </w:trPr>
        <w:tc>
          <w:tcPr>
            <w:tcW w:w="9061" w:type="dxa"/>
            <w:gridSpan w:val="2"/>
            <w:shd w:val="clear" w:color="auto" w:fill="D9E2F3"/>
          </w:tcPr>
          <w:p w:rsidR="00A50EEF" w:rsidRDefault="00A50EEF">
            <w:pPr>
              <w:spacing w:line="259" w:lineRule="auto"/>
              <w:rPr>
                <w:rFonts w:ascii="宋体" w:hAnsi="宋体" w:cs="微软雅黑"/>
                <w:b/>
                <w:color w:val="000000"/>
              </w:rPr>
            </w:pPr>
            <w:r>
              <w:rPr>
                <w:rFonts w:ascii="宋体" w:hAnsi="宋体" w:cs="微软雅黑" w:hint="eastAsia"/>
                <w:b/>
                <w:color w:val="000000"/>
              </w:rPr>
              <w:t>质量</w:t>
            </w:r>
            <w:r>
              <w:rPr>
                <w:rFonts w:ascii="宋体" w:hAnsi="宋体" w:cs="微软雅黑" w:hint="eastAsia"/>
                <w:b/>
                <w:color w:val="000000"/>
              </w:rPr>
              <w:t>(36</w:t>
            </w:r>
            <w:r>
              <w:rPr>
                <w:rFonts w:ascii="宋体" w:hAnsi="宋体" w:cs="微软雅黑"/>
                <w:b/>
                <w:color w:val="000000"/>
              </w:rPr>
              <w:t>)</w:t>
            </w:r>
          </w:p>
        </w:tc>
      </w:tr>
      <w:tr w:rsidR="00A50EEF">
        <w:trPr>
          <w:trHeight w:val="202"/>
          <w:jc w:val="center"/>
        </w:trPr>
        <w:tc>
          <w:tcPr>
            <w:tcW w:w="3249" w:type="dxa"/>
            <w:shd w:val="clear" w:color="auto" w:fill="auto"/>
          </w:tcPr>
          <w:p w:rsidR="00A50EEF" w:rsidRDefault="00A50EEF">
            <w:pPr>
              <w:spacing w:line="259" w:lineRule="auto"/>
              <w:rPr>
                <w:rFonts w:ascii="宋体" w:hAnsi="宋体"/>
                <w:color w:val="000000"/>
              </w:rPr>
            </w:pPr>
            <w:r>
              <w:rPr>
                <w:rFonts w:ascii="宋体" w:hAnsi="宋体" w:hint="eastAsia"/>
                <w:color w:val="000000"/>
              </w:rPr>
              <w:t>台账、资料管理质量</w:t>
            </w:r>
            <w:r>
              <w:rPr>
                <w:rFonts w:ascii="宋体" w:hAnsi="宋体" w:hint="eastAsia"/>
                <w:color w:val="000000"/>
              </w:rPr>
              <w:t>(5</w:t>
            </w:r>
            <w:r>
              <w:rPr>
                <w:rFonts w:ascii="宋体" w:hAnsi="宋体"/>
                <w:color w:val="000000"/>
              </w:rPr>
              <w:t>)</w:t>
            </w:r>
          </w:p>
        </w:tc>
        <w:tc>
          <w:tcPr>
            <w:tcW w:w="5812" w:type="dxa"/>
            <w:shd w:val="clear" w:color="auto" w:fill="auto"/>
          </w:tcPr>
          <w:p w:rsidR="00A50EEF" w:rsidRDefault="00A50EEF">
            <w:pPr>
              <w:spacing w:line="259" w:lineRule="auto"/>
              <w:rPr>
                <w:rFonts w:ascii="宋体" w:hAnsi="宋体"/>
                <w:color w:val="000000"/>
              </w:rPr>
            </w:pPr>
            <w:r>
              <w:rPr>
                <w:rFonts w:ascii="宋体" w:hAnsi="宋体" w:hint="eastAsia"/>
                <w:color w:val="000000"/>
              </w:rPr>
              <w:t>经检查发现乙方未对台账、资料进行合理管理，第一次发生扣</w:t>
            </w:r>
            <w:r>
              <w:rPr>
                <w:rFonts w:ascii="宋体" w:hAnsi="宋体" w:hint="eastAsia"/>
                <w:color w:val="000000"/>
              </w:rPr>
              <w:t>1</w:t>
            </w:r>
            <w:r>
              <w:rPr>
                <w:rFonts w:ascii="宋体" w:hAnsi="宋体" w:hint="eastAsia"/>
                <w:color w:val="000000"/>
              </w:rPr>
              <w:t>分，第二次发生扣</w:t>
            </w:r>
            <w:r>
              <w:rPr>
                <w:rFonts w:ascii="宋体" w:hAnsi="宋体" w:hint="eastAsia"/>
                <w:color w:val="000000"/>
              </w:rPr>
              <w:t>2</w:t>
            </w:r>
            <w:r>
              <w:rPr>
                <w:rFonts w:ascii="宋体" w:hAnsi="宋体" w:hint="eastAsia"/>
                <w:color w:val="000000"/>
              </w:rPr>
              <w:t>分，第三次发生得</w:t>
            </w:r>
            <w:r>
              <w:rPr>
                <w:rFonts w:ascii="宋体" w:hAnsi="宋体" w:hint="eastAsia"/>
                <w:color w:val="000000"/>
              </w:rPr>
              <w:t>0</w:t>
            </w:r>
            <w:r>
              <w:rPr>
                <w:rFonts w:ascii="宋体" w:hAnsi="宋体" w:hint="eastAsia"/>
                <w:color w:val="000000"/>
              </w:rPr>
              <w:t>分。</w:t>
            </w:r>
          </w:p>
        </w:tc>
      </w:tr>
      <w:tr w:rsidR="00A50EEF">
        <w:trPr>
          <w:trHeight w:val="202"/>
          <w:jc w:val="center"/>
        </w:trPr>
        <w:tc>
          <w:tcPr>
            <w:tcW w:w="3249" w:type="dxa"/>
            <w:shd w:val="clear" w:color="auto" w:fill="auto"/>
          </w:tcPr>
          <w:p w:rsidR="00A50EEF" w:rsidRDefault="00A50EEF">
            <w:pPr>
              <w:spacing w:line="259" w:lineRule="auto"/>
              <w:rPr>
                <w:rFonts w:ascii="宋体" w:hAnsi="宋体"/>
                <w:color w:val="000000"/>
              </w:rPr>
            </w:pPr>
            <w:r>
              <w:rPr>
                <w:rFonts w:ascii="宋体" w:hAnsi="宋体" w:hint="eastAsia"/>
                <w:color w:val="000000"/>
              </w:rPr>
              <w:t>作业完成质量</w:t>
            </w:r>
            <w:r>
              <w:rPr>
                <w:rFonts w:ascii="宋体" w:hAnsi="宋体" w:cs="微软雅黑" w:hint="eastAsia"/>
                <w:color w:val="000000"/>
              </w:rPr>
              <w:t>（</w:t>
            </w:r>
            <w:r>
              <w:rPr>
                <w:rFonts w:ascii="宋体" w:hAnsi="宋体" w:cs="微软雅黑" w:hint="eastAsia"/>
                <w:color w:val="000000"/>
              </w:rPr>
              <w:t>10</w:t>
            </w:r>
            <w:r>
              <w:rPr>
                <w:rFonts w:ascii="宋体" w:hAnsi="宋体" w:cs="微软雅黑" w:hint="eastAsia"/>
                <w:color w:val="000000"/>
              </w:rPr>
              <w:t>）</w:t>
            </w:r>
          </w:p>
        </w:tc>
        <w:tc>
          <w:tcPr>
            <w:tcW w:w="5812" w:type="dxa"/>
            <w:shd w:val="clear" w:color="auto" w:fill="auto"/>
          </w:tcPr>
          <w:p w:rsidR="00A50EEF" w:rsidRDefault="00A50EEF">
            <w:pPr>
              <w:spacing w:line="259" w:lineRule="auto"/>
              <w:rPr>
                <w:rFonts w:ascii="宋体" w:hAnsi="宋体"/>
                <w:color w:val="000000"/>
              </w:rPr>
            </w:pPr>
            <w:r>
              <w:rPr>
                <w:rFonts w:ascii="宋体" w:hAnsi="宋体" w:hint="eastAsia"/>
                <w:color w:val="000000"/>
              </w:rPr>
              <w:t>在考核期间，未达到《附件四——杭州萧山国际机场飞行区土面区维护工作质量标准》中作业要求及标准的，扣</w:t>
            </w:r>
            <w:r>
              <w:rPr>
                <w:rFonts w:ascii="宋体" w:hAnsi="宋体" w:hint="eastAsia"/>
                <w:color w:val="000000"/>
              </w:rPr>
              <w:t>1-10</w:t>
            </w:r>
            <w:r>
              <w:rPr>
                <w:rFonts w:ascii="宋体" w:hAnsi="宋体" w:hint="eastAsia"/>
                <w:color w:val="000000"/>
              </w:rPr>
              <w:t>分。</w:t>
            </w:r>
          </w:p>
        </w:tc>
      </w:tr>
      <w:tr w:rsidR="00A50EEF">
        <w:trPr>
          <w:trHeight w:val="202"/>
          <w:jc w:val="center"/>
        </w:trPr>
        <w:tc>
          <w:tcPr>
            <w:tcW w:w="3249" w:type="dxa"/>
            <w:shd w:val="clear" w:color="auto" w:fill="auto"/>
          </w:tcPr>
          <w:p w:rsidR="00A50EEF" w:rsidRDefault="00A50EEF">
            <w:pPr>
              <w:spacing w:line="259" w:lineRule="auto"/>
              <w:rPr>
                <w:rFonts w:ascii="宋体" w:hAnsi="宋体"/>
                <w:color w:val="000000"/>
              </w:rPr>
            </w:pPr>
            <w:r>
              <w:rPr>
                <w:rFonts w:ascii="宋体" w:hAnsi="宋体" w:hint="eastAsia"/>
                <w:color w:val="000000"/>
              </w:rPr>
              <w:t>管理水平</w:t>
            </w:r>
            <w:r>
              <w:rPr>
                <w:rFonts w:ascii="宋体" w:hAnsi="宋体" w:hint="eastAsia"/>
                <w:color w:val="000000"/>
              </w:rPr>
              <w:t>(6</w:t>
            </w:r>
            <w:r>
              <w:rPr>
                <w:rFonts w:ascii="宋体" w:hAnsi="宋体"/>
                <w:color w:val="000000"/>
              </w:rPr>
              <w:t>)</w:t>
            </w:r>
          </w:p>
        </w:tc>
        <w:tc>
          <w:tcPr>
            <w:tcW w:w="5812" w:type="dxa"/>
            <w:shd w:val="clear" w:color="auto" w:fill="auto"/>
          </w:tcPr>
          <w:p w:rsidR="00A50EEF" w:rsidRDefault="00A50EEF">
            <w:pPr>
              <w:spacing w:line="259" w:lineRule="auto"/>
              <w:rPr>
                <w:rFonts w:ascii="宋体" w:hAnsi="宋体"/>
                <w:color w:val="000000"/>
              </w:rPr>
            </w:pPr>
            <w:r>
              <w:rPr>
                <w:rFonts w:ascii="宋体" w:hAnsi="宋体" w:hint="eastAsia"/>
                <w:color w:val="000000"/>
              </w:rPr>
              <w:t>在考核期间，未达到《附件四——杭州萧山国际机场飞行区土面区维护工作质量标准》中管理要求及标准的，扣</w:t>
            </w:r>
            <w:r>
              <w:rPr>
                <w:rFonts w:ascii="宋体" w:hAnsi="宋体" w:hint="eastAsia"/>
                <w:color w:val="000000"/>
              </w:rPr>
              <w:t>1-5</w:t>
            </w:r>
            <w:r>
              <w:rPr>
                <w:rFonts w:ascii="宋体" w:hAnsi="宋体" w:hint="eastAsia"/>
                <w:color w:val="000000"/>
              </w:rPr>
              <w:t>分。</w:t>
            </w:r>
          </w:p>
        </w:tc>
      </w:tr>
      <w:tr w:rsidR="00A50EEF">
        <w:trPr>
          <w:trHeight w:val="202"/>
          <w:jc w:val="center"/>
        </w:trPr>
        <w:tc>
          <w:tcPr>
            <w:tcW w:w="3249" w:type="dxa"/>
            <w:shd w:val="clear" w:color="auto" w:fill="auto"/>
          </w:tcPr>
          <w:p w:rsidR="00A50EEF" w:rsidRDefault="00A50EEF">
            <w:pPr>
              <w:spacing w:line="259" w:lineRule="auto"/>
              <w:rPr>
                <w:rFonts w:ascii="宋体" w:hAnsi="宋体"/>
                <w:color w:val="000000"/>
              </w:rPr>
            </w:pPr>
            <w:r>
              <w:rPr>
                <w:rFonts w:ascii="宋体" w:hAnsi="宋体" w:cs="微软雅黑" w:hint="eastAsia"/>
                <w:color w:val="000000"/>
              </w:rPr>
              <w:t>设备故障率（</w:t>
            </w:r>
            <w:r>
              <w:rPr>
                <w:rFonts w:ascii="宋体" w:hAnsi="宋体" w:cs="微软雅黑" w:hint="eastAsia"/>
                <w:color w:val="000000"/>
              </w:rPr>
              <w:t>5</w:t>
            </w:r>
            <w:r>
              <w:rPr>
                <w:rFonts w:ascii="宋体" w:hAnsi="宋体" w:cs="微软雅黑" w:hint="eastAsia"/>
                <w:color w:val="000000"/>
              </w:rPr>
              <w:t>）</w:t>
            </w:r>
          </w:p>
        </w:tc>
        <w:tc>
          <w:tcPr>
            <w:tcW w:w="5812" w:type="dxa"/>
            <w:shd w:val="clear" w:color="auto" w:fill="auto"/>
          </w:tcPr>
          <w:p w:rsidR="00A50EEF" w:rsidRDefault="00A50EEF">
            <w:pPr>
              <w:spacing w:line="259" w:lineRule="auto"/>
              <w:rPr>
                <w:rFonts w:ascii="宋体" w:hAnsi="宋体"/>
                <w:color w:val="000000"/>
              </w:rPr>
            </w:pPr>
            <w:r>
              <w:rPr>
                <w:rFonts w:ascii="宋体" w:hAnsi="宋体" w:hint="eastAsia"/>
                <w:color w:val="000000"/>
              </w:rPr>
              <w:t>考核期间，设备完好率不得低于</w:t>
            </w:r>
            <w:r>
              <w:rPr>
                <w:rFonts w:ascii="宋体" w:hAnsi="宋体" w:hint="eastAsia"/>
                <w:color w:val="000000"/>
              </w:rPr>
              <w:t>80%</w:t>
            </w:r>
            <w:r>
              <w:rPr>
                <w:rFonts w:ascii="宋体" w:hAnsi="宋体" w:hint="eastAsia"/>
                <w:color w:val="000000"/>
              </w:rPr>
              <w:t>，不满足要求的口</w:t>
            </w:r>
            <w:r>
              <w:rPr>
                <w:rFonts w:ascii="宋体" w:hAnsi="宋体" w:hint="eastAsia"/>
                <w:color w:val="000000"/>
              </w:rPr>
              <w:t>2</w:t>
            </w:r>
            <w:r>
              <w:rPr>
                <w:rFonts w:ascii="宋体" w:hAnsi="宋体" w:hint="eastAsia"/>
                <w:color w:val="000000"/>
              </w:rPr>
              <w:t>分，因设备故障影响作业进度的，扣</w:t>
            </w:r>
            <w:r>
              <w:rPr>
                <w:rFonts w:ascii="宋体" w:hAnsi="宋体" w:hint="eastAsia"/>
                <w:color w:val="000000"/>
              </w:rPr>
              <w:t>3</w:t>
            </w:r>
            <w:r>
              <w:rPr>
                <w:rFonts w:ascii="宋体" w:hAnsi="宋体" w:hint="eastAsia"/>
                <w:color w:val="000000"/>
              </w:rPr>
              <w:t>分。</w:t>
            </w:r>
          </w:p>
        </w:tc>
      </w:tr>
      <w:tr w:rsidR="00A50EEF">
        <w:trPr>
          <w:trHeight w:val="218"/>
          <w:jc w:val="center"/>
        </w:trPr>
        <w:tc>
          <w:tcPr>
            <w:tcW w:w="3249" w:type="dxa"/>
            <w:shd w:val="clear" w:color="auto" w:fill="auto"/>
          </w:tcPr>
          <w:p w:rsidR="00A50EEF" w:rsidRDefault="00A50EEF">
            <w:pPr>
              <w:spacing w:line="259" w:lineRule="auto"/>
              <w:rPr>
                <w:rFonts w:ascii="宋体" w:hAnsi="宋体"/>
                <w:color w:val="000000"/>
              </w:rPr>
            </w:pPr>
            <w:r>
              <w:rPr>
                <w:rFonts w:ascii="宋体" w:hAnsi="宋体" w:hint="eastAsia"/>
                <w:color w:val="000000"/>
              </w:rPr>
              <w:t>人员培训质量</w:t>
            </w:r>
            <w:r>
              <w:rPr>
                <w:rFonts w:ascii="宋体" w:hAnsi="宋体" w:hint="eastAsia"/>
                <w:color w:val="000000"/>
              </w:rPr>
              <w:t>(5</w:t>
            </w:r>
            <w:r>
              <w:rPr>
                <w:rFonts w:ascii="宋体" w:hAnsi="宋体"/>
                <w:color w:val="000000"/>
              </w:rPr>
              <w:t>)</w:t>
            </w:r>
          </w:p>
        </w:tc>
        <w:tc>
          <w:tcPr>
            <w:tcW w:w="5812" w:type="dxa"/>
            <w:shd w:val="clear" w:color="auto" w:fill="auto"/>
          </w:tcPr>
          <w:p w:rsidR="00A50EEF" w:rsidRDefault="00A50EEF">
            <w:pPr>
              <w:spacing w:line="259" w:lineRule="auto"/>
              <w:ind w:right="45"/>
              <w:rPr>
                <w:rFonts w:ascii="宋体" w:hAnsi="宋体" w:cs="微软雅黑"/>
                <w:color w:val="000000"/>
              </w:rPr>
            </w:pPr>
            <w:r>
              <w:rPr>
                <w:rFonts w:ascii="宋体" w:hAnsi="宋体" w:hint="eastAsia"/>
                <w:color w:val="000000"/>
              </w:rPr>
              <w:t>经检查发现</w:t>
            </w:r>
            <w:r>
              <w:rPr>
                <w:rFonts w:ascii="宋体" w:hAnsi="宋体" w:cs="微软雅黑" w:hint="eastAsia"/>
                <w:color w:val="000000"/>
              </w:rPr>
              <w:t>乙方未对人员进行必要的安全教育、技能培训、技术学习等，第一次发生扣</w:t>
            </w:r>
            <w:r>
              <w:rPr>
                <w:rFonts w:ascii="宋体" w:hAnsi="宋体" w:cs="微软雅黑" w:hint="eastAsia"/>
                <w:color w:val="000000"/>
              </w:rPr>
              <w:t>1</w:t>
            </w:r>
            <w:r>
              <w:rPr>
                <w:rFonts w:ascii="宋体" w:hAnsi="宋体" w:cs="微软雅黑" w:hint="eastAsia"/>
                <w:color w:val="000000"/>
              </w:rPr>
              <w:t>分，第二次发生扣</w:t>
            </w:r>
            <w:r>
              <w:rPr>
                <w:rFonts w:ascii="宋体" w:hAnsi="宋体" w:cs="微软雅黑" w:hint="eastAsia"/>
                <w:color w:val="000000"/>
              </w:rPr>
              <w:t>2</w:t>
            </w:r>
            <w:r>
              <w:rPr>
                <w:rFonts w:ascii="宋体" w:hAnsi="宋体" w:cs="微软雅黑" w:hint="eastAsia"/>
                <w:color w:val="000000"/>
              </w:rPr>
              <w:t>分，第三次发生则得</w:t>
            </w:r>
            <w:r>
              <w:rPr>
                <w:rFonts w:ascii="宋体" w:hAnsi="宋体" w:cs="微软雅黑" w:hint="eastAsia"/>
                <w:color w:val="000000"/>
              </w:rPr>
              <w:t>0</w:t>
            </w:r>
            <w:r>
              <w:rPr>
                <w:rFonts w:ascii="宋体" w:hAnsi="宋体" w:cs="微软雅黑" w:hint="eastAsia"/>
                <w:color w:val="000000"/>
              </w:rPr>
              <w:t>分。</w:t>
            </w:r>
          </w:p>
        </w:tc>
      </w:tr>
      <w:tr w:rsidR="00A50EEF">
        <w:trPr>
          <w:trHeight w:val="220"/>
          <w:jc w:val="center"/>
        </w:trPr>
        <w:tc>
          <w:tcPr>
            <w:tcW w:w="3249" w:type="dxa"/>
            <w:shd w:val="clear" w:color="auto" w:fill="auto"/>
          </w:tcPr>
          <w:p w:rsidR="00A50EEF" w:rsidRDefault="00A50EEF">
            <w:pPr>
              <w:spacing w:line="259" w:lineRule="auto"/>
              <w:rPr>
                <w:rFonts w:ascii="宋体" w:hAnsi="宋体"/>
                <w:color w:val="000000"/>
              </w:rPr>
            </w:pPr>
            <w:r>
              <w:rPr>
                <w:rFonts w:ascii="宋体" w:hAnsi="宋体" w:hint="eastAsia"/>
                <w:color w:val="000000"/>
              </w:rPr>
              <w:t>应急事件处理质量</w:t>
            </w:r>
            <w:r>
              <w:rPr>
                <w:rFonts w:ascii="宋体" w:hAnsi="宋体" w:hint="eastAsia"/>
                <w:color w:val="000000"/>
              </w:rPr>
              <w:t>(5</w:t>
            </w:r>
            <w:r>
              <w:rPr>
                <w:rFonts w:ascii="宋体" w:hAnsi="宋体"/>
                <w:color w:val="000000"/>
              </w:rPr>
              <w:t>)</w:t>
            </w:r>
          </w:p>
        </w:tc>
        <w:tc>
          <w:tcPr>
            <w:tcW w:w="5812" w:type="dxa"/>
            <w:shd w:val="clear" w:color="auto" w:fill="auto"/>
          </w:tcPr>
          <w:p w:rsidR="00A50EEF" w:rsidRDefault="00A50EEF">
            <w:pPr>
              <w:spacing w:line="259" w:lineRule="auto"/>
              <w:rPr>
                <w:rFonts w:ascii="宋体" w:hAnsi="宋体"/>
                <w:color w:val="000000"/>
              </w:rPr>
            </w:pPr>
            <w:r>
              <w:rPr>
                <w:rFonts w:ascii="宋体" w:hAnsi="宋体" w:hint="eastAsia"/>
                <w:color w:val="000000"/>
              </w:rPr>
              <w:t>经检查发现乙方对应急事件处理未达到规定要求的，第一次发生扣</w:t>
            </w:r>
            <w:r>
              <w:rPr>
                <w:rFonts w:ascii="宋体" w:hAnsi="宋体" w:hint="eastAsia"/>
                <w:color w:val="000000"/>
              </w:rPr>
              <w:t>2</w:t>
            </w:r>
            <w:r>
              <w:rPr>
                <w:rFonts w:ascii="宋体" w:hAnsi="宋体" w:hint="eastAsia"/>
                <w:color w:val="000000"/>
              </w:rPr>
              <w:t>分，第二次得</w:t>
            </w:r>
            <w:r>
              <w:rPr>
                <w:rFonts w:ascii="宋体" w:hAnsi="宋体" w:hint="eastAsia"/>
                <w:color w:val="000000"/>
              </w:rPr>
              <w:t>0</w:t>
            </w:r>
            <w:r>
              <w:rPr>
                <w:rFonts w:ascii="宋体" w:hAnsi="宋体" w:hint="eastAsia"/>
                <w:color w:val="000000"/>
              </w:rPr>
              <w:t>分。</w:t>
            </w:r>
          </w:p>
        </w:tc>
      </w:tr>
      <w:tr w:rsidR="00A50EEF">
        <w:trPr>
          <w:trHeight w:val="111"/>
          <w:jc w:val="center"/>
        </w:trPr>
        <w:tc>
          <w:tcPr>
            <w:tcW w:w="9061" w:type="dxa"/>
            <w:gridSpan w:val="2"/>
            <w:shd w:val="clear" w:color="auto" w:fill="D9E2F3"/>
          </w:tcPr>
          <w:p w:rsidR="00A50EEF" w:rsidRDefault="00A50EEF">
            <w:pPr>
              <w:spacing w:line="259" w:lineRule="auto"/>
              <w:rPr>
                <w:rFonts w:ascii="宋体" w:hAnsi="宋体" w:cs="微软雅黑"/>
                <w:b/>
                <w:color w:val="000000"/>
              </w:rPr>
            </w:pPr>
            <w:r>
              <w:rPr>
                <w:rFonts w:ascii="宋体" w:hAnsi="宋体" w:cs="微软雅黑" w:hint="eastAsia"/>
                <w:b/>
                <w:color w:val="000000"/>
              </w:rPr>
              <w:t>安全</w:t>
            </w:r>
            <w:r>
              <w:rPr>
                <w:rFonts w:ascii="宋体" w:hAnsi="宋体" w:cs="微软雅黑" w:hint="eastAsia"/>
                <w:b/>
                <w:color w:val="000000"/>
              </w:rPr>
              <w:t>(12</w:t>
            </w:r>
            <w:r>
              <w:rPr>
                <w:rFonts w:ascii="宋体" w:hAnsi="宋体" w:cs="微软雅黑"/>
                <w:b/>
                <w:color w:val="000000"/>
              </w:rPr>
              <w:t>)</w:t>
            </w:r>
          </w:p>
        </w:tc>
      </w:tr>
      <w:tr w:rsidR="00A50EEF">
        <w:trPr>
          <w:trHeight w:val="202"/>
          <w:jc w:val="center"/>
        </w:trPr>
        <w:tc>
          <w:tcPr>
            <w:tcW w:w="3249" w:type="dxa"/>
            <w:shd w:val="clear" w:color="auto" w:fill="auto"/>
          </w:tcPr>
          <w:p w:rsidR="00A50EEF" w:rsidRDefault="00A50EEF">
            <w:pPr>
              <w:spacing w:line="259" w:lineRule="auto"/>
              <w:rPr>
                <w:rFonts w:ascii="宋体" w:hAnsi="宋体"/>
                <w:color w:val="000000"/>
              </w:rPr>
            </w:pPr>
            <w:r>
              <w:rPr>
                <w:rFonts w:ascii="宋体" w:hAnsi="宋体" w:hint="eastAsia"/>
                <w:color w:val="000000"/>
              </w:rPr>
              <w:t>总体安全意识的表现</w:t>
            </w:r>
            <w:r>
              <w:rPr>
                <w:rFonts w:ascii="宋体" w:hAnsi="宋体" w:hint="eastAsia"/>
                <w:color w:val="000000"/>
              </w:rPr>
              <w:t xml:space="preserve"> </w:t>
            </w:r>
            <w:r>
              <w:rPr>
                <w:rFonts w:ascii="宋体" w:hAnsi="宋体" w:hint="eastAsia"/>
                <w:color w:val="000000"/>
              </w:rPr>
              <w:t>（</w:t>
            </w:r>
            <w:r>
              <w:rPr>
                <w:rFonts w:ascii="宋体" w:hAnsi="宋体" w:hint="eastAsia"/>
                <w:color w:val="000000"/>
              </w:rPr>
              <w:t>4</w:t>
            </w:r>
            <w:r>
              <w:rPr>
                <w:rFonts w:ascii="宋体" w:hAnsi="宋体" w:hint="eastAsia"/>
                <w:color w:val="000000"/>
              </w:rPr>
              <w:t>）</w:t>
            </w:r>
          </w:p>
        </w:tc>
        <w:tc>
          <w:tcPr>
            <w:tcW w:w="5812" w:type="dxa"/>
            <w:shd w:val="clear" w:color="auto" w:fill="auto"/>
          </w:tcPr>
          <w:p w:rsidR="00A50EEF" w:rsidRDefault="00A50EEF">
            <w:pPr>
              <w:spacing w:line="259" w:lineRule="auto"/>
              <w:ind w:left="2"/>
              <w:rPr>
                <w:rFonts w:ascii="宋体" w:hAnsi="宋体"/>
                <w:color w:val="000000"/>
              </w:rPr>
            </w:pPr>
            <w:r>
              <w:rPr>
                <w:rFonts w:ascii="宋体" w:hAnsi="宋体" w:hint="eastAsia"/>
                <w:color w:val="000000"/>
              </w:rPr>
              <w:t>乙方重视安全工作，保持较高的安全风险防范意识的得</w:t>
            </w:r>
            <w:r>
              <w:rPr>
                <w:rFonts w:ascii="宋体" w:hAnsi="宋体" w:hint="eastAsia"/>
                <w:color w:val="000000"/>
              </w:rPr>
              <w:t>4</w:t>
            </w:r>
            <w:r>
              <w:rPr>
                <w:rFonts w:ascii="宋体" w:hAnsi="宋体" w:hint="eastAsia"/>
                <w:color w:val="000000"/>
              </w:rPr>
              <w:t>分，</w:t>
            </w:r>
            <w:r>
              <w:rPr>
                <w:rFonts w:ascii="宋体" w:hAnsi="宋体" w:hint="eastAsia"/>
                <w:color w:val="000000"/>
              </w:rPr>
              <w:lastRenderedPageBreak/>
              <w:t>监管人员视实际情况扣分。</w:t>
            </w:r>
          </w:p>
        </w:tc>
      </w:tr>
      <w:tr w:rsidR="00A50EEF">
        <w:trPr>
          <w:trHeight w:val="202"/>
          <w:jc w:val="center"/>
        </w:trPr>
        <w:tc>
          <w:tcPr>
            <w:tcW w:w="3249" w:type="dxa"/>
            <w:shd w:val="clear" w:color="auto" w:fill="auto"/>
          </w:tcPr>
          <w:p w:rsidR="00A50EEF" w:rsidRDefault="00A50EEF">
            <w:pPr>
              <w:spacing w:line="259" w:lineRule="auto"/>
              <w:rPr>
                <w:rFonts w:ascii="宋体" w:hAnsi="宋体"/>
                <w:color w:val="000000"/>
              </w:rPr>
            </w:pPr>
            <w:r>
              <w:rPr>
                <w:rFonts w:ascii="宋体" w:hAnsi="宋体" w:hint="eastAsia"/>
                <w:color w:val="000000"/>
              </w:rPr>
              <w:lastRenderedPageBreak/>
              <w:t>提供和维护安全的工作环境</w:t>
            </w:r>
            <w:r>
              <w:rPr>
                <w:rFonts w:ascii="宋体" w:hAnsi="宋体" w:hint="eastAsia"/>
                <w:color w:val="000000"/>
              </w:rPr>
              <w:t xml:space="preserve"> </w:t>
            </w:r>
            <w:r>
              <w:rPr>
                <w:rFonts w:ascii="宋体" w:hAnsi="宋体" w:hint="eastAsia"/>
                <w:color w:val="000000"/>
              </w:rPr>
              <w:t>（</w:t>
            </w:r>
            <w:r>
              <w:rPr>
                <w:rFonts w:ascii="宋体" w:hAnsi="宋体" w:hint="eastAsia"/>
                <w:color w:val="000000"/>
              </w:rPr>
              <w:t>4</w:t>
            </w:r>
            <w:r>
              <w:rPr>
                <w:rFonts w:ascii="宋体" w:hAnsi="宋体" w:hint="eastAsia"/>
                <w:color w:val="000000"/>
              </w:rPr>
              <w:t>）</w:t>
            </w:r>
          </w:p>
        </w:tc>
        <w:tc>
          <w:tcPr>
            <w:tcW w:w="5812" w:type="dxa"/>
            <w:shd w:val="clear" w:color="auto" w:fill="auto"/>
          </w:tcPr>
          <w:p w:rsidR="00A50EEF" w:rsidRDefault="00A50EEF">
            <w:pPr>
              <w:spacing w:line="259" w:lineRule="auto"/>
              <w:ind w:left="2"/>
              <w:rPr>
                <w:rFonts w:ascii="宋体" w:hAnsi="宋体"/>
                <w:color w:val="000000"/>
              </w:rPr>
            </w:pPr>
            <w:r>
              <w:rPr>
                <w:rFonts w:ascii="宋体" w:hAnsi="宋体" w:hint="eastAsia"/>
                <w:color w:val="000000"/>
              </w:rPr>
              <w:t>要求乙方有保证提供和维护安全工作环境的人力和物力能力，并不断完善和提高，发现安全隐患立即整改，拖延不整改或不到位的扣</w:t>
            </w:r>
            <w:r>
              <w:rPr>
                <w:rFonts w:ascii="宋体" w:hAnsi="宋体" w:hint="eastAsia"/>
                <w:color w:val="000000"/>
              </w:rPr>
              <w:t>4</w:t>
            </w:r>
            <w:r>
              <w:rPr>
                <w:rFonts w:ascii="宋体" w:hAnsi="宋体" w:hint="eastAsia"/>
                <w:color w:val="000000"/>
              </w:rPr>
              <w:t>分。</w:t>
            </w:r>
          </w:p>
        </w:tc>
      </w:tr>
      <w:tr w:rsidR="00A50EEF">
        <w:trPr>
          <w:trHeight w:val="213"/>
          <w:jc w:val="center"/>
        </w:trPr>
        <w:tc>
          <w:tcPr>
            <w:tcW w:w="3249" w:type="dxa"/>
            <w:shd w:val="clear" w:color="auto" w:fill="auto"/>
          </w:tcPr>
          <w:p w:rsidR="00A50EEF" w:rsidRDefault="00A50EEF">
            <w:pPr>
              <w:spacing w:line="259" w:lineRule="auto"/>
              <w:rPr>
                <w:rFonts w:ascii="宋体" w:hAnsi="宋体"/>
                <w:color w:val="000000"/>
              </w:rPr>
            </w:pPr>
            <w:r>
              <w:rPr>
                <w:rFonts w:ascii="宋体" w:hAnsi="宋体" w:hint="eastAsia"/>
                <w:color w:val="000000"/>
              </w:rPr>
              <w:t>安全措施</w:t>
            </w:r>
            <w:r>
              <w:rPr>
                <w:rFonts w:ascii="宋体" w:hAnsi="宋体" w:hint="eastAsia"/>
                <w:color w:val="000000"/>
              </w:rPr>
              <w:t>/</w:t>
            </w:r>
            <w:r>
              <w:rPr>
                <w:rFonts w:ascii="宋体" w:hAnsi="宋体" w:hint="eastAsia"/>
                <w:color w:val="000000"/>
              </w:rPr>
              <w:t>制度</w:t>
            </w:r>
            <w:r>
              <w:rPr>
                <w:rFonts w:ascii="宋体" w:hAnsi="宋体" w:hint="eastAsia"/>
                <w:color w:val="000000"/>
              </w:rPr>
              <w:t>/</w:t>
            </w:r>
            <w:r>
              <w:rPr>
                <w:rFonts w:ascii="宋体" w:hAnsi="宋体" w:hint="eastAsia"/>
                <w:color w:val="000000"/>
              </w:rPr>
              <w:t>体系的制定和落实（</w:t>
            </w:r>
            <w:r>
              <w:rPr>
                <w:rFonts w:ascii="宋体" w:hAnsi="宋体" w:hint="eastAsia"/>
                <w:color w:val="000000"/>
              </w:rPr>
              <w:t>4</w:t>
            </w:r>
            <w:r>
              <w:rPr>
                <w:rFonts w:ascii="宋体" w:hAnsi="宋体" w:hint="eastAsia"/>
                <w:color w:val="000000"/>
              </w:rPr>
              <w:t>）</w:t>
            </w:r>
          </w:p>
        </w:tc>
        <w:tc>
          <w:tcPr>
            <w:tcW w:w="5812" w:type="dxa"/>
            <w:shd w:val="clear" w:color="auto" w:fill="auto"/>
          </w:tcPr>
          <w:p w:rsidR="00A50EEF" w:rsidRDefault="00A50EEF">
            <w:pPr>
              <w:spacing w:line="259" w:lineRule="auto"/>
              <w:ind w:left="2"/>
              <w:rPr>
                <w:rFonts w:ascii="宋体" w:hAnsi="宋体"/>
                <w:color w:val="000000"/>
              </w:rPr>
            </w:pPr>
            <w:r>
              <w:rPr>
                <w:rFonts w:ascii="宋体" w:hAnsi="宋体" w:hint="eastAsia"/>
                <w:color w:val="000000"/>
              </w:rPr>
              <w:t>要求乙方根据甲方要求制定自身合理的安全管理体系，并交由甲方备案，每年修订一次并根据实际情况不定期进行调整。安全措施</w:t>
            </w:r>
            <w:r>
              <w:rPr>
                <w:rFonts w:ascii="宋体" w:hAnsi="宋体" w:hint="eastAsia"/>
                <w:color w:val="000000"/>
              </w:rPr>
              <w:t>/</w:t>
            </w:r>
            <w:r>
              <w:rPr>
                <w:rFonts w:ascii="宋体" w:hAnsi="宋体" w:hint="eastAsia"/>
                <w:color w:val="000000"/>
              </w:rPr>
              <w:t>制度</w:t>
            </w:r>
            <w:r>
              <w:rPr>
                <w:rFonts w:ascii="宋体" w:hAnsi="宋体" w:hint="eastAsia"/>
                <w:color w:val="000000"/>
              </w:rPr>
              <w:t>/</w:t>
            </w:r>
            <w:r>
              <w:rPr>
                <w:rFonts w:ascii="宋体" w:hAnsi="宋体" w:hint="eastAsia"/>
                <w:color w:val="000000"/>
              </w:rPr>
              <w:t>体系不合理的扣</w:t>
            </w:r>
            <w:r>
              <w:rPr>
                <w:rFonts w:ascii="宋体" w:hAnsi="宋体" w:hint="eastAsia"/>
                <w:color w:val="000000"/>
              </w:rPr>
              <w:t>2</w:t>
            </w:r>
            <w:r>
              <w:rPr>
                <w:rFonts w:ascii="宋体" w:hAnsi="宋体" w:hint="eastAsia"/>
                <w:color w:val="000000"/>
              </w:rPr>
              <w:t>分，未按照安全措施</w:t>
            </w:r>
            <w:r>
              <w:rPr>
                <w:rFonts w:ascii="宋体" w:hAnsi="宋体" w:hint="eastAsia"/>
                <w:color w:val="000000"/>
              </w:rPr>
              <w:t>/</w:t>
            </w:r>
            <w:r>
              <w:rPr>
                <w:rFonts w:ascii="宋体" w:hAnsi="宋体" w:hint="eastAsia"/>
                <w:color w:val="000000"/>
              </w:rPr>
              <w:t>制度</w:t>
            </w:r>
            <w:r>
              <w:rPr>
                <w:rFonts w:ascii="宋体" w:hAnsi="宋体" w:hint="eastAsia"/>
                <w:color w:val="000000"/>
              </w:rPr>
              <w:t>/</w:t>
            </w:r>
            <w:r>
              <w:rPr>
                <w:rFonts w:ascii="宋体" w:hAnsi="宋体" w:hint="eastAsia"/>
                <w:color w:val="000000"/>
              </w:rPr>
              <w:t>体系落实的，监管人员视实际情况扣分。</w:t>
            </w:r>
          </w:p>
        </w:tc>
      </w:tr>
      <w:tr w:rsidR="00A50EEF">
        <w:trPr>
          <w:trHeight w:val="415"/>
          <w:jc w:val="center"/>
        </w:trPr>
        <w:tc>
          <w:tcPr>
            <w:tcW w:w="9061" w:type="dxa"/>
            <w:gridSpan w:val="2"/>
            <w:shd w:val="clear" w:color="auto" w:fill="D9E2F3"/>
          </w:tcPr>
          <w:p w:rsidR="00A50EEF" w:rsidRDefault="00A50EEF">
            <w:pPr>
              <w:spacing w:line="259" w:lineRule="auto"/>
              <w:rPr>
                <w:rFonts w:ascii="宋体" w:hAnsi="宋体" w:cs="微软雅黑"/>
                <w:b/>
                <w:color w:val="000000"/>
              </w:rPr>
            </w:pPr>
            <w:r>
              <w:rPr>
                <w:rFonts w:ascii="宋体" w:hAnsi="宋体" w:cs="微软雅黑" w:hint="eastAsia"/>
                <w:b/>
              </w:rPr>
              <w:t>过程</w:t>
            </w:r>
            <w:r>
              <w:rPr>
                <w:rFonts w:ascii="宋体" w:hAnsi="宋体" w:cs="微软雅黑" w:hint="eastAsia"/>
                <w:b/>
                <w:color w:val="000000"/>
              </w:rPr>
              <w:t>(10</w:t>
            </w:r>
            <w:r>
              <w:rPr>
                <w:rFonts w:ascii="宋体" w:hAnsi="宋体" w:cs="微软雅黑"/>
                <w:b/>
                <w:color w:val="000000"/>
              </w:rPr>
              <w:t>)</w:t>
            </w:r>
          </w:p>
        </w:tc>
      </w:tr>
      <w:tr w:rsidR="00A50EEF">
        <w:trPr>
          <w:trHeight w:val="79"/>
          <w:jc w:val="center"/>
        </w:trPr>
        <w:tc>
          <w:tcPr>
            <w:tcW w:w="3249" w:type="dxa"/>
            <w:shd w:val="clear" w:color="auto" w:fill="auto"/>
          </w:tcPr>
          <w:p w:rsidR="00A50EEF" w:rsidRDefault="00A50EEF">
            <w:pPr>
              <w:spacing w:line="259" w:lineRule="auto"/>
              <w:rPr>
                <w:rFonts w:ascii="宋体" w:hAnsi="宋体" w:cs="微软雅黑"/>
                <w:color w:val="000000"/>
              </w:rPr>
            </w:pPr>
            <w:r>
              <w:rPr>
                <w:rFonts w:ascii="宋体" w:hAnsi="宋体" w:hint="eastAsia"/>
              </w:rPr>
              <w:t>工作计划方案的充分性和质量</w:t>
            </w:r>
            <w:r>
              <w:rPr>
                <w:rFonts w:ascii="宋体" w:hAnsi="宋体" w:hint="eastAsia"/>
                <w:color w:val="000000"/>
              </w:rPr>
              <w:t>（</w:t>
            </w:r>
            <w:r>
              <w:rPr>
                <w:rFonts w:ascii="宋体" w:hAnsi="宋体" w:hint="eastAsia"/>
                <w:color w:val="000000"/>
              </w:rPr>
              <w:t>3</w:t>
            </w:r>
            <w:r>
              <w:rPr>
                <w:rFonts w:ascii="宋体" w:hAnsi="宋体" w:hint="eastAsia"/>
                <w:color w:val="000000"/>
              </w:rPr>
              <w:t>）</w:t>
            </w:r>
          </w:p>
        </w:tc>
        <w:tc>
          <w:tcPr>
            <w:tcW w:w="5812" w:type="dxa"/>
            <w:shd w:val="clear" w:color="auto" w:fill="auto"/>
          </w:tcPr>
          <w:p w:rsidR="00A50EEF" w:rsidRDefault="00A50EEF">
            <w:pPr>
              <w:spacing w:line="259" w:lineRule="auto"/>
              <w:ind w:left="2"/>
              <w:rPr>
                <w:rFonts w:ascii="宋体" w:hAnsi="宋体"/>
                <w:color w:val="000000"/>
              </w:rPr>
            </w:pPr>
            <w:r>
              <w:rPr>
                <w:rFonts w:ascii="宋体" w:hAnsi="宋体" w:hint="eastAsia"/>
                <w:color w:val="000000"/>
              </w:rPr>
              <w:t>工作计划制定详尽合理的得</w:t>
            </w:r>
            <w:r>
              <w:rPr>
                <w:rFonts w:ascii="宋体" w:hAnsi="宋体" w:hint="eastAsia"/>
                <w:color w:val="000000"/>
              </w:rPr>
              <w:t>3</w:t>
            </w:r>
            <w:r>
              <w:rPr>
                <w:rFonts w:ascii="宋体" w:hAnsi="宋体" w:hint="eastAsia"/>
                <w:color w:val="000000"/>
              </w:rPr>
              <w:t>分，监管人员视实际情况扣分。</w:t>
            </w:r>
          </w:p>
        </w:tc>
      </w:tr>
      <w:tr w:rsidR="00A50EEF">
        <w:trPr>
          <w:trHeight w:val="79"/>
          <w:jc w:val="center"/>
        </w:trPr>
        <w:tc>
          <w:tcPr>
            <w:tcW w:w="3249" w:type="dxa"/>
            <w:shd w:val="clear" w:color="auto" w:fill="auto"/>
          </w:tcPr>
          <w:p w:rsidR="00A50EEF" w:rsidRDefault="00A50EEF">
            <w:pPr>
              <w:spacing w:line="259" w:lineRule="auto"/>
              <w:rPr>
                <w:rFonts w:ascii="宋体" w:hAnsi="宋体"/>
                <w:color w:val="000000"/>
              </w:rPr>
            </w:pPr>
            <w:r>
              <w:rPr>
                <w:rFonts w:ascii="宋体" w:hAnsi="宋体" w:hint="eastAsia"/>
              </w:rPr>
              <w:t>方案执行情况</w:t>
            </w:r>
            <w:r>
              <w:rPr>
                <w:rFonts w:ascii="宋体" w:hAnsi="宋体" w:hint="eastAsia"/>
                <w:color w:val="000000"/>
              </w:rPr>
              <w:t>（</w:t>
            </w:r>
            <w:r>
              <w:rPr>
                <w:rFonts w:ascii="宋体" w:hAnsi="宋体" w:hint="eastAsia"/>
                <w:color w:val="000000"/>
              </w:rPr>
              <w:t>3</w:t>
            </w:r>
            <w:r>
              <w:rPr>
                <w:rFonts w:ascii="宋体" w:hAnsi="宋体" w:hint="eastAsia"/>
                <w:color w:val="000000"/>
              </w:rPr>
              <w:t>）</w:t>
            </w:r>
          </w:p>
        </w:tc>
        <w:tc>
          <w:tcPr>
            <w:tcW w:w="5812" w:type="dxa"/>
            <w:shd w:val="clear" w:color="auto" w:fill="auto"/>
          </w:tcPr>
          <w:p w:rsidR="00A50EEF" w:rsidRDefault="00A50EEF">
            <w:pPr>
              <w:spacing w:line="259" w:lineRule="auto"/>
              <w:ind w:left="2"/>
              <w:rPr>
                <w:rFonts w:ascii="宋体" w:hAnsi="宋体"/>
                <w:color w:val="000000"/>
              </w:rPr>
            </w:pPr>
            <w:r>
              <w:rPr>
                <w:rFonts w:ascii="宋体" w:hAnsi="宋体" w:hint="eastAsia"/>
                <w:color w:val="000000"/>
              </w:rPr>
              <w:t>经检查发现乙方人员不遵守实施的方案，第一次发生扣</w:t>
            </w:r>
            <w:r>
              <w:rPr>
                <w:rFonts w:ascii="宋体" w:hAnsi="宋体" w:hint="eastAsia"/>
                <w:color w:val="000000"/>
              </w:rPr>
              <w:t>1</w:t>
            </w:r>
            <w:r>
              <w:rPr>
                <w:rFonts w:ascii="宋体" w:hAnsi="宋体" w:hint="eastAsia"/>
                <w:color w:val="000000"/>
              </w:rPr>
              <w:t>分，第二次发生则得</w:t>
            </w:r>
            <w:r>
              <w:rPr>
                <w:rFonts w:ascii="宋体" w:hAnsi="宋体" w:hint="eastAsia"/>
                <w:color w:val="000000"/>
              </w:rPr>
              <w:t>0</w:t>
            </w:r>
            <w:r>
              <w:rPr>
                <w:rFonts w:ascii="宋体" w:hAnsi="宋体" w:hint="eastAsia"/>
                <w:color w:val="000000"/>
              </w:rPr>
              <w:t>分。</w:t>
            </w:r>
          </w:p>
        </w:tc>
      </w:tr>
      <w:tr w:rsidR="00A50EEF">
        <w:trPr>
          <w:trHeight w:val="331"/>
          <w:jc w:val="center"/>
        </w:trPr>
        <w:tc>
          <w:tcPr>
            <w:tcW w:w="3249" w:type="dxa"/>
            <w:shd w:val="clear" w:color="auto" w:fill="auto"/>
          </w:tcPr>
          <w:p w:rsidR="00A50EEF" w:rsidRDefault="00A50EEF">
            <w:pPr>
              <w:spacing w:line="259" w:lineRule="auto"/>
              <w:rPr>
                <w:rFonts w:ascii="宋体" w:hAnsi="宋体"/>
                <w:color w:val="000000"/>
              </w:rPr>
            </w:pPr>
            <w:r>
              <w:rPr>
                <w:rFonts w:ascii="宋体" w:hAnsi="宋体" w:cs="微软雅黑" w:hint="eastAsia"/>
                <w:color w:val="000000"/>
              </w:rPr>
              <w:t>工作进展及工作质量通报情况</w:t>
            </w:r>
            <w:r>
              <w:rPr>
                <w:rFonts w:ascii="宋体" w:hAnsi="宋体" w:hint="eastAsia"/>
                <w:color w:val="000000"/>
              </w:rPr>
              <w:t xml:space="preserve"> </w:t>
            </w:r>
            <w:r>
              <w:rPr>
                <w:rFonts w:ascii="宋体" w:hAnsi="宋体" w:hint="eastAsia"/>
                <w:color w:val="000000"/>
              </w:rPr>
              <w:t>（</w:t>
            </w:r>
            <w:r>
              <w:rPr>
                <w:rFonts w:ascii="宋体" w:hAnsi="宋体" w:hint="eastAsia"/>
                <w:color w:val="000000"/>
              </w:rPr>
              <w:t>2</w:t>
            </w:r>
            <w:r>
              <w:rPr>
                <w:rFonts w:ascii="宋体" w:hAnsi="宋体" w:hint="eastAsia"/>
                <w:color w:val="000000"/>
              </w:rPr>
              <w:t>）</w:t>
            </w:r>
          </w:p>
        </w:tc>
        <w:tc>
          <w:tcPr>
            <w:tcW w:w="5812" w:type="dxa"/>
            <w:shd w:val="clear" w:color="auto" w:fill="auto"/>
          </w:tcPr>
          <w:p w:rsidR="00A50EEF" w:rsidRDefault="00A50EEF">
            <w:pPr>
              <w:spacing w:line="259" w:lineRule="auto"/>
              <w:rPr>
                <w:rFonts w:ascii="宋体" w:hAnsi="宋体"/>
                <w:color w:val="000000"/>
              </w:rPr>
            </w:pPr>
            <w:r>
              <w:rPr>
                <w:rFonts w:ascii="宋体" w:hAnsi="宋体" w:hint="eastAsia"/>
                <w:color w:val="000000"/>
              </w:rPr>
              <w:t>乙方不及时或故意不向甲方汇报工作进展的，第一次发生扣</w:t>
            </w:r>
            <w:r>
              <w:rPr>
                <w:rFonts w:ascii="宋体" w:hAnsi="宋体" w:hint="eastAsia"/>
                <w:color w:val="000000"/>
              </w:rPr>
              <w:t>1</w:t>
            </w:r>
            <w:r>
              <w:rPr>
                <w:rFonts w:ascii="宋体" w:hAnsi="宋体" w:hint="eastAsia"/>
                <w:color w:val="000000"/>
              </w:rPr>
              <w:t>分，第二次发生则得</w:t>
            </w:r>
            <w:r>
              <w:rPr>
                <w:rFonts w:ascii="宋体" w:hAnsi="宋体" w:hint="eastAsia"/>
                <w:color w:val="000000"/>
              </w:rPr>
              <w:t>0</w:t>
            </w:r>
            <w:r>
              <w:rPr>
                <w:rFonts w:ascii="宋体" w:hAnsi="宋体" w:hint="eastAsia"/>
                <w:color w:val="000000"/>
              </w:rPr>
              <w:t>分。</w:t>
            </w:r>
          </w:p>
        </w:tc>
      </w:tr>
      <w:tr w:rsidR="00A50EEF">
        <w:trPr>
          <w:trHeight w:val="331"/>
          <w:jc w:val="center"/>
        </w:trPr>
        <w:tc>
          <w:tcPr>
            <w:tcW w:w="3249" w:type="dxa"/>
            <w:shd w:val="clear" w:color="auto" w:fill="auto"/>
          </w:tcPr>
          <w:p w:rsidR="00A50EEF" w:rsidRDefault="00A50EEF">
            <w:pPr>
              <w:spacing w:line="259" w:lineRule="auto"/>
              <w:rPr>
                <w:rFonts w:ascii="宋体" w:hAnsi="宋体" w:cs="微软雅黑"/>
                <w:color w:val="000000"/>
              </w:rPr>
            </w:pPr>
            <w:r>
              <w:rPr>
                <w:rFonts w:ascii="宋体" w:hAnsi="宋体" w:cs="微软雅黑" w:hint="eastAsia"/>
                <w:color w:val="000000"/>
              </w:rPr>
              <w:t>是否及时对发现的问题进行现场处理</w:t>
            </w:r>
            <w:r>
              <w:rPr>
                <w:rFonts w:ascii="宋体" w:hAnsi="宋体" w:hint="eastAsia"/>
                <w:color w:val="000000"/>
              </w:rPr>
              <w:t>（</w:t>
            </w:r>
            <w:r>
              <w:rPr>
                <w:rFonts w:ascii="宋体" w:hAnsi="宋体" w:hint="eastAsia"/>
                <w:color w:val="000000"/>
              </w:rPr>
              <w:t>2</w:t>
            </w:r>
            <w:r>
              <w:rPr>
                <w:rFonts w:ascii="宋体" w:hAnsi="宋体" w:hint="eastAsia"/>
                <w:color w:val="000000"/>
              </w:rPr>
              <w:t>）</w:t>
            </w:r>
          </w:p>
        </w:tc>
        <w:tc>
          <w:tcPr>
            <w:tcW w:w="5812" w:type="dxa"/>
            <w:shd w:val="clear" w:color="auto" w:fill="auto"/>
          </w:tcPr>
          <w:p w:rsidR="00A50EEF" w:rsidRDefault="00A50EEF">
            <w:pPr>
              <w:spacing w:line="259" w:lineRule="auto"/>
              <w:rPr>
                <w:rFonts w:ascii="宋体" w:hAnsi="宋体"/>
                <w:color w:val="000000"/>
              </w:rPr>
            </w:pPr>
            <w:r>
              <w:rPr>
                <w:rFonts w:ascii="宋体" w:hAnsi="宋体" w:hint="eastAsia"/>
                <w:color w:val="000000"/>
              </w:rPr>
              <w:t>工作过程中发生问题未能及时采取补救措施的一次扣</w:t>
            </w:r>
            <w:r>
              <w:rPr>
                <w:rFonts w:ascii="宋体" w:hAnsi="宋体" w:hint="eastAsia"/>
                <w:color w:val="000000"/>
              </w:rPr>
              <w:t>2</w:t>
            </w:r>
            <w:r>
              <w:rPr>
                <w:rFonts w:ascii="宋体" w:hAnsi="宋体" w:hint="eastAsia"/>
                <w:color w:val="000000"/>
              </w:rPr>
              <w:t>分。</w:t>
            </w:r>
          </w:p>
        </w:tc>
      </w:tr>
      <w:tr w:rsidR="00A50EEF">
        <w:trPr>
          <w:trHeight w:val="359"/>
          <w:jc w:val="center"/>
        </w:trPr>
        <w:tc>
          <w:tcPr>
            <w:tcW w:w="9061" w:type="dxa"/>
            <w:gridSpan w:val="2"/>
            <w:shd w:val="clear" w:color="auto" w:fill="D9E2F3"/>
          </w:tcPr>
          <w:p w:rsidR="00A50EEF" w:rsidRDefault="00A50EEF">
            <w:pPr>
              <w:spacing w:line="259" w:lineRule="auto"/>
              <w:rPr>
                <w:rFonts w:ascii="宋体" w:hAnsi="宋体" w:cs="微软雅黑"/>
                <w:b/>
                <w:color w:val="000000"/>
              </w:rPr>
            </w:pPr>
            <w:r>
              <w:rPr>
                <w:rFonts w:ascii="宋体" w:hAnsi="宋体" w:cs="微软雅黑" w:hint="eastAsia"/>
                <w:b/>
                <w:color w:val="000000"/>
              </w:rPr>
              <w:t>资源</w:t>
            </w:r>
            <w:r>
              <w:rPr>
                <w:rFonts w:ascii="宋体" w:hAnsi="宋体" w:cs="微软雅黑" w:hint="eastAsia"/>
                <w:b/>
                <w:color w:val="000000"/>
              </w:rPr>
              <w:t>(</w:t>
            </w:r>
            <w:r>
              <w:rPr>
                <w:rFonts w:ascii="宋体" w:hAnsi="宋体" w:cs="微软雅黑"/>
                <w:b/>
                <w:color w:val="000000"/>
              </w:rPr>
              <w:t>1</w:t>
            </w:r>
            <w:r>
              <w:rPr>
                <w:rFonts w:ascii="宋体" w:hAnsi="宋体" w:cs="微软雅黑" w:hint="eastAsia"/>
                <w:b/>
                <w:color w:val="000000"/>
              </w:rPr>
              <w:t>2</w:t>
            </w:r>
            <w:r>
              <w:rPr>
                <w:rFonts w:ascii="宋体" w:hAnsi="宋体" w:cs="微软雅黑"/>
                <w:b/>
                <w:color w:val="000000"/>
              </w:rPr>
              <w:t>)</w:t>
            </w:r>
          </w:p>
        </w:tc>
      </w:tr>
      <w:tr w:rsidR="00A50EEF">
        <w:trPr>
          <w:trHeight w:val="202"/>
          <w:jc w:val="center"/>
        </w:trPr>
        <w:tc>
          <w:tcPr>
            <w:tcW w:w="3249" w:type="dxa"/>
            <w:shd w:val="clear" w:color="auto" w:fill="auto"/>
          </w:tcPr>
          <w:p w:rsidR="00A50EEF" w:rsidRDefault="00A50EEF">
            <w:pPr>
              <w:spacing w:line="259" w:lineRule="auto"/>
              <w:rPr>
                <w:rFonts w:ascii="宋体" w:hAnsi="宋体"/>
                <w:color w:val="000000"/>
              </w:rPr>
            </w:pPr>
            <w:r>
              <w:rPr>
                <w:rFonts w:ascii="宋体" w:hAnsi="宋体" w:cs="微软雅黑" w:hint="eastAsia"/>
                <w:color w:val="000000"/>
              </w:rPr>
              <w:t>根据投标承诺足额配备人员</w:t>
            </w:r>
            <w:r>
              <w:rPr>
                <w:rFonts w:ascii="宋体" w:hAnsi="宋体" w:cs="微软雅黑" w:hint="eastAsia"/>
                <w:color w:val="000000"/>
              </w:rPr>
              <w:t>(3</w:t>
            </w:r>
            <w:r>
              <w:rPr>
                <w:rFonts w:ascii="宋体" w:hAnsi="宋体" w:cs="微软雅黑"/>
                <w:color w:val="000000"/>
              </w:rPr>
              <w:t>)</w:t>
            </w:r>
          </w:p>
        </w:tc>
        <w:tc>
          <w:tcPr>
            <w:tcW w:w="5812" w:type="dxa"/>
            <w:shd w:val="clear" w:color="auto" w:fill="auto"/>
          </w:tcPr>
          <w:p w:rsidR="00A50EEF" w:rsidRDefault="00A50EEF">
            <w:pPr>
              <w:spacing w:line="259" w:lineRule="auto"/>
              <w:ind w:left="2"/>
              <w:rPr>
                <w:rFonts w:ascii="宋体" w:hAnsi="宋体"/>
                <w:color w:val="000000"/>
              </w:rPr>
            </w:pPr>
            <w:r>
              <w:rPr>
                <w:rFonts w:ascii="宋体" w:hAnsi="宋体" w:hint="eastAsia"/>
                <w:color w:val="000000"/>
              </w:rPr>
              <w:t>经检查发现乙方未按照要求配备规定人数或不满足工作需求的扣</w:t>
            </w:r>
            <w:r>
              <w:rPr>
                <w:rFonts w:ascii="宋体" w:hAnsi="宋体" w:hint="eastAsia"/>
                <w:color w:val="000000"/>
              </w:rPr>
              <w:t>3</w:t>
            </w:r>
            <w:r>
              <w:rPr>
                <w:rFonts w:ascii="宋体" w:hAnsi="宋体" w:hint="eastAsia"/>
                <w:color w:val="000000"/>
              </w:rPr>
              <w:t>分。</w:t>
            </w:r>
          </w:p>
        </w:tc>
      </w:tr>
      <w:tr w:rsidR="00A50EEF">
        <w:trPr>
          <w:trHeight w:val="202"/>
          <w:jc w:val="center"/>
        </w:trPr>
        <w:tc>
          <w:tcPr>
            <w:tcW w:w="3249" w:type="dxa"/>
            <w:shd w:val="clear" w:color="auto" w:fill="auto"/>
          </w:tcPr>
          <w:p w:rsidR="00A50EEF" w:rsidRDefault="00A50EEF">
            <w:pPr>
              <w:spacing w:line="259" w:lineRule="auto"/>
              <w:rPr>
                <w:rFonts w:ascii="宋体" w:hAnsi="宋体"/>
                <w:color w:val="000000"/>
              </w:rPr>
            </w:pPr>
            <w:r>
              <w:rPr>
                <w:rFonts w:ascii="宋体" w:hAnsi="宋体" w:cs="微软雅黑" w:hint="eastAsia"/>
                <w:color w:val="000000"/>
              </w:rPr>
              <w:t>根据投标承诺提供机具、设备等</w:t>
            </w:r>
            <w:r>
              <w:rPr>
                <w:rFonts w:ascii="宋体" w:hAnsi="宋体" w:cs="微软雅黑" w:hint="eastAsia"/>
                <w:color w:val="000000"/>
              </w:rPr>
              <w:t>(</w:t>
            </w:r>
            <w:r>
              <w:rPr>
                <w:rFonts w:ascii="宋体" w:hAnsi="宋体" w:cs="微软雅黑"/>
                <w:color w:val="000000"/>
              </w:rPr>
              <w:t>4)</w:t>
            </w:r>
          </w:p>
        </w:tc>
        <w:tc>
          <w:tcPr>
            <w:tcW w:w="5812" w:type="dxa"/>
            <w:shd w:val="clear" w:color="auto" w:fill="auto"/>
          </w:tcPr>
          <w:p w:rsidR="00A50EEF" w:rsidRDefault="00A50EEF">
            <w:pPr>
              <w:spacing w:line="259" w:lineRule="auto"/>
              <w:rPr>
                <w:rFonts w:ascii="宋体" w:hAnsi="宋体"/>
                <w:color w:val="000000"/>
              </w:rPr>
            </w:pPr>
            <w:r>
              <w:rPr>
                <w:rFonts w:ascii="宋体" w:hAnsi="宋体" w:hint="eastAsia"/>
                <w:color w:val="000000"/>
              </w:rPr>
              <w:t>经检查发现乙方未按照要求配备配备</w:t>
            </w:r>
            <w:r>
              <w:rPr>
                <w:rFonts w:ascii="宋体" w:hAnsi="宋体" w:cs="微软雅黑" w:hint="eastAsia"/>
                <w:color w:val="000000"/>
              </w:rPr>
              <w:t>常用机具、设备、车辆等，第一次发生扣</w:t>
            </w:r>
            <w:r>
              <w:rPr>
                <w:rFonts w:ascii="宋体" w:hAnsi="宋体" w:cs="微软雅黑" w:hint="eastAsia"/>
                <w:color w:val="000000"/>
              </w:rPr>
              <w:t>1</w:t>
            </w:r>
            <w:r>
              <w:rPr>
                <w:rFonts w:ascii="宋体" w:hAnsi="宋体" w:cs="微软雅黑" w:hint="eastAsia"/>
                <w:color w:val="000000"/>
              </w:rPr>
              <w:t>分，第二次发生得</w:t>
            </w:r>
            <w:r>
              <w:rPr>
                <w:rFonts w:ascii="宋体" w:hAnsi="宋体" w:cs="微软雅黑" w:hint="eastAsia"/>
                <w:color w:val="000000"/>
              </w:rPr>
              <w:t>0</w:t>
            </w:r>
            <w:r>
              <w:rPr>
                <w:rFonts w:ascii="宋体" w:hAnsi="宋体" w:cs="微软雅黑" w:hint="eastAsia"/>
                <w:color w:val="000000"/>
              </w:rPr>
              <w:t>分。</w:t>
            </w:r>
          </w:p>
        </w:tc>
      </w:tr>
      <w:tr w:rsidR="00A50EEF">
        <w:trPr>
          <w:trHeight w:val="184"/>
          <w:jc w:val="center"/>
        </w:trPr>
        <w:tc>
          <w:tcPr>
            <w:tcW w:w="3249" w:type="dxa"/>
            <w:shd w:val="clear" w:color="auto" w:fill="auto"/>
          </w:tcPr>
          <w:p w:rsidR="00A50EEF" w:rsidRDefault="00A50EEF">
            <w:pPr>
              <w:spacing w:line="259" w:lineRule="auto"/>
              <w:rPr>
                <w:rFonts w:ascii="宋体" w:hAnsi="宋体"/>
                <w:color w:val="000000"/>
              </w:rPr>
            </w:pPr>
            <w:r>
              <w:rPr>
                <w:rFonts w:ascii="宋体" w:hAnsi="宋体" w:cs="微软雅黑" w:hint="eastAsia"/>
                <w:color w:val="000000"/>
              </w:rPr>
              <w:t>根据投标承诺提供材料</w:t>
            </w:r>
            <w:r>
              <w:rPr>
                <w:rFonts w:ascii="宋体" w:hAnsi="宋体" w:cs="微软雅黑" w:hint="eastAsia"/>
                <w:color w:val="000000"/>
              </w:rPr>
              <w:t>(5</w:t>
            </w:r>
            <w:r>
              <w:rPr>
                <w:rFonts w:ascii="宋体" w:hAnsi="宋体" w:cs="微软雅黑"/>
                <w:color w:val="000000"/>
              </w:rPr>
              <w:t>)</w:t>
            </w:r>
          </w:p>
        </w:tc>
        <w:tc>
          <w:tcPr>
            <w:tcW w:w="5812" w:type="dxa"/>
            <w:shd w:val="clear" w:color="auto" w:fill="auto"/>
          </w:tcPr>
          <w:p w:rsidR="00A50EEF" w:rsidRDefault="00A50EEF">
            <w:pPr>
              <w:spacing w:line="259" w:lineRule="auto"/>
              <w:ind w:right="3"/>
              <w:rPr>
                <w:rFonts w:ascii="宋体" w:hAnsi="宋体"/>
                <w:color w:val="000000"/>
              </w:rPr>
            </w:pPr>
            <w:r>
              <w:rPr>
                <w:rFonts w:ascii="宋体" w:hAnsi="宋体" w:hint="eastAsia"/>
                <w:color w:val="000000"/>
              </w:rPr>
              <w:t>经检查发现乙方未按照要求配备配备</w:t>
            </w:r>
            <w:r>
              <w:rPr>
                <w:rFonts w:ascii="宋体" w:hAnsi="宋体" w:cs="微软雅黑" w:hint="eastAsia"/>
                <w:color w:val="000000"/>
              </w:rPr>
              <w:t>材料，第一次发生扣</w:t>
            </w:r>
            <w:r>
              <w:rPr>
                <w:rFonts w:ascii="宋体" w:hAnsi="宋体" w:cs="微软雅黑" w:hint="eastAsia"/>
                <w:color w:val="000000"/>
              </w:rPr>
              <w:t>2</w:t>
            </w:r>
            <w:r>
              <w:rPr>
                <w:rFonts w:ascii="宋体" w:hAnsi="宋体" w:cs="微软雅黑" w:hint="eastAsia"/>
                <w:color w:val="000000"/>
              </w:rPr>
              <w:t>分，第二次发生得</w:t>
            </w:r>
            <w:r>
              <w:rPr>
                <w:rFonts w:ascii="宋体" w:hAnsi="宋体" w:cs="微软雅黑" w:hint="eastAsia"/>
                <w:color w:val="000000"/>
              </w:rPr>
              <w:t>0</w:t>
            </w:r>
            <w:r>
              <w:rPr>
                <w:rFonts w:ascii="宋体" w:hAnsi="宋体" w:cs="微软雅黑" w:hint="eastAsia"/>
                <w:color w:val="000000"/>
              </w:rPr>
              <w:t>分。</w:t>
            </w:r>
          </w:p>
        </w:tc>
      </w:tr>
      <w:tr w:rsidR="00A50EEF">
        <w:trPr>
          <w:trHeight w:val="360"/>
          <w:jc w:val="center"/>
        </w:trPr>
        <w:tc>
          <w:tcPr>
            <w:tcW w:w="9061" w:type="dxa"/>
            <w:gridSpan w:val="2"/>
            <w:shd w:val="clear" w:color="auto" w:fill="D9E2F3"/>
          </w:tcPr>
          <w:p w:rsidR="00A50EEF" w:rsidRDefault="00A50EEF">
            <w:pPr>
              <w:spacing w:line="259" w:lineRule="auto"/>
              <w:rPr>
                <w:rFonts w:ascii="宋体" w:hAnsi="宋体" w:cs="微软雅黑"/>
                <w:b/>
                <w:color w:val="000000"/>
              </w:rPr>
            </w:pPr>
            <w:r>
              <w:rPr>
                <w:rFonts w:ascii="宋体" w:hAnsi="宋体" w:cs="微软雅黑" w:hint="eastAsia"/>
                <w:b/>
                <w:color w:val="000000"/>
              </w:rPr>
              <w:t>其他</w:t>
            </w:r>
            <w:r>
              <w:rPr>
                <w:rFonts w:ascii="宋体" w:hAnsi="宋体" w:cs="微软雅黑" w:hint="eastAsia"/>
                <w:b/>
                <w:color w:val="000000"/>
              </w:rPr>
              <w:t>(6</w:t>
            </w:r>
            <w:r>
              <w:rPr>
                <w:rFonts w:ascii="宋体" w:hAnsi="宋体" w:cs="微软雅黑"/>
                <w:b/>
                <w:color w:val="000000"/>
              </w:rPr>
              <w:t>)</w:t>
            </w:r>
          </w:p>
        </w:tc>
      </w:tr>
      <w:tr w:rsidR="00A50EEF">
        <w:trPr>
          <w:trHeight w:val="203"/>
          <w:jc w:val="center"/>
        </w:trPr>
        <w:tc>
          <w:tcPr>
            <w:tcW w:w="3249" w:type="dxa"/>
            <w:shd w:val="clear" w:color="auto" w:fill="auto"/>
          </w:tcPr>
          <w:p w:rsidR="00A50EEF" w:rsidRDefault="00A50EEF">
            <w:pPr>
              <w:spacing w:line="259" w:lineRule="auto"/>
              <w:rPr>
                <w:rFonts w:ascii="宋体" w:hAnsi="宋体"/>
                <w:color w:val="000000"/>
              </w:rPr>
            </w:pPr>
            <w:r>
              <w:rPr>
                <w:rFonts w:ascii="宋体" w:hAnsi="宋体" w:cs="微软雅黑" w:hint="eastAsia"/>
                <w:color w:val="000000"/>
              </w:rPr>
              <w:t>满意度</w:t>
            </w:r>
            <w:r>
              <w:rPr>
                <w:rFonts w:ascii="宋体" w:hAnsi="宋体" w:cs="微软雅黑"/>
                <w:color w:val="000000"/>
              </w:rPr>
              <w:t>(6)</w:t>
            </w:r>
          </w:p>
        </w:tc>
        <w:tc>
          <w:tcPr>
            <w:tcW w:w="5812" w:type="dxa"/>
            <w:shd w:val="clear" w:color="auto" w:fill="auto"/>
          </w:tcPr>
          <w:p w:rsidR="00A50EEF" w:rsidRDefault="00A50EEF">
            <w:pPr>
              <w:spacing w:line="259" w:lineRule="auto"/>
              <w:rPr>
                <w:rFonts w:ascii="宋体" w:hAnsi="宋体"/>
                <w:color w:val="000000"/>
              </w:rPr>
            </w:pPr>
            <w:r>
              <w:rPr>
                <w:rFonts w:ascii="宋体" w:hAnsi="宋体" w:hint="eastAsia"/>
                <w:color w:val="000000"/>
              </w:rPr>
              <w:t>服务范围内，乙方发生一次有效投诉扣</w:t>
            </w:r>
            <w:r>
              <w:rPr>
                <w:rFonts w:ascii="宋体" w:hAnsi="宋体" w:hint="eastAsia"/>
                <w:color w:val="000000"/>
              </w:rPr>
              <w:t>6</w:t>
            </w:r>
            <w:r>
              <w:rPr>
                <w:rFonts w:ascii="宋体" w:hAnsi="宋体" w:hint="eastAsia"/>
                <w:color w:val="000000"/>
              </w:rPr>
              <w:t>分。</w:t>
            </w:r>
          </w:p>
        </w:tc>
      </w:tr>
      <w:tr w:rsidR="00A50EEF">
        <w:trPr>
          <w:trHeight w:val="249"/>
          <w:jc w:val="center"/>
        </w:trPr>
        <w:tc>
          <w:tcPr>
            <w:tcW w:w="9061" w:type="dxa"/>
            <w:gridSpan w:val="2"/>
            <w:shd w:val="clear" w:color="auto" w:fill="auto"/>
          </w:tcPr>
          <w:p w:rsidR="00A50EEF" w:rsidRDefault="00A50EEF">
            <w:pPr>
              <w:spacing w:line="259" w:lineRule="auto"/>
              <w:rPr>
                <w:rFonts w:ascii="宋体" w:hAnsi="宋体"/>
                <w:color w:val="000000"/>
              </w:rPr>
            </w:pPr>
            <w:r>
              <w:rPr>
                <w:rFonts w:ascii="宋体" w:hAnsi="宋体" w:cs="微软雅黑" w:hint="eastAsia"/>
                <w:b/>
                <w:color w:val="000000"/>
              </w:rPr>
              <w:t>加分项（</w:t>
            </w:r>
            <w:r>
              <w:rPr>
                <w:rFonts w:ascii="宋体" w:hAnsi="宋体" w:cs="微软雅黑" w:hint="eastAsia"/>
                <w:b/>
                <w:color w:val="000000"/>
              </w:rPr>
              <w:t>10</w:t>
            </w:r>
            <w:r>
              <w:rPr>
                <w:rFonts w:ascii="宋体" w:hAnsi="宋体" w:cs="微软雅黑" w:hint="eastAsia"/>
                <w:b/>
                <w:color w:val="000000"/>
              </w:rPr>
              <w:t>分）</w:t>
            </w:r>
          </w:p>
        </w:tc>
      </w:tr>
      <w:tr w:rsidR="00A50EEF">
        <w:trPr>
          <w:trHeight w:val="459"/>
          <w:jc w:val="center"/>
        </w:trPr>
        <w:tc>
          <w:tcPr>
            <w:tcW w:w="3249" w:type="dxa"/>
            <w:shd w:val="clear" w:color="auto" w:fill="auto"/>
          </w:tcPr>
          <w:p w:rsidR="00A50EEF" w:rsidRDefault="00A50EEF">
            <w:pPr>
              <w:spacing w:line="259" w:lineRule="auto"/>
              <w:rPr>
                <w:rFonts w:ascii="宋体" w:hAnsi="宋体"/>
                <w:color w:val="000000"/>
              </w:rPr>
            </w:pPr>
            <w:r>
              <w:rPr>
                <w:rFonts w:ascii="宋体" w:hAnsi="宋体" w:hint="eastAsia"/>
                <w:color w:val="000000"/>
              </w:rPr>
              <w:t>好人好事及表扬（</w:t>
            </w:r>
            <w:r>
              <w:rPr>
                <w:rFonts w:ascii="宋体" w:hAnsi="宋体" w:hint="eastAsia"/>
                <w:color w:val="000000"/>
              </w:rPr>
              <w:t>4</w:t>
            </w:r>
            <w:r>
              <w:rPr>
                <w:rFonts w:ascii="宋体" w:hAnsi="宋体" w:hint="eastAsia"/>
                <w:color w:val="000000"/>
              </w:rPr>
              <w:t>）</w:t>
            </w:r>
          </w:p>
        </w:tc>
        <w:tc>
          <w:tcPr>
            <w:tcW w:w="5812" w:type="dxa"/>
            <w:shd w:val="clear" w:color="auto" w:fill="auto"/>
          </w:tcPr>
          <w:p w:rsidR="00A50EEF" w:rsidRDefault="00A50EEF">
            <w:pPr>
              <w:spacing w:line="259" w:lineRule="auto"/>
              <w:rPr>
                <w:rFonts w:ascii="宋体" w:hAnsi="宋体"/>
                <w:color w:val="000000"/>
              </w:rPr>
            </w:pPr>
            <w:r>
              <w:rPr>
                <w:rFonts w:ascii="宋体" w:hAnsi="宋体" w:hint="eastAsia"/>
                <w:color w:val="000000"/>
              </w:rPr>
              <w:t>每件好人好事，经甲方认可受到表扬的加</w:t>
            </w:r>
            <w:r>
              <w:rPr>
                <w:rFonts w:ascii="宋体" w:hAnsi="宋体" w:hint="eastAsia"/>
                <w:color w:val="000000"/>
              </w:rPr>
              <w:t>2</w:t>
            </w:r>
            <w:r>
              <w:rPr>
                <w:rFonts w:ascii="宋体" w:hAnsi="宋体" w:hint="eastAsia"/>
                <w:color w:val="000000"/>
              </w:rPr>
              <w:t>分。</w:t>
            </w:r>
          </w:p>
        </w:tc>
      </w:tr>
      <w:tr w:rsidR="00A50EEF">
        <w:trPr>
          <w:trHeight w:val="459"/>
          <w:jc w:val="center"/>
        </w:trPr>
        <w:tc>
          <w:tcPr>
            <w:tcW w:w="3249" w:type="dxa"/>
            <w:shd w:val="clear" w:color="auto" w:fill="auto"/>
          </w:tcPr>
          <w:p w:rsidR="00A50EEF" w:rsidRDefault="00A50EEF">
            <w:pPr>
              <w:spacing w:line="259" w:lineRule="auto"/>
              <w:rPr>
                <w:rFonts w:ascii="宋体" w:hAnsi="宋体"/>
                <w:color w:val="000000"/>
              </w:rPr>
            </w:pPr>
            <w:r>
              <w:rPr>
                <w:rFonts w:ascii="宋体" w:hAnsi="宋体" w:hint="eastAsia"/>
                <w:color w:val="000000"/>
              </w:rPr>
              <w:t>超额超水平完成（</w:t>
            </w:r>
            <w:r>
              <w:rPr>
                <w:rFonts w:ascii="宋体" w:hAnsi="宋体" w:hint="eastAsia"/>
                <w:color w:val="000000"/>
              </w:rPr>
              <w:t>2</w:t>
            </w:r>
            <w:r>
              <w:rPr>
                <w:rFonts w:ascii="宋体" w:hAnsi="宋体" w:hint="eastAsia"/>
                <w:color w:val="000000"/>
              </w:rPr>
              <w:t>）</w:t>
            </w:r>
          </w:p>
        </w:tc>
        <w:tc>
          <w:tcPr>
            <w:tcW w:w="5812" w:type="dxa"/>
            <w:shd w:val="clear" w:color="auto" w:fill="auto"/>
          </w:tcPr>
          <w:p w:rsidR="00A50EEF" w:rsidRDefault="00A50EEF">
            <w:pPr>
              <w:spacing w:line="259" w:lineRule="auto"/>
              <w:rPr>
                <w:rFonts w:ascii="宋体" w:hAnsi="宋体"/>
                <w:color w:val="000000"/>
              </w:rPr>
            </w:pPr>
            <w:r>
              <w:rPr>
                <w:rFonts w:ascii="宋体" w:hAnsi="宋体" w:hint="eastAsia"/>
                <w:color w:val="000000"/>
              </w:rPr>
              <w:t>超出甲方预期，超额完成任务一件加</w:t>
            </w:r>
            <w:r>
              <w:rPr>
                <w:rFonts w:ascii="宋体" w:hAnsi="宋体" w:hint="eastAsia"/>
                <w:color w:val="000000"/>
              </w:rPr>
              <w:t>2</w:t>
            </w:r>
            <w:r>
              <w:rPr>
                <w:rFonts w:ascii="宋体" w:hAnsi="宋体" w:hint="eastAsia"/>
                <w:color w:val="000000"/>
              </w:rPr>
              <w:t>分。</w:t>
            </w:r>
          </w:p>
        </w:tc>
      </w:tr>
      <w:tr w:rsidR="00A50EEF">
        <w:trPr>
          <w:trHeight w:val="459"/>
          <w:jc w:val="center"/>
        </w:trPr>
        <w:tc>
          <w:tcPr>
            <w:tcW w:w="3249" w:type="dxa"/>
            <w:shd w:val="clear" w:color="auto" w:fill="auto"/>
          </w:tcPr>
          <w:p w:rsidR="00A50EEF" w:rsidRDefault="00A50EEF">
            <w:pPr>
              <w:spacing w:line="259" w:lineRule="auto"/>
              <w:rPr>
                <w:rFonts w:ascii="宋体" w:hAnsi="宋体"/>
                <w:color w:val="000000"/>
              </w:rPr>
            </w:pPr>
            <w:r>
              <w:rPr>
                <w:rFonts w:ascii="宋体" w:hAnsi="宋体" w:hint="eastAsia"/>
                <w:color w:val="000000"/>
              </w:rPr>
              <w:t>可行性建议及发现的隐患（</w:t>
            </w:r>
            <w:r>
              <w:rPr>
                <w:rFonts w:ascii="宋体" w:hAnsi="宋体" w:hint="eastAsia"/>
                <w:color w:val="000000"/>
              </w:rPr>
              <w:t>4</w:t>
            </w:r>
            <w:r>
              <w:rPr>
                <w:rFonts w:ascii="宋体" w:hAnsi="宋体" w:hint="eastAsia"/>
                <w:color w:val="000000"/>
              </w:rPr>
              <w:t>）</w:t>
            </w:r>
          </w:p>
        </w:tc>
        <w:tc>
          <w:tcPr>
            <w:tcW w:w="5812" w:type="dxa"/>
            <w:shd w:val="clear" w:color="auto" w:fill="auto"/>
          </w:tcPr>
          <w:p w:rsidR="00A50EEF" w:rsidRDefault="00A50EEF">
            <w:pPr>
              <w:spacing w:line="259" w:lineRule="auto"/>
              <w:rPr>
                <w:rFonts w:ascii="宋体" w:hAnsi="宋体"/>
                <w:color w:val="000000"/>
              </w:rPr>
            </w:pPr>
            <w:r>
              <w:rPr>
                <w:rFonts w:ascii="宋体" w:hAnsi="宋体" w:hint="eastAsia"/>
                <w:color w:val="000000"/>
              </w:rPr>
              <w:t>经甲方认可，由乙方提出建议和意见已经实施的，每条加</w:t>
            </w:r>
            <w:r>
              <w:rPr>
                <w:rFonts w:ascii="宋体" w:hAnsi="宋体" w:hint="eastAsia"/>
                <w:color w:val="000000"/>
              </w:rPr>
              <w:t>2</w:t>
            </w:r>
            <w:r>
              <w:rPr>
                <w:rFonts w:ascii="宋体" w:hAnsi="宋体" w:hint="eastAsia"/>
                <w:color w:val="000000"/>
              </w:rPr>
              <w:t>分。</w:t>
            </w:r>
          </w:p>
        </w:tc>
      </w:tr>
    </w:tbl>
    <w:p w:rsidR="00A50EEF" w:rsidRDefault="00A50EEF">
      <w:pPr>
        <w:widowControl/>
        <w:jc w:val="left"/>
        <w:rPr>
          <w:rFonts w:ascii="Adobe 楷体 Std R" w:eastAsia="Adobe 楷体 Std R" w:hAnsi="Adobe 楷体 Std R"/>
          <w:sz w:val="24"/>
          <w:szCs w:val="32"/>
        </w:rPr>
      </w:pPr>
    </w:p>
    <w:p w:rsidR="00A50EEF" w:rsidRDefault="00A50EEF">
      <w:pPr>
        <w:spacing w:line="360" w:lineRule="auto"/>
        <w:rPr>
          <w:rFonts w:ascii="宋体" w:hAnsi="宋体" w:cs="宋体"/>
          <w:sz w:val="24"/>
          <w:szCs w:val="24"/>
        </w:rPr>
      </w:pPr>
      <w:r>
        <w:rPr>
          <w:rFonts w:ascii="宋体" w:hAnsi="宋体" w:cs="宋体" w:hint="eastAsia"/>
          <w:sz w:val="24"/>
          <w:szCs w:val="24"/>
        </w:rPr>
        <w:br w:type="page"/>
      </w:r>
    </w:p>
    <w:p w:rsidR="00A50EEF" w:rsidRDefault="00A50EEF">
      <w:pPr>
        <w:spacing w:line="360" w:lineRule="auto"/>
        <w:outlineLvl w:val="2"/>
        <w:rPr>
          <w:rFonts w:ascii="宋体" w:hAnsi="宋体" w:cs="宋体"/>
          <w:sz w:val="24"/>
          <w:szCs w:val="24"/>
        </w:rPr>
      </w:pPr>
      <w:r>
        <w:rPr>
          <w:rFonts w:ascii="宋体" w:hAnsi="宋体" w:cs="宋体" w:hint="eastAsia"/>
          <w:sz w:val="24"/>
          <w:szCs w:val="24"/>
        </w:rPr>
        <w:lastRenderedPageBreak/>
        <w:t>附件四：</w:t>
      </w:r>
    </w:p>
    <w:p w:rsidR="00A50EEF" w:rsidRDefault="00A50EEF">
      <w:pPr>
        <w:snapToGrid w:val="0"/>
        <w:spacing w:line="360" w:lineRule="auto"/>
        <w:jc w:val="center"/>
        <w:rPr>
          <w:rFonts w:ascii="宋体" w:hAnsi="宋体"/>
          <w:b/>
          <w:szCs w:val="21"/>
        </w:rPr>
      </w:pPr>
      <w:bookmarkStart w:id="135" w:name="OLE_LINK2"/>
      <w:r>
        <w:rPr>
          <w:rFonts w:ascii="宋体" w:hAnsi="宋体" w:hint="eastAsia"/>
          <w:b/>
          <w:szCs w:val="21"/>
        </w:rPr>
        <w:t>飞行区跑道除胶及道面灌缝更新项目</w:t>
      </w:r>
      <w:bookmarkEnd w:id="135"/>
      <w:r>
        <w:rPr>
          <w:rFonts w:ascii="宋体" w:hAnsi="宋体" w:hint="eastAsia"/>
          <w:b/>
          <w:szCs w:val="21"/>
        </w:rPr>
        <w:t>工作质量标准</w:t>
      </w:r>
    </w:p>
    <w:p w:rsidR="00A50EEF" w:rsidRDefault="00A50EEF">
      <w:pPr>
        <w:snapToGrid w:val="0"/>
        <w:spacing w:line="360" w:lineRule="auto"/>
        <w:ind w:firstLine="420"/>
        <w:rPr>
          <w:rFonts w:ascii="宋体" w:hAnsi="宋体"/>
          <w:b/>
          <w:szCs w:val="21"/>
        </w:rPr>
      </w:pPr>
      <w:r>
        <w:rPr>
          <w:rFonts w:ascii="宋体" w:hAnsi="宋体" w:hint="eastAsia"/>
          <w:b/>
          <w:szCs w:val="21"/>
        </w:rPr>
        <w:t>1</w:t>
      </w:r>
      <w:r>
        <w:rPr>
          <w:rFonts w:ascii="宋体" w:hAnsi="宋体" w:hint="eastAsia"/>
          <w:b/>
          <w:szCs w:val="21"/>
        </w:rPr>
        <w:t>、作业要求及标准</w:t>
      </w:r>
    </w:p>
    <w:tbl>
      <w:tblPr>
        <w:tblW w:w="8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855"/>
        <w:gridCol w:w="5225"/>
        <w:gridCol w:w="2129"/>
      </w:tblGrid>
      <w:tr w:rsidR="00A50EEF">
        <w:trPr>
          <w:trHeight w:val="347"/>
          <w:jc w:val="center"/>
        </w:trPr>
        <w:tc>
          <w:tcPr>
            <w:tcW w:w="702" w:type="dxa"/>
            <w:tcBorders>
              <w:top w:val="single" w:sz="4" w:space="0" w:color="auto"/>
              <w:left w:val="single" w:sz="4" w:space="0" w:color="auto"/>
              <w:bottom w:val="single" w:sz="4" w:space="0" w:color="auto"/>
              <w:right w:val="single" w:sz="4" w:space="0" w:color="auto"/>
            </w:tcBorders>
            <w:vAlign w:val="center"/>
          </w:tcPr>
          <w:p w:rsidR="00A50EEF" w:rsidRDefault="00A50EEF">
            <w:pPr>
              <w:snapToGrid w:val="0"/>
              <w:spacing w:line="360" w:lineRule="auto"/>
              <w:jc w:val="center"/>
              <w:rPr>
                <w:rFonts w:ascii="宋体" w:hAnsi="宋体"/>
                <w:b/>
                <w:szCs w:val="21"/>
              </w:rPr>
            </w:pPr>
            <w:r>
              <w:rPr>
                <w:rFonts w:ascii="宋体" w:hAnsi="宋体" w:hint="eastAsia"/>
                <w:b/>
                <w:szCs w:val="21"/>
              </w:rPr>
              <w:t>序号</w:t>
            </w:r>
          </w:p>
        </w:tc>
        <w:tc>
          <w:tcPr>
            <w:tcW w:w="855" w:type="dxa"/>
            <w:tcBorders>
              <w:top w:val="single" w:sz="4" w:space="0" w:color="auto"/>
              <w:left w:val="single" w:sz="4" w:space="0" w:color="auto"/>
              <w:bottom w:val="single" w:sz="4" w:space="0" w:color="auto"/>
              <w:right w:val="single" w:sz="4" w:space="0" w:color="auto"/>
            </w:tcBorders>
            <w:vAlign w:val="center"/>
          </w:tcPr>
          <w:p w:rsidR="00A50EEF" w:rsidRDefault="00A50EEF">
            <w:pPr>
              <w:snapToGrid w:val="0"/>
              <w:spacing w:line="360" w:lineRule="auto"/>
              <w:jc w:val="center"/>
              <w:rPr>
                <w:rFonts w:ascii="宋体" w:hAnsi="宋体"/>
                <w:b/>
                <w:szCs w:val="21"/>
              </w:rPr>
            </w:pPr>
            <w:r>
              <w:rPr>
                <w:rFonts w:ascii="宋体" w:hAnsi="宋体" w:hint="eastAsia"/>
                <w:b/>
                <w:szCs w:val="21"/>
              </w:rPr>
              <w:t>内容</w:t>
            </w:r>
          </w:p>
        </w:tc>
        <w:tc>
          <w:tcPr>
            <w:tcW w:w="5225" w:type="dxa"/>
            <w:tcBorders>
              <w:top w:val="single" w:sz="4" w:space="0" w:color="auto"/>
              <w:left w:val="single" w:sz="4" w:space="0" w:color="auto"/>
              <w:bottom w:val="single" w:sz="4" w:space="0" w:color="auto"/>
              <w:right w:val="single" w:sz="4" w:space="0" w:color="auto"/>
            </w:tcBorders>
            <w:vAlign w:val="center"/>
          </w:tcPr>
          <w:p w:rsidR="00A50EEF" w:rsidRDefault="00A50EEF">
            <w:pPr>
              <w:snapToGrid w:val="0"/>
              <w:spacing w:line="360" w:lineRule="auto"/>
              <w:jc w:val="center"/>
              <w:rPr>
                <w:rFonts w:ascii="宋体" w:hAnsi="宋体"/>
                <w:b/>
                <w:szCs w:val="21"/>
              </w:rPr>
            </w:pPr>
            <w:r>
              <w:rPr>
                <w:rFonts w:ascii="宋体" w:hAnsi="宋体" w:hint="eastAsia"/>
                <w:b/>
                <w:szCs w:val="21"/>
              </w:rPr>
              <w:t>质量标准</w:t>
            </w:r>
          </w:p>
        </w:tc>
        <w:tc>
          <w:tcPr>
            <w:tcW w:w="2129" w:type="dxa"/>
            <w:tcBorders>
              <w:top w:val="single" w:sz="4" w:space="0" w:color="auto"/>
              <w:left w:val="single" w:sz="4" w:space="0" w:color="auto"/>
              <w:bottom w:val="single" w:sz="4" w:space="0" w:color="auto"/>
              <w:right w:val="single" w:sz="4" w:space="0" w:color="auto"/>
            </w:tcBorders>
            <w:vAlign w:val="center"/>
          </w:tcPr>
          <w:p w:rsidR="00A50EEF" w:rsidRDefault="00A50EEF">
            <w:pPr>
              <w:snapToGrid w:val="0"/>
              <w:spacing w:line="360" w:lineRule="auto"/>
              <w:jc w:val="center"/>
              <w:rPr>
                <w:rFonts w:ascii="宋体" w:hAnsi="宋体"/>
                <w:b/>
                <w:szCs w:val="21"/>
              </w:rPr>
            </w:pPr>
            <w:r>
              <w:rPr>
                <w:rFonts w:ascii="宋体" w:hAnsi="宋体" w:hint="eastAsia"/>
                <w:b/>
                <w:szCs w:val="21"/>
              </w:rPr>
              <w:t>扣分标准</w:t>
            </w:r>
          </w:p>
        </w:tc>
      </w:tr>
      <w:tr w:rsidR="00A50EEF">
        <w:trPr>
          <w:trHeight w:val="868"/>
          <w:jc w:val="center"/>
        </w:trPr>
        <w:tc>
          <w:tcPr>
            <w:tcW w:w="702" w:type="dxa"/>
            <w:vMerge w:val="restart"/>
            <w:tcBorders>
              <w:top w:val="single" w:sz="4" w:space="0" w:color="auto"/>
              <w:left w:val="single" w:sz="4" w:space="0" w:color="auto"/>
              <w:right w:val="single" w:sz="4" w:space="0" w:color="auto"/>
            </w:tcBorders>
            <w:vAlign w:val="center"/>
          </w:tcPr>
          <w:p w:rsidR="00A50EEF" w:rsidRDefault="00A50EEF">
            <w:pPr>
              <w:snapToGrid w:val="0"/>
              <w:spacing w:line="360" w:lineRule="auto"/>
              <w:rPr>
                <w:rFonts w:ascii="宋体" w:hAnsi="宋体"/>
                <w:szCs w:val="21"/>
              </w:rPr>
            </w:pPr>
            <w:r>
              <w:rPr>
                <w:rFonts w:ascii="宋体" w:hAnsi="宋体" w:hint="eastAsia"/>
                <w:szCs w:val="21"/>
              </w:rPr>
              <w:t>1</w:t>
            </w:r>
          </w:p>
        </w:tc>
        <w:tc>
          <w:tcPr>
            <w:tcW w:w="855" w:type="dxa"/>
            <w:vMerge w:val="restart"/>
            <w:tcBorders>
              <w:top w:val="single" w:sz="4" w:space="0" w:color="auto"/>
              <w:left w:val="single" w:sz="4" w:space="0" w:color="auto"/>
              <w:right w:val="single" w:sz="4" w:space="0" w:color="auto"/>
            </w:tcBorders>
            <w:vAlign w:val="center"/>
          </w:tcPr>
          <w:p w:rsidR="00A50EEF" w:rsidRDefault="00A50EEF">
            <w:pPr>
              <w:snapToGrid w:val="0"/>
              <w:spacing w:line="360" w:lineRule="auto"/>
              <w:rPr>
                <w:rFonts w:ascii="宋体" w:hAnsi="宋体"/>
                <w:szCs w:val="21"/>
              </w:rPr>
            </w:pPr>
            <w:r>
              <w:rPr>
                <w:rFonts w:ascii="宋体" w:hAnsi="宋体" w:hint="eastAsia"/>
                <w:szCs w:val="21"/>
              </w:rPr>
              <w:t>灌缝料更换</w:t>
            </w:r>
          </w:p>
        </w:tc>
        <w:tc>
          <w:tcPr>
            <w:tcW w:w="5225" w:type="dxa"/>
            <w:tcBorders>
              <w:top w:val="single" w:sz="4" w:space="0" w:color="auto"/>
              <w:left w:val="single" w:sz="4" w:space="0" w:color="auto"/>
              <w:bottom w:val="single" w:sz="4" w:space="0" w:color="auto"/>
              <w:right w:val="single" w:sz="4" w:space="0" w:color="auto"/>
            </w:tcBorders>
            <w:vAlign w:val="center"/>
          </w:tcPr>
          <w:p w:rsidR="00A50EEF" w:rsidRDefault="00A50EEF">
            <w:pPr>
              <w:snapToGrid w:val="0"/>
              <w:spacing w:line="360" w:lineRule="auto"/>
              <w:rPr>
                <w:rFonts w:ascii="宋体" w:hAnsi="宋体"/>
                <w:szCs w:val="21"/>
              </w:rPr>
            </w:pPr>
            <w:r>
              <w:rPr>
                <w:rFonts w:ascii="宋体" w:hAnsi="宋体" w:hint="eastAsia"/>
                <w:szCs w:val="21"/>
              </w:rPr>
              <w:t>目测嵌缝料与混凝土粘结度应良好，没完全粘结部分不超过板长的</w:t>
            </w:r>
            <w:r>
              <w:rPr>
                <w:rFonts w:ascii="宋体" w:hAnsi="宋体" w:hint="eastAsia"/>
                <w:szCs w:val="21"/>
              </w:rPr>
              <w:t>1%</w:t>
            </w:r>
            <w:r>
              <w:rPr>
                <w:rFonts w:ascii="宋体" w:hAnsi="宋体" w:hint="eastAsia"/>
                <w:szCs w:val="21"/>
              </w:rPr>
              <w:t>；灌缝高度要均匀一致，固化后允许高差</w:t>
            </w:r>
            <w:r>
              <w:rPr>
                <w:rFonts w:ascii="宋体" w:hAnsi="宋体" w:hint="eastAsia"/>
                <w:szCs w:val="21"/>
              </w:rPr>
              <w:t>+2</w:t>
            </w:r>
            <w:r>
              <w:rPr>
                <w:rFonts w:ascii="宋体" w:hAnsi="宋体" w:hint="eastAsia"/>
                <w:szCs w:val="21"/>
              </w:rPr>
              <w:t>—</w:t>
            </w:r>
            <w:r>
              <w:rPr>
                <w:rFonts w:ascii="宋体" w:hAnsi="宋体" w:hint="eastAsia"/>
                <w:szCs w:val="21"/>
              </w:rPr>
              <w:t>3</w:t>
            </w:r>
            <w:r>
              <w:rPr>
                <w:rFonts w:ascii="宋体" w:hAnsi="宋体" w:hint="eastAsia"/>
                <w:szCs w:val="21"/>
              </w:rPr>
              <w:t>毫米。</w:t>
            </w:r>
          </w:p>
        </w:tc>
        <w:tc>
          <w:tcPr>
            <w:tcW w:w="2129" w:type="dxa"/>
            <w:tcBorders>
              <w:top w:val="single" w:sz="4" w:space="0" w:color="auto"/>
              <w:left w:val="single" w:sz="4" w:space="0" w:color="auto"/>
              <w:bottom w:val="single" w:sz="4" w:space="0" w:color="auto"/>
              <w:right w:val="single" w:sz="4" w:space="0" w:color="auto"/>
            </w:tcBorders>
            <w:vAlign w:val="center"/>
          </w:tcPr>
          <w:p w:rsidR="00A50EEF" w:rsidRDefault="00A50EEF">
            <w:pPr>
              <w:snapToGrid w:val="0"/>
              <w:spacing w:line="360" w:lineRule="auto"/>
              <w:rPr>
                <w:rFonts w:ascii="宋体" w:hAnsi="宋体"/>
                <w:szCs w:val="21"/>
              </w:rPr>
            </w:pPr>
            <w:r>
              <w:rPr>
                <w:rFonts w:ascii="宋体" w:hAnsi="宋体" w:hint="eastAsia"/>
                <w:szCs w:val="21"/>
              </w:rPr>
              <w:t>2</w:t>
            </w:r>
          </w:p>
        </w:tc>
      </w:tr>
      <w:tr w:rsidR="00A50EEF">
        <w:trPr>
          <w:trHeight w:val="347"/>
          <w:jc w:val="center"/>
        </w:trPr>
        <w:tc>
          <w:tcPr>
            <w:tcW w:w="702" w:type="dxa"/>
            <w:vMerge/>
            <w:tcBorders>
              <w:left w:val="single" w:sz="4" w:space="0" w:color="auto"/>
              <w:right w:val="single" w:sz="4" w:space="0" w:color="auto"/>
            </w:tcBorders>
            <w:vAlign w:val="center"/>
          </w:tcPr>
          <w:p w:rsidR="00A50EEF" w:rsidRDefault="00A50EEF">
            <w:pPr>
              <w:snapToGrid w:val="0"/>
              <w:spacing w:line="360" w:lineRule="auto"/>
              <w:rPr>
                <w:rFonts w:ascii="宋体" w:hAnsi="宋体"/>
                <w:szCs w:val="21"/>
              </w:rPr>
            </w:pPr>
          </w:p>
        </w:tc>
        <w:tc>
          <w:tcPr>
            <w:tcW w:w="855" w:type="dxa"/>
            <w:vMerge/>
            <w:tcBorders>
              <w:left w:val="single" w:sz="4" w:space="0" w:color="auto"/>
              <w:right w:val="single" w:sz="4" w:space="0" w:color="auto"/>
            </w:tcBorders>
            <w:vAlign w:val="center"/>
          </w:tcPr>
          <w:p w:rsidR="00A50EEF" w:rsidRDefault="00A50EEF">
            <w:pPr>
              <w:snapToGrid w:val="0"/>
              <w:spacing w:line="360" w:lineRule="auto"/>
              <w:jc w:val="right"/>
              <w:rPr>
                <w:rFonts w:ascii="宋体" w:hAnsi="宋体"/>
                <w:szCs w:val="21"/>
              </w:rPr>
            </w:pPr>
          </w:p>
        </w:tc>
        <w:tc>
          <w:tcPr>
            <w:tcW w:w="5225" w:type="dxa"/>
            <w:tcBorders>
              <w:top w:val="single" w:sz="4" w:space="0" w:color="auto"/>
              <w:left w:val="single" w:sz="4" w:space="0" w:color="auto"/>
              <w:bottom w:val="single" w:sz="4" w:space="0" w:color="auto"/>
              <w:right w:val="single" w:sz="4" w:space="0" w:color="auto"/>
            </w:tcBorders>
            <w:vAlign w:val="center"/>
          </w:tcPr>
          <w:p w:rsidR="00A50EEF" w:rsidRDefault="00A50EEF">
            <w:pPr>
              <w:snapToGrid w:val="0"/>
              <w:spacing w:line="360" w:lineRule="auto"/>
              <w:rPr>
                <w:rFonts w:ascii="宋体" w:hAnsi="宋体"/>
                <w:szCs w:val="21"/>
              </w:rPr>
            </w:pPr>
            <w:r>
              <w:rPr>
                <w:rFonts w:ascii="宋体" w:hAnsi="宋体" w:hint="eastAsia"/>
                <w:szCs w:val="21"/>
              </w:rPr>
              <w:t>不因施工造成道面破损、割断管线等本场设施设备损坏。</w:t>
            </w:r>
          </w:p>
        </w:tc>
        <w:tc>
          <w:tcPr>
            <w:tcW w:w="2129" w:type="dxa"/>
            <w:tcBorders>
              <w:top w:val="single" w:sz="4" w:space="0" w:color="auto"/>
              <w:left w:val="single" w:sz="4" w:space="0" w:color="auto"/>
              <w:bottom w:val="single" w:sz="4" w:space="0" w:color="auto"/>
              <w:right w:val="single" w:sz="4" w:space="0" w:color="auto"/>
            </w:tcBorders>
            <w:vAlign w:val="center"/>
          </w:tcPr>
          <w:p w:rsidR="00A50EEF" w:rsidRDefault="00A50EEF">
            <w:pPr>
              <w:snapToGrid w:val="0"/>
              <w:spacing w:line="360" w:lineRule="auto"/>
              <w:rPr>
                <w:rFonts w:ascii="宋体" w:hAnsi="宋体"/>
                <w:szCs w:val="21"/>
              </w:rPr>
            </w:pPr>
            <w:r>
              <w:rPr>
                <w:rFonts w:ascii="宋体" w:hAnsi="宋体" w:hint="eastAsia"/>
                <w:szCs w:val="21"/>
              </w:rPr>
              <w:t>3</w:t>
            </w:r>
          </w:p>
        </w:tc>
      </w:tr>
      <w:tr w:rsidR="00A50EEF">
        <w:trPr>
          <w:trHeight w:val="347"/>
          <w:jc w:val="center"/>
        </w:trPr>
        <w:tc>
          <w:tcPr>
            <w:tcW w:w="702" w:type="dxa"/>
            <w:vMerge/>
            <w:tcBorders>
              <w:left w:val="single" w:sz="4" w:space="0" w:color="auto"/>
              <w:right w:val="single" w:sz="4" w:space="0" w:color="auto"/>
            </w:tcBorders>
            <w:vAlign w:val="center"/>
          </w:tcPr>
          <w:p w:rsidR="00A50EEF" w:rsidRDefault="00A50EEF">
            <w:pPr>
              <w:snapToGrid w:val="0"/>
              <w:spacing w:line="360" w:lineRule="auto"/>
              <w:rPr>
                <w:rFonts w:ascii="宋体" w:hAnsi="宋体"/>
                <w:szCs w:val="21"/>
              </w:rPr>
            </w:pPr>
          </w:p>
        </w:tc>
        <w:tc>
          <w:tcPr>
            <w:tcW w:w="855" w:type="dxa"/>
            <w:vMerge/>
            <w:tcBorders>
              <w:left w:val="single" w:sz="4" w:space="0" w:color="auto"/>
              <w:right w:val="single" w:sz="4" w:space="0" w:color="auto"/>
            </w:tcBorders>
            <w:vAlign w:val="center"/>
          </w:tcPr>
          <w:p w:rsidR="00A50EEF" w:rsidRDefault="00A50EEF">
            <w:pPr>
              <w:snapToGrid w:val="0"/>
              <w:spacing w:line="360" w:lineRule="auto"/>
              <w:jc w:val="right"/>
              <w:rPr>
                <w:rFonts w:ascii="宋体" w:hAnsi="宋体"/>
                <w:szCs w:val="21"/>
              </w:rPr>
            </w:pPr>
          </w:p>
        </w:tc>
        <w:tc>
          <w:tcPr>
            <w:tcW w:w="5225" w:type="dxa"/>
            <w:tcBorders>
              <w:top w:val="single" w:sz="4" w:space="0" w:color="auto"/>
              <w:left w:val="single" w:sz="4" w:space="0" w:color="auto"/>
              <w:bottom w:val="single" w:sz="4" w:space="0" w:color="auto"/>
              <w:right w:val="single" w:sz="4" w:space="0" w:color="auto"/>
            </w:tcBorders>
            <w:vAlign w:val="center"/>
          </w:tcPr>
          <w:p w:rsidR="00A50EEF" w:rsidRDefault="00A50EEF">
            <w:pPr>
              <w:snapToGrid w:val="0"/>
              <w:spacing w:line="360" w:lineRule="auto"/>
              <w:rPr>
                <w:rFonts w:ascii="宋体" w:hAnsi="宋体"/>
                <w:szCs w:val="21"/>
              </w:rPr>
            </w:pPr>
            <w:r>
              <w:rPr>
                <w:rFonts w:ascii="宋体" w:hAnsi="宋体" w:hint="eastAsia"/>
                <w:szCs w:val="21"/>
              </w:rPr>
              <w:t>施工现场要及时清理干净。不得遗留施工工具、设备以及工作产生的废旧嵌缝料、泡沫条等杂物。</w:t>
            </w:r>
          </w:p>
        </w:tc>
        <w:tc>
          <w:tcPr>
            <w:tcW w:w="2129" w:type="dxa"/>
            <w:tcBorders>
              <w:top w:val="single" w:sz="4" w:space="0" w:color="auto"/>
              <w:left w:val="single" w:sz="4" w:space="0" w:color="auto"/>
              <w:bottom w:val="single" w:sz="4" w:space="0" w:color="auto"/>
              <w:right w:val="single" w:sz="4" w:space="0" w:color="auto"/>
            </w:tcBorders>
            <w:vAlign w:val="center"/>
          </w:tcPr>
          <w:p w:rsidR="00A50EEF" w:rsidRDefault="00A50EEF">
            <w:pPr>
              <w:snapToGrid w:val="0"/>
              <w:spacing w:line="360" w:lineRule="auto"/>
              <w:rPr>
                <w:rFonts w:ascii="宋体" w:hAnsi="宋体"/>
                <w:szCs w:val="21"/>
              </w:rPr>
            </w:pPr>
            <w:r>
              <w:rPr>
                <w:rFonts w:ascii="宋体" w:hAnsi="宋体" w:hint="eastAsia"/>
                <w:szCs w:val="21"/>
              </w:rPr>
              <w:t>3</w:t>
            </w:r>
          </w:p>
        </w:tc>
      </w:tr>
      <w:tr w:rsidR="00A50EEF">
        <w:trPr>
          <w:trHeight w:val="299"/>
          <w:jc w:val="center"/>
        </w:trPr>
        <w:tc>
          <w:tcPr>
            <w:tcW w:w="702" w:type="dxa"/>
            <w:vMerge/>
            <w:tcBorders>
              <w:left w:val="single" w:sz="4" w:space="0" w:color="auto"/>
              <w:right w:val="single" w:sz="4" w:space="0" w:color="auto"/>
            </w:tcBorders>
            <w:vAlign w:val="center"/>
          </w:tcPr>
          <w:p w:rsidR="00A50EEF" w:rsidRDefault="00A50EEF">
            <w:pPr>
              <w:snapToGrid w:val="0"/>
              <w:spacing w:line="360" w:lineRule="auto"/>
              <w:rPr>
                <w:rFonts w:ascii="宋体" w:hAnsi="宋体"/>
                <w:szCs w:val="21"/>
              </w:rPr>
            </w:pPr>
          </w:p>
        </w:tc>
        <w:tc>
          <w:tcPr>
            <w:tcW w:w="855" w:type="dxa"/>
            <w:vMerge/>
            <w:tcBorders>
              <w:left w:val="single" w:sz="4" w:space="0" w:color="auto"/>
              <w:right w:val="single" w:sz="4" w:space="0" w:color="auto"/>
            </w:tcBorders>
            <w:vAlign w:val="center"/>
          </w:tcPr>
          <w:p w:rsidR="00A50EEF" w:rsidRDefault="00A50EEF">
            <w:pPr>
              <w:snapToGrid w:val="0"/>
              <w:spacing w:line="360" w:lineRule="auto"/>
              <w:rPr>
                <w:rFonts w:ascii="宋体" w:hAnsi="宋体"/>
                <w:szCs w:val="21"/>
              </w:rPr>
            </w:pPr>
          </w:p>
        </w:tc>
        <w:tc>
          <w:tcPr>
            <w:tcW w:w="5225" w:type="dxa"/>
            <w:tcBorders>
              <w:top w:val="single" w:sz="4" w:space="0" w:color="auto"/>
              <w:left w:val="single" w:sz="4" w:space="0" w:color="auto"/>
              <w:bottom w:val="single" w:sz="4" w:space="0" w:color="auto"/>
              <w:right w:val="single" w:sz="4" w:space="0" w:color="auto"/>
            </w:tcBorders>
            <w:vAlign w:val="center"/>
          </w:tcPr>
          <w:p w:rsidR="00A50EEF" w:rsidRDefault="00A50EEF">
            <w:pPr>
              <w:snapToGrid w:val="0"/>
              <w:spacing w:line="360" w:lineRule="auto"/>
              <w:rPr>
                <w:rFonts w:ascii="宋体" w:hAnsi="宋体"/>
                <w:szCs w:val="21"/>
              </w:rPr>
            </w:pPr>
            <w:r>
              <w:rPr>
                <w:rFonts w:ascii="宋体" w:hAnsi="宋体" w:hint="eastAsia"/>
                <w:szCs w:val="21"/>
              </w:rPr>
              <w:t>施工中清理接缝产生的旧嵌缝料、防水泡沫条等废料乙方应及时清理，防止被风吹散开。</w:t>
            </w:r>
          </w:p>
        </w:tc>
        <w:tc>
          <w:tcPr>
            <w:tcW w:w="2129" w:type="dxa"/>
            <w:tcBorders>
              <w:top w:val="single" w:sz="4" w:space="0" w:color="auto"/>
              <w:left w:val="single" w:sz="4" w:space="0" w:color="auto"/>
              <w:bottom w:val="single" w:sz="4" w:space="0" w:color="auto"/>
              <w:right w:val="single" w:sz="4" w:space="0" w:color="auto"/>
            </w:tcBorders>
            <w:vAlign w:val="center"/>
          </w:tcPr>
          <w:p w:rsidR="00A50EEF" w:rsidRDefault="00A50EEF">
            <w:pPr>
              <w:snapToGrid w:val="0"/>
              <w:spacing w:line="360" w:lineRule="auto"/>
              <w:rPr>
                <w:rFonts w:ascii="宋体" w:hAnsi="宋体"/>
                <w:szCs w:val="21"/>
              </w:rPr>
            </w:pPr>
            <w:r>
              <w:rPr>
                <w:rFonts w:ascii="宋体" w:hAnsi="宋体" w:hint="eastAsia"/>
                <w:szCs w:val="21"/>
              </w:rPr>
              <w:t>2</w:t>
            </w:r>
          </w:p>
        </w:tc>
      </w:tr>
      <w:tr w:rsidR="00A50EEF">
        <w:trPr>
          <w:trHeight w:val="299"/>
          <w:jc w:val="center"/>
        </w:trPr>
        <w:tc>
          <w:tcPr>
            <w:tcW w:w="702" w:type="dxa"/>
            <w:vMerge/>
            <w:tcBorders>
              <w:left w:val="single" w:sz="4" w:space="0" w:color="auto"/>
              <w:right w:val="single" w:sz="4" w:space="0" w:color="auto"/>
            </w:tcBorders>
            <w:vAlign w:val="center"/>
          </w:tcPr>
          <w:p w:rsidR="00A50EEF" w:rsidRDefault="00A50EEF">
            <w:pPr>
              <w:snapToGrid w:val="0"/>
              <w:spacing w:line="360" w:lineRule="auto"/>
              <w:rPr>
                <w:rFonts w:ascii="宋体" w:hAnsi="宋体"/>
                <w:szCs w:val="21"/>
              </w:rPr>
            </w:pPr>
          </w:p>
        </w:tc>
        <w:tc>
          <w:tcPr>
            <w:tcW w:w="855" w:type="dxa"/>
            <w:vMerge/>
            <w:tcBorders>
              <w:left w:val="single" w:sz="4" w:space="0" w:color="auto"/>
              <w:right w:val="single" w:sz="4" w:space="0" w:color="auto"/>
            </w:tcBorders>
            <w:vAlign w:val="center"/>
          </w:tcPr>
          <w:p w:rsidR="00A50EEF" w:rsidRDefault="00A50EEF">
            <w:pPr>
              <w:snapToGrid w:val="0"/>
              <w:spacing w:line="360" w:lineRule="auto"/>
              <w:jc w:val="right"/>
              <w:rPr>
                <w:rFonts w:ascii="宋体" w:hAnsi="宋体"/>
                <w:szCs w:val="21"/>
              </w:rPr>
            </w:pPr>
          </w:p>
        </w:tc>
        <w:tc>
          <w:tcPr>
            <w:tcW w:w="5225" w:type="dxa"/>
            <w:tcBorders>
              <w:top w:val="single" w:sz="4" w:space="0" w:color="auto"/>
              <w:left w:val="single" w:sz="4" w:space="0" w:color="auto"/>
              <w:bottom w:val="single" w:sz="4" w:space="0" w:color="auto"/>
              <w:right w:val="single" w:sz="4" w:space="0" w:color="auto"/>
            </w:tcBorders>
            <w:vAlign w:val="center"/>
          </w:tcPr>
          <w:p w:rsidR="00A50EEF" w:rsidRDefault="00A50EEF">
            <w:pPr>
              <w:snapToGrid w:val="0"/>
              <w:spacing w:line="360" w:lineRule="auto"/>
              <w:rPr>
                <w:rFonts w:ascii="宋体" w:hAnsi="宋体"/>
                <w:szCs w:val="21"/>
              </w:rPr>
            </w:pPr>
            <w:r>
              <w:rPr>
                <w:rFonts w:ascii="宋体" w:hAnsi="宋体" w:hint="eastAsia"/>
                <w:szCs w:val="21"/>
              </w:rPr>
              <w:t>背衬条的宽度应大于缝宽</w:t>
            </w:r>
            <w:r>
              <w:rPr>
                <w:rFonts w:ascii="宋体" w:hAnsi="宋体" w:hint="eastAsia"/>
                <w:szCs w:val="21"/>
              </w:rPr>
              <w:t xml:space="preserve"> 25%</w:t>
            </w:r>
            <w:r>
              <w:rPr>
                <w:rFonts w:ascii="宋体" w:hAnsi="宋体" w:hint="eastAsia"/>
                <w:szCs w:val="21"/>
              </w:rPr>
              <w:t>，紧密附于缝槽内，应无漏胶点，接头搭接部分密封。</w:t>
            </w:r>
          </w:p>
        </w:tc>
        <w:tc>
          <w:tcPr>
            <w:tcW w:w="2129" w:type="dxa"/>
            <w:tcBorders>
              <w:top w:val="single" w:sz="4" w:space="0" w:color="auto"/>
              <w:left w:val="single" w:sz="4" w:space="0" w:color="auto"/>
              <w:bottom w:val="single" w:sz="4" w:space="0" w:color="auto"/>
              <w:right w:val="single" w:sz="4" w:space="0" w:color="auto"/>
            </w:tcBorders>
            <w:vAlign w:val="center"/>
          </w:tcPr>
          <w:p w:rsidR="00A50EEF" w:rsidRDefault="00A50EEF">
            <w:pPr>
              <w:snapToGrid w:val="0"/>
              <w:spacing w:line="360" w:lineRule="auto"/>
              <w:rPr>
                <w:rFonts w:ascii="宋体" w:hAnsi="宋体"/>
                <w:szCs w:val="21"/>
              </w:rPr>
            </w:pPr>
            <w:r>
              <w:rPr>
                <w:rFonts w:ascii="宋体" w:hAnsi="宋体" w:hint="eastAsia"/>
                <w:szCs w:val="21"/>
              </w:rPr>
              <w:t>2</w:t>
            </w:r>
          </w:p>
        </w:tc>
      </w:tr>
      <w:tr w:rsidR="00A50EEF">
        <w:trPr>
          <w:trHeight w:val="299"/>
          <w:jc w:val="center"/>
        </w:trPr>
        <w:tc>
          <w:tcPr>
            <w:tcW w:w="702" w:type="dxa"/>
            <w:vMerge/>
            <w:tcBorders>
              <w:left w:val="single" w:sz="4" w:space="0" w:color="auto"/>
              <w:right w:val="single" w:sz="4" w:space="0" w:color="auto"/>
            </w:tcBorders>
            <w:vAlign w:val="center"/>
          </w:tcPr>
          <w:p w:rsidR="00A50EEF" w:rsidRDefault="00A50EEF">
            <w:pPr>
              <w:snapToGrid w:val="0"/>
              <w:spacing w:line="360" w:lineRule="auto"/>
              <w:rPr>
                <w:rFonts w:ascii="宋体" w:hAnsi="宋体"/>
                <w:szCs w:val="21"/>
              </w:rPr>
            </w:pPr>
          </w:p>
        </w:tc>
        <w:tc>
          <w:tcPr>
            <w:tcW w:w="855" w:type="dxa"/>
            <w:vMerge/>
            <w:tcBorders>
              <w:left w:val="single" w:sz="4" w:space="0" w:color="auto"/>
              <w:right w:val="single" w:sz="4" w:space="0" w:color="auto"/>
            </w:tcBorders>
            <w:vAlign w:val="center"/>
          </w:tcPr>
          <w:p w:rsidR="00A50EEF" w:rsidRDefault="00A50EEF">
            <w:pPr>
              <w:snapToGrid w:val="0"/>
              <w:spacing w:line="360" w:lineRule="auto"/>
              <w:jc w:val="right"/>
              <w:rPr>
                <w:rFonts w:ascii="宋体" w:hAnsi="宋体"/>
                <w:szCs w:val="21"/>
              </w:rPr>
            </w:pPr>
          </w:p>
        </w:tc>
        <w:tc>
          <w:tcPr>
            <w:tcW w:w="5225" w:type="dxa"/>
            <w:vAlign w:val="center"/>
          </w:tcPr>
          <w:p w:rsidR="00A50EEF" w:rsidRDefault="00A50EEF">
            <w:pPr>
              <w:snapToGrid w:val="0"/>
              <w:spacing w:line="360" w:lineRule="auto"/>
              <w:rPr>
                <w:rFonts w:ascii="宋体" w:hAnsi="宋体"/>
                <w:szCs w:val="21"/>
              </w:rPr>
            </w:pPr>
            <w:r>
              <w:rPr>
                <w:rFonts w:ascii="宋体" w:hAnsi="宋体" w:hint="eastAsia"/>
                <w:szCs w:val="21"/>
              </w:rPr>
              <w:t>旧灌缝材料必须清除，如无法清除干净，可通过扩缝清除缝壁残留，清除后采用空压机将压缩空气喷冲接口，将细砂、灰尘及其他杂质清除干净。灌缝深度不应小于</w:t>
            </w:r>
            <w:r>
              <w:rPr>
                <w:rFonts w:ascii="宋体" w:hAnsi="宋体" w:hint="eastAsia"/>
                <w:szCs w:val="21"/>
              </w:rPr>
              <w:t>8mm</w:t>
            </w:r>
            <w:r>
              <w:rPr>
                <w:rFonts w:ascii="宋体" w:hAnsi="宋体" w:hint="eastAsia"/>
                <w:szCs w:val="21"/>
              </w:rPr>
              <w:t>，</w:t>
            </w:r>
            <w:r>
              <w:rPr>
                <w:rFonts w:ascii="宋体" w:hAnsi="宋体" w:hint="eastAsia"/>
                <w:szCs w:val="21"/>
              </w:rPr>
              <w:t xml:space="preserve"> </w:t>
            </w:r>
            <w:r>
              <w:rPr>
                <w:rFonts w:ascii="宋体" w:hAnsi="宋体" w:hint="eastAsia"/>
                <w:szCs w:val="21"/>
              </w:rPr>
              <w:t>缝槽深度应考虑缝槽底部背衬条的高度。</w:t>
            </w:r>
            <w:r>
              <w:rPr>
                <w:rFonts w:ascii="宋体" w:hAnsi="宋体" w:hint="eastAsia"/>
                <w:szCs w:val="21"/>
              </w:rPr>
              <w:t xml:space="preserve"> </w:t>
            </w:r>
          </w:p>
        </w:tc>
        <w:tc>
          <w:tcPr>
            <w:tcW w:w="2129" w:type="dxa"/>
            <w:vAlign w:val="center"/>
          </w:tcPr>
          <w:p w:rsidR="00A50EEF" w:rsidRDefault="00A50EEF">
            <w:pPr>
              <w:snapToGrid w:val="0"/>
              <w:spacing w:line="360" w:lineRule="auto"/>
              <w:rPr>
                <w:rFonts w:ascii="宋体" w:hAnsi="宋体"/>
                <w:szCs w:val="21"/>
              </w:rPr>
            </w:pPr>
            <w:r>
              <w:rPr>
                <w:rFonts w:ascii="宋体" w:hAnsi="宋体" w:hint="eastAsia"/>
                <w:szCs w:val="21"/>
              </w:rPr>
              <w:t>2</w:t>
            </w:r>
          </w:p>
        </w:tc>
      </w:tr>
      <w:tr w:rsidR="00A50EEF">
        <w:trPr>
          <w:trHeight w:val="299"/>
          <w:jc w:val="center"/>
        </w:trPr>
        <w:tc>
          <w:tcPr>
            <w:tcW w:w="702" w:type="dxa"/>
            <w:vMerge/>
            <w:tcBorders>
              <w:left w:val="single" w:sz="4" w:space="0" w:color="auto"/>
              <w:right w:val="single" w:sz="4" w:space="0" w:color="auto"/>
            </w:tcBorders>
            <w:vAlign w:val="center"/>
          </w:tcPr>
          <w:p w:rsidR="00A50EEF" w:rsidRDefault="00A50EEF">
            <w:pPr>
              <w:snapToGrid w:val="0"/>
              <w:spacing w:line="360" w:lineRule="auto"/>
              <w:rPr>
                <w:rFonts w:ascii="宋体" w:hAnsi="宋体"/>
                <w:szCs w:val="21"/>
              </w:rPr>
            </w:pPr>
          </w:p>
        </w:tc>
        <w:tc>
          <w:tcPr>
            <w:tcW w:w="855" w:type="dxa"/>
            <w:vMerge/>
            <w:tcBorders>
              <w:left w:val="single" w:sz="4" w:space="0" w:color="auto"/>
              <w:right w:val="single" w:sz="4" w:space="0" w:color="auto"/>
            </w:tcBorders>
            <w:vAlign w:val="center"/>
          </w:tcPr>
          <w:p w:rsidR="00A50EEF" w:rsidRDefault="00A50EEF">
            <w:pPr>
              <w:snapToGrid w:val="0"/>
              <w:spacing w:line="360" w:lineRule="auto"/>
              <w:jc w:val="right"/>
              <w:rPr>
                <w:rFonts w:ascii="宋体" w:hAnsi="宋体"/>
                <w:szCs w:val="21"/>
              </w:rPr>
            </w:pPr>
          </w:p>
        </w:tc>
        <w:tc>
          <w:tcPr>
            <w:tcW w:w="5225" w:type="dxa"/>
            <w:vAlign w:val="center"/>
          </w:tcPr>
          <w:p w:rsidR="00A50EEF" w:rsidRDefault="00A50EEF">
            <w:pPr>
              <w:snapToGrid w:val="0"/>
              <w:spacing w:line="360" w:lineRule="auto"/>
              <w:rPr>
                <w:rFonts w:ascii="宋体" w:hAnsi="宋体"/>
                <w:szCs w:val="21"/>
              </w:rPr>
            </w:pPr>
            <w:r>
              <w:rPr>
                <w:rFonts w:ascii="宋体" w:hAnsi="宋体" w:hint="eastAsia"/>
                <w:szCs w:val="21"/>
              </w:rPr>
              <w:t>灌缝材料的更换长度不得小于单块道面板的接缝长度，更换后应记录更换时间、更换位置与范围、灌缝材料类型等。</w:t>
            </w:r>
          </w:p>
        </w:tc>
        <w:tc>
          <w:tcPr>
            <w:tcW w:w="2129" w:type="dxa"/>
            <w:vAlign w:val="center"/>
          </w:tcPr>
          <w:p w:rsidR="00A50EEF" w:rsidRDefault="00A50EEF">
            <w:pPr>
              <w:snapToGrid w:val="0"/>
              <w:spacing w:line="360" w:lineRule="auto"/>
              <w:rPr>
                <w:rFonts w:ascii="宋体" w:hAnsi="宋体"/>
                <w:szCs w:val="21"/>
              </w:rPr>
            </w:pPr>
            <w:r>
              <w:rPr>
                <w:rFonts w:ascii="宋体" w:hAnsi="宋体" w:hint="eastAsia"/>
                <w:szCs w:val="21"/>
              </w:rPr>
              <w:t>2</w:t>
            </w:r>
          </w:p>
        </w:tc>
      </w:tr>
      <w:tr w:rsidR="00A50EEF">
        <w:trPr>
          <w:trHeight w:val="299"/>
          <w:jc w:val="center"/>
        </w:trPr>
        <w:tc>
          <w:tcPr>
            <w:tcW w:w="702" w:type="dxa"/>
            <w:vMerge w:val="restart"/>
            <w:vAlign w:val="center"/>
          </w:tcPr>
          <w:p w:rsidR="00A50EEF" w:rsidRDefault="00A50EEF">
            <w:pPr>
              <w:snapToGrid w:val="0"/>
              <w:spacing w:line="360" w:lineRule="auto"/>
              <w:rPr>
                <w:rFonts w:ascii="宋体" w:eastAsia="微软雅黑" w:hAnsi="宋体"/>
                <w:szCs w:val="21"/>
              </w:rPr>
            </w:pPr>
            <w:r>
              <w:rPr>
                <w:rFonts w:ascii="宋体" w:eastAsia="微软雅黑" w:hAnsi="宋体" w:hint="eastAsia"/>
                <w:szCs w:val="21"/>
              </w:rPr>
              <w:t>2</w:t>
            </w:r>
          </w:p>
        </w:tc>
        <w:tc>
          <w:tcPr>
            <w:tcW w:w="855" w:type="dxa"/>
            <w:vMerge w:val="restart"/>
            <w:vAlign w:val="center"/>
          </w:tcPr>
          <w:p w:rsidR="00A50EEF" w:rsidRDefault="00A50EEF">
            <w:pPr>
              <w:snapToGrid w:val="0"/>
              <w:spacing w:line="360" w:lineRule="auto"/>
              <w:jc w:val="right"/>
              <w:rPr>
                <w:rFonts w:ascii="宋体" w:hAnsi="宋体"/>
                <w:szCs w:val="21"/>
              </w:rPr>
            </w:pPr>
            <w:r>
              <w:rPr>
                <w:rFonts w:ascii="宋体" w:hAnsi="宋体" w:hint="eastAsia"/>
                <w:szCs w:val="21"/>
              </w:rPr>
              <w:t>跑道除胶</w:t>
            </w:r>
          </w:p>
        </w:tc>
        <w:tc>
          <w:tcPr>
            <w:tcW w:w="5225" w:type="dxa"/>
            <w:vAlign w:val="center"/>
          </w:tcPr>
          <w:p w:rsidR="00A50EEF" w:rsidRDefault="00A50EEF">
            <w:pPr>
              <w:snapToGrid w:val="0"/>
              <w:spacing w:line="360" w:lineRule="auto"/>
              <w:rPr>
                <w:rFonts w:ascii="宋体" w:hAnsi="宋体"/>
                <w:szCs w:val="21"/>
              </w:rPr>
            </w:pPr>
            <w:r>
              <w:rPr>
                <w:rFonts w:ascii="宋体" w:hAnsi="宋体" w:hint="eastAsia"/>
                <w:szCs w:val="21"/>
              </w:rPr>
              <w:t>清除下的胶泥应及时清除，防止轮胎碾过携带后形成</w:t>
            </w:r>
            <w:r>
              <w:rPr>
                <w:rFonts w:ascii="宋体" w:hAnsi="宋体" w:hint="eastAsia"/>
                <w:szCs w:val="21"/>
              </w:rPr>
              <w:t>FOD</w:t>
            </w:r>
            <w:r>
              <w:rPr>
                <w:rFonts w:ascii="宋体" w:hAnsi="宋体" w:hint="eastAsia"/>
                <w:szCs w:val="21"/>
              </w:rPr>
              <w:t>。</w:t>
            </w:r>
          </w:p>
        </w:tc>
        <w:tc>
          <w:tcPr>
            <w:tcW w:w="2129" w:type="dxa"/>
            <w:vAlign w:val="center"/>
          </w:tcPr>
          <w:p w:rsidR="00A50EEF" w:rsidRDefault="00A50EEF">
            <w:pPr>
              <w:snapToGrid w:val="0"/>
              <w:spacing w:line="360" w:lineRule="auto"/>
              <w:rPr>
                <w:rFonts w:ascii="宋体" w:hAnsi="宋体"/>
                <w:szCs w:val="21"/>
              </w:rPr>
            </w:pPr>
            <w:r>
              <w:rPr>
                <w:rFonts w:ascii="宋体" w:hAnsi="宋体" w:hint="eastAsia"/>
                <w:szCs w:val="21"/>
              </w:rPr>
              <w:t>2</w:t>
            </w:r>
          </w:p>
        </w:tc>
      </w:tr>
      <w:tr w:rsidR="00A50EEF">
        <w:trPr>
          <w:trHeight w:val="299"/>
          <w:jc w:val="center"/>
        </w:trPr>
        <w:tc>
          <w:tcPr>
            <w:tcW w:w="702" w:type="dxa"/>
            <w:vMerge/>
            <w:vAlign w:val="center"/>
          </w:tcPr>
          <w:p w:rsidR="00A50EEF" w:rsidRDefault="00A50EEF">
            <w:pPr>
              <w:snapToGrid w:val="0"/>
              <w:spacing w:line="360" w:lineRule="auto"/>
              <w:rPr>
                <w:rFonts w:ascii="宋体" w:hAnsi="宋体"/>
                <w:szCs w:val="21"/>
              </w:rPr>
            </w:pPr>
          </w:p>
        </w:tc>
        <w:tc>
          <w:tcPr>
            <w:tcW w:w="855" w:type="dxa"/>
            <w:vMerge/>
            <w:vAlign w:val="center"/>
          </w:tcPr>
          <w:p w:rsidR="00A50EEF" w:rsidRDefault="00A50EEF">
            <w:pPr>
              <w:snapToGrid w:val="0"/>
              <w:spacing w:line="360" w:lineRule="auto"/>
              <w:jc w:val="right"/>
              <w:rPr>
                <w:rFonts w:ascii="宋体" w:hAnsi="宋体"/>
                <w:szCs w:val="21"/>
              </w:rPr>
            </w:pPr>
          </w:p>
        </w:tc>
        <w:tc>
          <w:tcPr>
            <w:tcW w:w="5225" w:type="dxa"/>
            <w:vAlign w:val="center"/>
          </w:tcPr>
          <w:p w:rsidR="00A50EEF" w:rsidRDefault="00A50EEF">
            <w:pPr>
              <w:snapToGrid w:val="0"/>
              <w:spacing w:line="360" w:lineRule="auto"/>
              <w:rPr>
                <w:rFonts w:ascii="宋体" w:hAnsi="宋体"/>
                <w:szCs w:val="21"/>
              </w:rPr>
            </w:pPr>
            <w:r>
              <w:rPr>
                <w:rFonts w:ascii="宋体" w:hAnsi="宋体" w:hint="eastAsia"/>
                <w:szCs w:val="21"/>
              </w:rPr>
              <w:t>高压水冲法的水压力宜控制在</w:t>
            </w:r>
            <w:r>
              <w:rPr>
                <w:rFonts w:ascii="宋体" w:hAnsi="宋体" w:hint="eastAsia"/>
                <w:szCs w:val="21"/>
              </w:rPr>
              <w:t xml:space="preserve"> 70</w:t>
            </w:r>
            <w:r>
              <w:rPr>
                <w:rFonts w:ascii="宋体" w:hAnsi="宋体" w:hint="eastAsia"/>
                <w:szCs w:val="21"/>
              </w:rPr>
              <w:t>～</w:t>
            </w:r>
            <w:r>
              <w:rPr>
                <w:rFonts w:ascii="宋体" w:hAnsi="宋体" w:hint="eastAsia"/>
                <w:szCs w:val="21"/>
              </w:rPr>
              <w:t>100 MPa</w:t>
            </w:r>
            <w:r>
              <w:rPr>
                <w:rFonts w:ascii="宋体" w:hAnsi="宋体" w:hint="eastAsia"/>
                <w:szCs w:val="21"/>
              </w:rPr>
              <w:t>；超高压水冲法的水压力宜控制在</w:t>
            </w:r>
            <w:r>
              <w:rPr>
                <w:rFonts w:ascii="宋体" w:hAnsi="宋体" w:hint="eastAsia"/>
                <w:szCs w:val="21"/>
              </w:rPr>
              <w:t xml:space="preserve"> 100</w:t>
            </w:r>
            <w:r>
              <w:rPr>
                <w:rFonts w:ascii="宋体" w:hAnsi="宋体" w:hint="eastAsia"/>
                <w:szCs w:val="21"/>
              </w:rPr>
              <w:t>～</w:t>
            </w:r>
            <w:r>
              <w:rPr>
                <w:rFonts w:ascii="宋体" w:hAnsi="宋体" w:hint="eastAsia"/>
                <w:szCs w:val="21"/>
              </w:rPr>
              <w:t>140 MPa</w:t>
            </w:r>
            <w:r>
              <w:rPr>
                <w:rFonts w:ascii="宋体" w:hAnsi="宋体" w:hint="eastAsia"/>
                <w:szCs w:val="21"/>
              </w:rPr>
              <w:t>。按照“增加次数、减小压力”的原则进行跑道除胶，根据道面胶泥厚度及时调整高压水喷头与道面夹角、喷枪嘴与冲洗道面的距离，保证道面不遭到破坏。</w:t>
            </w:r>
          </w:p>
        </w:tc>
        <w:tc>
          <w:tcPr>
            <w:tcW w:w="2129" w:type="dxa"/>
            <w:vAlign w:val="center"/>
          </w:tcPr>
          <w:p w:rsidR="00A50EEF" w:rsidRDefault="00A50EEF">
            <w:pPr>
              <w:snapToGrid w:val="0"/>
              <w:spacing w:line="360" w:lineRule="auto"/>
              <w:rPr>
                <w:rFonts w:ascii="宋体" w:hAnsi="宋体"/>
                <w:szCs w:val="21"/>
              </w:rPr>
            </w:pPr>
            <w:r>
              <w:rPr>
                <w:rFonts w:ascii="宋体" w:hAnsi="宋体" w:hint="eastAsia"/>
                <w:szCs w:val="21"/>
              </w:rPr>
              <w:t>3</w:t>
            </w:r>
          </w:p>
        </w:tc>
      </w:tr>
      <w:tr w:rsidR="00A50EEF">
        <w:trPr>
          <w:trHeight w:val="299"/>
          <w:jc w:val="center"/>
        </w:trPr>
        <w:tc>
          <w:tcPr>
            <w:tcW w:w="702" w:type="dxa"/>
            <w:vMerge/>
            <w:vAlign w:val="center"/>
          </w:tcPr>
          <w:p w:rsidR="00A50EEF" w:rsidRDefault="00A50EEF">
            <w:pPr>
              <w:snapToGrid w:val="0"/>
              <w:spacing w:line="360" w:lineRule="auto"/>
              <w:rPr>
                <w:rFonts w:ascii="宋体" w:eastAsia="微软雅黑" w:hAnsi="宋体"/>
                <w:szCs w:val="21"/>
              </w:rPr>
            </w:pPr>
          </w:p>
        </w:tc>
        <w:tc>
          <w:tcPr>
            <w:tcW w:w="855" w:type="dxa"/>
            <w:vMerge/>
            <w:vAlign w:val="center"/>
          </w:tcPr>
          <w:p w:rsidR="00A50EEF" w:rsidRDefault="00A50EEF">
            <w:pPr>
              <w:snapToGrid w:val="0"/>
              <w:spacing w:line="360" w:lineRule="auto"/>
              <w:jc w:val="right"/>
              <w:rPr>
                <w:rFonts w:ascii="宋体" w:hAnsi="宋体"/>
                <w:szCs w:val="21"/>
              </w:rPr>
            </w:pPr>
          </w:p>
        </w:tc>
        <w:tc>
          <w:tcPr>
            <w:tcW w:w="5225" w:type="dxa"/>
            <w:vAlign w:val="center"/>
          </w:tcPr>
          <w:p w:rsidR="00A50EEF" w:rsidRDefault="00A50EEF">
            <w:pPr>
              <w:snapToGrid w:val="0"/>
              <w:spacing w:line="360" w:lineRule="auto"/>
              <w:rPr>
                <w:rFonts w:ascii="宋体" w:hAnsi="宋体"/>
                <w:szCs w:val="21"/>
              </w:rPr>
            </w:pPr>
            <w:r>
              <w:rPr>
                <w:rFonts w:ascii="宋体" w:hAnsi="宋体" w:hint="eastAsia"/>
                <w:szCs w:val="21"/>
              </w:rPr>
              <w:t>除胶机作业宽度应为</w:t>
            </w:r>
            <w:r>
              <w:rPr>
                <w:rFonts w:ascii="宋体" w:hAnsi="宋体" w:hint="eastAsia"/>
                <w:szCs w:val="21"/>
              </w:rPr>
              <w:t xml:space="preserve"> 0.6</w:t>
            </w:r>
            <w:r>
              <w:rPr>
                <w:rFonts w:ascii="宋体" w:hAnsi="宋体" w:hint="eastAsia"/>
                <w:szCs w:val="21"/>
              </w:rPr>
              <w:t>～</w:t>
            </w:r>
            <w:r>
              <w:rPr>
                <w:rFonts w:ascii="宋体" w:hAnsi="宋体" w:hint="eastAsia"/>
                <w:szCs w:val="21"/>
              </w:rPr>
              <w:t>2.0 m</w:t>
            </w:r>
            <w:r>
              <w:rPr>
                <w:rFonts w:ascii="宋体" w:hAnsi="宋体" w:hint="eastAsia"/>
                <w:szCs w:val="21"/>
              </w:rPr>
              <w:t>，除胶效率应为</w:t>
            </w:r>
            <w:r>
              <w:rPr>
                <w:rFonts w:ascii="宋体" w:hAnsi="宋体" w:hint="eastAsia"/>
                <w:szCs w:val="21"/>
              </w:rPr>
              <w:t xml:space="preserve"> 450</w:t>
            </w:r>
            <w:r>
              <w:rPr>
                <w:rFonts w:ascii="宋体" w:hAnsi="宋体" w:hint="eastAsia"/>
                <w:szCs w:val="21"/>
              </w:rPr>
              <w:t>～</w:t>
            </w:r>
            <w:r>
              <w:rPr>
                <w:rFonts w:ascii="宋体" w:hAnsi="宋体" w:hint="eastAsia"/>
                <w:szCs w:val="21"/>
              </w:rPr>
              <w:t>2400 m2 / h</w:t>
            </w:r>
            <w:r>
              <w:rPr>
                <w:rFonts w:ascii="宋体" w:hAnsi="宋体" w:hint="eastAsia"/>
                <w:szCs w:val="21"/>
              </w:rPr>
              <w:t>。</w:t>
            </w:r>
          </w:p>
        </w:tc>
        <w:tc>
          <w:tcPr>
            <w:tcW w:w="2129" w:type="dxa"/>
            <w:vAlign w:val="center"/>
          </w:tcPr>
          <w:p w:rsidR="00A50EEF" w:rsidRDefault="00A50EEF">
            <w:pPr>
              <w:snapToGrid w:val="0"/>
              <w:spacing w:line="360" w:lineRule="auto"/>
              <w:rPr>
                <w:rFonts w:ascii="宋体" w:hAnsi="宋体"/>
                <w:szCs w:val="21"/>
              </w:rPr>
            </w:pPr>
            <w:r>
              <w:rPr>
                <w:rFonts w:ascii="宋体" w:hAnsi="宋体" w:hint="eastAsia"/>
                <w:szCs w:val="21"/>
              </w:rPr>
              <w:t>2</w:t>
            </w:r>
          </w:p>
        </w:tc>
      </w:tr>
      <w:tr w:rsidR="00A50EEF">
        <w:trPr>
          <w:trHeight w:val="299"/>
          <w:jc w:val="center"/>
        </w:trPr>
        <w:tc>
          <w:tcPr>
            <w:tcW w:w="702" w:type="dxa"/>
            <w:vMerge/>
            <w:vAlign w:val="center"/>
          </w:tcPr>
          <w:p w:rsidR="00A50EEF" w:rsidRDefault="00A50EEF">
            <w:pPr>
              <w:snapToGrid w:val="0"/>
              <w:spacing w:line="360" w:lineRule="auto"/>
              <w:rPr>
                <w:rFonts w:ascii="宋体" w:hAnsi="宋体"/>
                <w:szCs w:val="21"/>
              </w:rPr>
            </w:pPr>
          </w:p>
        </w:tc>
        <w:tc>
          <w:tcPr>
            <w:tcW w:w="855" w:type="dxa"/>
            <w:vMerge/>
            <w:vAlign w:val="center"/>
          </w:tcPr>
          <w:p w:rsidR="00A50EEF" w:rsidRDefault="00A50EEF">
            <w:pPr>
              <w:snapToGrid w:val="0"/>
              <w:spacing w:line="360" w:lineRule="auto"/>
              <w:jc w:val="right"/>
              <w:rPr>
                <w:rFonts w:ascii="宋体" w:hAnsi="宋体"/>
                <w:szCs w:val="21"/>
              </w:rPr>
            </w:pPr>
          </w:p>
        </w:tc>
        <w:tc>
          <w:tcPr>
            <w:tcW w:w="5225" w:type="dxa"/>
            <w:vAlign w:val="center"/>
          </w:tcPr>
          <w:p w:rsidR="00A50EEF" w:rsidRDefault="00A50EEF">
            <w:pPr>
              <w:snapToGrid w:val="0"/>
              <w:spacing w:line="360" w:lineRule="auto"/>
              <w:rPr>
                <w:rFonts w:ascii="宋体" w:hAnsi="宋体"/>
                <w:szCs w:val="21"/>
              </w:rPr>
            </w:pPr>
            <w:r>
              <w:rPr>
                <w:rFonts w:ascii="宋体" w:hAnsi="宋体" w:hint="eastAsia"/>
                <w:szCs w:val="21"/>
              </w:rPr>
              <w:t>除胶作业过程中应进行不间断的清扫，防止发生冲洗后剥落的胶泥易被车辆碾压后分散开并粘附于道面上的</w:t>
            </w:r>
            <w:r>
              <w:rPr>
                <w:rFonts w:ascii="宋体" w:hAnsi="宋体" w:hint="eastAsia"/>
                <w:szCs w:val="21"/>
              </w:rPr>
              <w:lastRenderedPageBreak/>
              <w:t>情况。</w:t>
            </w:r>
          </w:p>
        </w:tc>
        <w:tc>
          <w:tcPr>
            <w:tcW w:w="2129" w:type="dxa"/>
            <w:vAlign w:val="center"/>
          </w:tcPr>
          <w:p w:rsidR="00A50EEF" w:rsidRDefault="00A50EEF">
            <w:pPr>
              <w:snapToGrid w:val="0"/>
              <w:spacing w:line="360" w:lineRule="auto"/>
              <w:rPr>
                <w:rFonts w:ascii="宋体" w:hAnsi="宋体"/>
                <w:szCs w:val="21"/>
              </w:rPr>
            </w:pPr>
            <w:r>
              <w:rPr>
                <w:rFonts w:ascii="宋体" w:hAnsi="宋体" w:hint="eastAsia"/>
                <w:szCs w:val="21"/>
              </w:rPr>
              <w:lastRenderedPageBreak/>
              <w:t>2</w:t>
            </w:r>
          </w:p>
        </w:tc>
      </w:tr>
      <w:tr w:rsidR="00A50EEF">
        <w:trPr>
          <w:trHeight w:val="299"/>
          <w:jc w:val="center"/>
        </w:trPr>
        <w:tc>
          <w:tcPr>
            <w:tcW w:w="702" w:type="dxa"/>
            <w:vMerge/>
            <w:vAlign w:val="center"/>
          </w:tcPr>
          <w:p w:rsidR="00A50EEF" w:rsidRDefault="00A50EEF">
            <w:pPr>
              <w:snapToGrid w:val="0"/>
              <w:spacing w:line="360" w:lineRule="auto"/>
              <w:rPr>
                <w:rFonts w:ascii="宋体" w:hAnsi="宋体"/>
                <w:szCs w:val="21"/>
              </w:rPr>
            </w:pPr>
          </w:p>
        </w:tc>
        <w:tc>
          <w:tcPr>
            <w:tcW w:w="855" w:type="dxa"/>
            <w:vMerge/>
            <w:vAlign w:val="center"/>
          </w:tcPr>
          <w:p w:rsidR="00A50EEF" w:rsidRDefault="00A50EEF">
            <w:pPr>
              <w:snapToGrid w:val="0"/>
              <w:spacing w:line="360" w:lineRule="auto"/>
              <w:jc w:val="right"/>
              <w:rPr>
                <w:rFonts w:ascii="宋体" w:hAnsi="宋体"/>
                <w:szCs w:val="21"/>
              </w:rPr>
            </w:pPr>
          </w:p>
        </w:tc>
        <w:tc>
          <w:tcPr>
            <w:tcW w:w="5225" w:type="dxa"/>
            <w:vAlign w:val="center"/>
          </w:tcPr>
          <w:p w:rsidR="00A50EEF" w:rsidRDefault="00A50EEF">
            <w:pPr>
              <w:snapToGrid w:val="0"/>
              <w:spacing w:line="360" w:lineRule="auto"/>
              <w:rPr>
                <w:rFonts w:ascii="宋体" w:hAnsi="宋体"/>
                <w:szCs w:val="21"/>
              </w:rPr>
            </w:pPr>
            <w:r>
              <w:rPr>
                <w:rFonts w:ascii="宋体" w:hAnsi="宋体" w:hint="eastAsia"/>
                <w:szCs w:val="21"/>
              </w:rPr>
              <w:t>除胶重点区域为跑道接地带范围内跑道中线两侧</w:t>
            </w:r>
            <w:r>
              <w:rPr>
                <w:rFonts w:ascii="宋体" w:hAnsi="宋体" w:hint="eastAsia"/>
                <w:szCs w:val="21"/>
              </w:rPr>
              <w:t xml:space="preserve"> 15 m </w:t>
            </w:r>
            <w:r>
              <w:rPr>
                <w:rFonts w:ascii="宋体" w:hAnsi="宋体" w:hint="eastAsia"/>
                <w:szCs w:val="21"/>
              </w:rPr>
              <w:t>范围。应沿跑道纵向方向除胶，从中线向两侧进行作业。</w:t>
            </w:r>
          </w:p>
        </w:tc>
        <w:tc>
          <w:tcPr>
            <w:tcW w:w="2129" w:type="dxa"/>
            <w:vAlign w:val="center"/>
          </w:tcPr>
          <w:p w:rsidR="00A50EEF" w:rsidRDefault="00A50EEF">
            <w:pPr>
              <w:snapToGrid w:val="0"/>
              <w:spacing w:line="360" w:lineRule="auto"/>
              <w:rPr>
                <w:rFonts w:ascii="宋体" w:hAnsi="宋体"/>
                <w:szCs w:val="21"/>
              </w:rPr>
            </w:pPr>
            <w:r>
              <w:rPr>
                <w:rFonts w:ascii="宋体" w:hAnsi="宋体" w:hint="eastAsia"/>
                <w:szCs w:val="21"/>
              </w:rPr>
              <w:t>2</w:t>
            </w:r>
          </w:p>
        </w:tc>
      </w:tr>
    </w:tbl>
    <w:p w:rsidR="00A50EEF" w:rsidRDefault="00A50EEF">
      <w:pPr>
        <w:numPr>
          <w:ilvl w:val="255"/>
          <w:numId w:val="0"/>
        </w:numPr>
        <w:snapToGrid w:val="0"/>
        <w:rPr>
          <w:rFonts w:ascii="宋体" w:hAnsi="宋体"/>
          <w:b/>
          <w:szCs w:val="21"/>
        </w:rPr>
      </w:pPr>
      <w:r>
        <w:rPr>
          <w:rFonts w:ascii="宋体" w:hAnsi="宋体" w:hint="eastAsia"/>
          <w:b/>
          <w:szCs w:val="21"/>
        </w:rPr>
        <w:t>如甲方发现不满足以上作业要求及标准的，在《附件三飞行区跑道除胶及道面灌缝更新项目监管考核方法》中的机场公司业务项目月度考核表</w:t>
      </w:r>
      <w:r>
        <w:rPr>
          <w:rFonts w:ascii="宋体" w:hAnsi="宋体" w:hint="eastAsia"/>
          <w:b/>
          <w:szCs w:val="21"/>
        </w:rPr>
        <w:t>3.2</w:t>
      </w:r>
      <w:r>
        <w:rPr>
          <w:rFonts w:ascii="宋体" w:hAnsi="宋体" w:hint="eastAsia"/>
          <w:b/>
          <w:szCs w:val="21"/>
        </w:rPr>
        <w:t>项中予以扣分。</w:t>
      </w:r>
    </w:p>
    <w:p w:rsidR="00A50EEF" w:rsidRDefault="00A50EEF">
      <w:pPr>
        <w:numPr>
          <w:ilvl w:val="255"/>
          <w:numId w:val="0"/>
        </w:numPr>
        <w:snapToGrid w:val="0"/>
        <w:rPr>
          <w:rFonts w:ascii="宋体" w:hAnsi="宋体"/>
          <w:b/>
          <w:szCs w:val="21"/>
        </w:rPr>
      </w:pPr>
    </w:p>
    <w:p w:rsidR="00A50EEF" w:rsidRDefault="00A50EEF">
      <w:pPr>
        <w:numPr>
          <w:ilvl w:val="0"/>
          <w:numId w:val="6"/>
        </w:numPr>
        <w:snapToGrid w:val="0"/>
      </w:pPr>
      <w:r>
        <w:rPr>
          <w:rFonts w:ascii="宋体" w:hAnsi="宋体" w:hint="eastAsia"/>
          <w:b/>
          <w:szCs w:val="21"/>
        </w:rPr>
        <w:t>管理要求及标准</w:t>
      </w:r>
    </w:p>
    <w:tbl>
      <w:tblPr>
        <w:tblpPr w:leftFromText="180" w:rightFromText="180" w:vertAnchor="text" w:horzAnchor="page" w:tblpX="1399" w:tblpY="719"/>
        <w:tblOverlap w:val="never"/>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1991"/>
        <w:gridCol w:w="4720"/>
        <w:gridCol w:w="2142"/>
      </w:tblGrid>
      <w:tr w:rsidR="00A50EEF">
        <w:trPr>
          <w:cantSplit/>
          <w:trHeight w:val="299"/>
        </w:trPr>
        <w:tc>
          <w:tcPr>
            <w:tcW w:w="587" w:type="dxa"/>
            <w:tcBorders>
              <w:top w:val="single" w:sz="4" w:space="0" w:color="auto"/>
              <w:left w:val="single" w:sz="4" w:space="0" w:color="auto"/>
              <w:bottom w:val="single" w:sz="4" w:space="0" w:color="auto"/>
              <w:right w:val="single" w:sz="4" w:space="0" w:color="auto"/>
            </w:tcBorders>
            <w:vAlign w:val="center"/>
          </w:tcPr>
          <w:p w:rsidR="00A50EEF" w:rsidRDefault="00A50EEF">
            <w:pPr>
              <w:snapToGrid w:val="0"/>
              <w:jc w:val="center"/>
              <w:rPr>
                <w:rFonts w:ascii="宋体" w:hAnsi="宋体" w:cs="宋体"/>
                <w:b/>
                <w:szCs w:val="21"/>
              </w:rPr>
            </w:pPr>
            <w:r>
              <w:rPr>
                <w:rFonts w:ascii="宋体" w:hAnsi="宋体" w:cs="宋体" w:hint="eastAsia"/>
                <w:b/>
                <w:szCs w:val="21"/>
              </w:rPr>
              <w:t>序号</w:t>
            </w:r>
          </w:p>
        </w:tc>
        <w:tc>
          <w:tcPr>
            <w:tcW w:w="1991" w:type="dxa"/>
            <w:tcBorders>
              <w:top w:val="single" w:sz="4" w:space="0" w:color="auto"/>
              <w:left w:val="single" w:sz="4" w:space="0" w:color="auto"/>
              <w:bottom w:val="single" w:sz="4" w:space="0" w:color="auto"/>
              <w:right w:val="single" w:sz="4" w:space="0" w:color="auto"/>
            </w:tcBorders>
            <w:vAlign w:val="center"/>
          </w:tcPr>
          <w:p w:rsidR="00A50EEF" w:rsidRDefault="00A50EEF">
            <w:pPr>
              <w:snapToGrid w:val="0"/>
              <w:jc w:val="center"/>
              <w:rPr>
                <w:rFonts w:ascii="宋体" w:hAnsi="宋体" w:cs="宋体"/>
                <w:b/>
                <w:szCs w:val="21"/>
              </w:rPr>
            </w:pPr>
            <w:r>
              <w:rPr>
                <w:rFonts w:ascii="宋体" w:hAnsi="宋体" w:cs="宋体" w:hint="eastAsia"/>
                <w:b/>
                <w:szCs w:val="21"/>
              </w:rPr>
              <w:t>内容及要求</w:t>
            </w:r>
          </w:p>
        </w:tc>
        <w:tc>
          <w:tcPr>
            <w:tcW w:w="4720" w:type="dxa"/>
            <w:tcBorders>
              <w:top w:val="single" w:sz="4" w:space="0" w:color="auto"/>
              <w:left w:val="single" w:sz="4" w:space="0" w:color="auto"/>
              <w:bottom w:val="single" w:sz="4" w:space="0" w:color="auto"/>
              <w:right w:val="single" w:sz="4" w:space="0" w:color="auto"/>
            </w:tcBorders>
            <w:vAlign w:val="center"/>
          </w:tcPr>
          <w:p w:rsidR="00A50EEF" w:rsidRDefault="00A50EEF">
            <w:pPr>
              <w:snapToGrid w:val="0"/>
              <w:jc w:val="center"/>
              <w:rPr>
                <w:rFonts w:ascii="宋体" w:hAnsi="宋体" w:cs="宋体"/>
                <w:b/>
                <w:szCs w:val="21"/>
              </w:rPr>
            </w:pPr>
            <w:r>
              <w:rPr>
                <w:rFonts w:ascii="宋体" w:hAnsi="宋体" w:hint="eastAsia"/>
                <w:b/>
                <w:szCs w:val="21"/>
              </w:rPr>
              <w:t>质量标准</w:t>
            </w:r>
          </w:p>
        </w:tc>
        <w:tc>
          <w:tcPr>
            <w:tcW w:w="2142" w:type="dxa"/>
            <w:tcBorders>
              <w:top w:val="single" w:sz="4" w:space="0" w:color="auto"/>
              <w:left w:val="single" w:sz="4" w:space="0" w:color="auto"/>
              <w:bottom w:val="single" w:sz="4" w:space="0" w:color="auto"/>
              <w:right w:val="single" w:sz="4" w:space="0" w:color="auto"/>
            </w:tcBorders>
            <w:vAlign w:val="center"/>
          </w:tcPr>
          <w:p w:rsidR="00A50EEF" w:rsidRDefault="00A50EEF">
            <w:pPr>
              <w:snapToGrid w:val="0"/>
              <w:jc w:val="center"/>
              <w:rPr>
                <w:rFonts w:ascii="宋体" w:hAnsi="宋体"/>
                <w:b/>
                <w:szCs w:val="21"/>
              </w:rPr>
            </w:pPr>
            <w:r>
              <w:rPr>
                <w:rFonts w:ascii="宋体" w:hAnsi="宋体" w:hint="eastAsia"/>
                <w:b/>
                <w:szCs w:val="21"/>
              </w:rPr>
              <w:t>扣分标准</w:t>
            </w:r>
          </w:p>
        </w:tc>
      </w:tr>
      <w:tr w:rsidR="00A50EEF">
        <w:trPr>
          <w:cantSplit/>
          <w:trHeight w:val="589"/>
        </w:trPr>
        <w:tc>
          <w:tcPr>
            <w:tcW w:w="587" w:type="dxa"/>
            <w:vMerge w:val="restart"/>
            <w:tcBorders>
              <w:top w:val="single" w:sz="4" w:space="0" w:color="auto"/>
              <w:left w:val="single" w:sz="4" w:space="0" w:color="auto"/>
              <w:right w:val="single" w:sz="4" w:space="0" w:color="auto"/>
            </w:tcBorders>
            <w:vAlign w:val="center"/>
          </w:tcPr>
          <w:p w:rsidR="00A50EEF" w:rsidRDefault="00A50EEF">
            <w:pPr>
              <w:snapToGrid w:val="0"/>
              <w:jc w:val="center"/>
              <w:rPr>
                <w:rFonts w:ascii="宋体" w:hAnsi="宋体" w:cs="宋体"/>
                <w:szCs w:val="21"/>
              </w:rPr>
            </w:pPr>
            <w:r>
              <w:rPr>
                <w:rFonts w:ascii="宋体" w:hAnsi="宋体" w:cs="宋体" w:hint="eastAsia"/>
                <w:szCs w:val="21"/>
              </w:rPr>
              <w:t>1</w:t>
            </w:r>
          </w:p>
          <w:p w:rsidR="00A50EEF" w:rsidRDefault="00A50EEF">
            <w:pPr>
              <w:snapToGrid w:val="0"/>
              <w:rPr>
                <w:rFonts w:ascii="宋体" w:hAnsi="宋体" w:cs="宋体"/>
                <w:szCs w:val="21"/>
              </w:rPr>
            </w:pPr>
          </w:p>
        </w:tc>
        <w:tc>
          <w:tcPr>
            <w:tcW w:w="1991" w:type="dxa"/>
            <w:vMerge w:val="restart"/>
            <w:tcBorders>
              <w:top w:val="single" w:sz="4" w:space="0" w:color="auto"/>
              <w:left w:val="single" w:sz="4" w:space="0" w:color="auto"/>
              <w:right w:val="single" w:sz="4" w:space="0" w:color="auto"/>
            </w:tcBorders>
            <w:vAlign w:val="center"/>
          </w:tcPr>
          <w:p w:rsidR="00A50EEF" w:rsidRDefault="00A50EEF">
            <w:pPr>
              <w:snapToGrid w:val="0"/>
              <w:jc w:val="left"/>
              <w:rPr>
                <w:rFonts w:ascii="宋体" w:hAnsi="宋体" w:cs="宋体"/>
                <w:szCs w:val="21"/>
              </w:rPr>
            </w:pPr>
            <w:r>
              <w:rPr>
                <w:rFonts w:ascii="宋体" w:hAnsi="宋体" w:cs="宋体" w:hint="eastAsia"/>
                <w:szCs w:val="21"/>
              </w:rPr>
              <w:t>作业过程</w:t>
            </w:r>
          </w:p>
          <w:p w:rsidR="00A50EEF" w:rsidRDefault="00A50EEF">
            <w:pPr>
              <w:snapToGrid w:val="0"/>
              <w:jc w:val="left"/>
              <w:rPr>
                <w:rFonts w:ascii="宋体" w:hAnsi="宋体" w:cs="宋体"/>
                <w:szCs w:val="21"/>
              </w:rPr>
            </w:pPr>
          </w:p>
        </w:tc>
        <w:tc>
          <w:tcPr>
            <w:tcW w:w="4720" w:type="dxa"/>
            <w:tcBorders>
              <w:top w:val="single" w:sz="4" w:space="0" w:color="auto"/>
              <w:left w:val="single" w:sz="4" w:space="0" w:color="auto"/>
              <w:bottom w:val="single" w:sz="4" w:space="0" w:color="auto"/>
              <w:right w:val="single" w:sz="4" w:space="0" w:color="auto"/>
            </w:tcBorders>
            <w:vAlign w:val="center"/>
          </w:tcPr>
          <w:p w:rsidR="00A50EEF" w:rsidRDefault="00A50EEF">
            <w:pPr>
              <w:snapToGrid w:val="0"/>
              <w:rPr>
                <w:rFonts w:ascii="宋体" w:hAnsi="宋体" w:cs="宋体"/>
                <w:szCs w:val="21"/>
              </w:rPr>
            </w:pPr>
            <w:r>
              <w:rPr>
                <w:rFonts w:ascii="宋体" w:hAnsi="宋体" w:cs="宋体" w:hint="eastAsia"/>
                <w:szCs w:val="21"/>
              </w:rPr>
              <w:t>当日施工前应要求乙方拟定工作计划，工作计划包括：施工时间、施工区域、具体施工方案措施等。计划得到甲方商议通过后方能允许施工。</w:t>
            </w:r>
          </w:p>
        </w:tc>
        <w:tc>
          <w:tcPr>
            <w:tcW w:w="2142" w:type="dxa"/>
            <w:tcBorders>
              <w:top w:val="single" w:sz="4" w:space="0" w:color="auto"/>
              <w:left w:val="single" w:sz="4" w:space="0" w:color="auto"/>
              <w:bottom w:val="single" w:sz="4" w:space="0" w:color="auto"/>
              <w:right w:val="single" w:sz="4" w:space="0" w:color="auto"/>
            </w:tcBorders>
            <w:vAlign w:val="center"/>
          </w:tcPr>
          <w:p w:rsidR="00A50EEF" w:rsidRDefault="00A50EEF">
            <w:pPr>
              <w:snapToGrid w:val="0"/>
              <w:rPr>
                <w:rFonts w:ascii="宋体" w:hAnsi="宋体" w:cs="宋体"/>
                <w:szCs w:val="21"/>
              </w:rPr>
            </w:pPr>
            <w:r>
              <w:rPr>
                <w:rFonts w:ascii="宋体" w:hAnsi="宋体" w:cs="宋体" w:hint="eastAsia"/>
                <w:szCs w:val="21"/>
              </w:rPr>
              <w:t>2</w:t>
            </w:r>
          </w:p>
        </w:tc>
      </w:tr>
      <w:tr w:rsidR="00A50EEF">
        <w:trPr>
          <w:cantSplit/>
          <w:trHeight w:val="589"/>
        </w:trPr>
        <w:tc>
          <w:tcPr>
            <w:tcW w:w="587" w:type="dxa"/>
            <w:vMerge/>
            <w:tcBorders>
              <w:left w:val="single" w:sz="4" w:space="0" w:color="auto"/>
              <w:right w:val="single" w:sz="4" w:space="0" w:color="auto"/>
            </w:tcBorders>
            <w:vAlign w:val="center"/>
          </w:tcPr>
          <w:p w:rsidR="00A50EEF" w:rsidRDefault="00A50EEF">
            <w:pPr>
              <w:snapToGrid w:val="0"/>
              <w:spacing w:line="360" w:lineRule="auto"/>
              <w:jc w:val="center"/>
              <w:rPr>
                <w:rFonts w:ascii="宋体" w:hAnsi="宋体" w:cs="宋体"/>
                <w:szCs w:val="21"/>
              </w:rPr>
            </w:pPr>
          </w:p>
        </w:tc>
        <w:tc>
          <w:tcPr>
            <w:tcW w:w="1991" w:type="dxa"/>
            <w:vMerge/>
            <w:tcBorders>
              <w:left w:val="single" w:sz="4" w:space="0" w:color="auto"/>
              <w:right w:val="single" w:sz="4" w:space="0" w:color="auto"/>
            </w:tcBorders>
            <w:vAlign w:val="center"/>
          </w:tcPr>
          <w:p w:rsidR="00A50EEF" w:rsidRDefault="00A50EEF">
            <w:pPr>
              <w:snapToGrid w:val="0"/>
              <w:spacing w:line="360" w:lineRule="auto"/>
              <w:jc w:val="left"/>
              <w:rPr>
                <w:rFonts w:ascii="宋体" w:hAnsi="宋体" w:cs="宋体"/>
                <w:szCs w:val="21"/>
              </w:rPr>
            </w:pPr>
          </w:p>
        </w:tc>
        <w:tc>
          <w:tcPr>
            <w:tcW w:w="4720" w:type="dxa"/>
            <w:tcBorders>
              <w:top w:val="single" w:sz="4" w:space="0" w:color="auto"/>
              <w:left w:val="single" w:sz="4" w:space="0" w:color="auto"/>
              <w:bottom w:val="single" w:sz="4" w:space="0" w:color="auto"/>
              <w:right w:val="single" w:sz="4" w:space="0" w:color="auto"/>
            </w:tcBorders>
            <w:vAlign w:val="center"/>
          </w:tcPr>
          <w:p w:rsidR="00A50EEF" w:rsidRDefault="00A50EEF">
            <w:pPr>
              <w:snapToGrid w:val="0"/>
              <w:spacing w:line="360" w:lineRule="auto"/>
              <w:rPr>
                <w:rFonts w:ascii="宋体" w:hAnsi="宋体" w:cs="宋体"/>
                <w:szCs w:val="21"/>
              </w:rPr>
            </w:pPr>
            <w:r>
              <w:rPr>
                <w:rFonts w:ascii="宋体" w:hAnsi="宋体" w:cs="宋体" w:hint="eastAsia"/>
                <w:szCs w:val="21"/>
              </w:rPr>
              <w:t>施工监管人员应要求乙方做一处试验段，观察并记录乙方工作效率，嵌缝材料的固化时间、粘稠度、防水性能等指标。如不能满足要求，命乙方调整各组分的配合比及施工工艺，直至达到要求后方可开工。</w:t>
            </w:r>
          </w:p>
        </w:tc>
        <w:tc>
          <w:tcPr>
            <w:tcW w:w="2142" w:type="dxa"/>
            <w:tcBorders>
              <w:top w:val="single" w:sz="4" w:space="0" w:color="auto"/>
              <w:left w:val="single" w:sz="4" w:space="0" w:color="auto"/>
              <w:bottom w:val="single" w:sz="4" w:space="0" w:color="auto"/>
              <w:right w:val="single" w:sz="4" w:space="0" w:color="auto"/>
            </w:tcBorders>
            <w:vAlign w:val="center"/>
          </w:tcPr>
          <w:p w:rsidR="00A50EEF" w:rsidRDefault="00A50EEF">
            <w:pPr>
              <w:snapToGrid w:val="0"/>
              <w:spacing w:line="360" w:lineRule="auto"/>
              <w:rPr>
                <w:rFonts w:ascii="宋体" w:hAnsi="宋体" w:cs="宋体"/>
                <w:szCs w:val="21"/>
              </w:rPr>
            </w:pPr>
            <w:r>
              <w:rPr>
                <w:rFonts w:ascii="宋体" w:hAnsi="宋体" w:cs="宋体" w:hint="eastAsia"/>
                <w:szCs w:val="21"/>
              </w:rPr>
              <w:t>2</w:t>
            </w:r>
          </w:p>
        </w:tc>
      </w:tr>
      <w:tr w:rsidR="00A50EEF">
        <w:trPr>
          <w:cantSplit/>
          <w:trHeight w:val="589"/>
        </w:trPr>
        <w:tc>
          <w:tcPr>
            <w:tcW w:w="587" w:type="dxa"/>
            <w:vMerge/>
            <w:tcBorders>
              <w:left w:val="single" w:sz="4" w:space="0" w:color="auto"/>
              <w:right w:val="single" w:sz="4" w:space="0" w:color="auto"/>
            </w:tcBorders>
            <w:vAlign w:val="center"/>
          </w:tcPr>
          <w:p w:rsidR="00A50EEF" w:rsidRDefault="00A50EEF">
            <w:pPr>
              <w:snapToGrid w:val="0"/>
              <w:spacing w:line="360" w:lineRule="auto"/>
              <w:jc w:val="center"/>
              <w:rPr>
                <w:rFonts w:ascii="宋体" w:hAnsi="宋体" w:cs="宋体"/>
                <w:szCs w:val="21"/>
              </w:rPr>
            </w:pPr>
          </w:p>
        </w:tc>
        <w:tc>
          <w:tcPr>
            <w:tcW w:w="1991" w:type="dxa"/>
            <w:vMerge/>
            <w:tcBorders>
              <w:left w:val="single" w:sz="4" w:space="0" w:color="auto"/>
              <w:right w:val="single" w:sz="4" w:space="0" w:color="auto"/>
            </w:tcBorders>
            <w:vAlign w:val="center"/>
          </w:tcPr>
          <w:p w:rsidR="00A50EEF" w:rsidRDefault="00A50EEF">
            <w:pPr>
              <w:snapToGrid w:val="0"/>
              <w:spacing w:line="360" w:lineRule="auto"/>
              <w:jc w:val="left"/>
              <w:rPr>
                <w:rFonts w:ascii="宋体" w:hAnsi="宋体" w:cs="宋体"/>
                <w:szCs w:val="21"/>
              </w:rPr>
            </w:pPr>
          </w:p>
        </w:tc>
        <w:tc>
          <w:tcPr>
            <w:tcW w:w="4720" w:type="dxa"/>
            <w:tcBorders>
              <w:top w:val="single" w:sz="4" w:space="0" w:color="auto"/>
              <w:left w:val="single" w:sz="4" w:space="0" w:color="auto"/>
              <w:bottom w:val="single" w:sz="4" w:space="0" w:color="auto"/>
              <w:right w:val="single" w:sz="4" w:space="0" w:color="auto"/>
            </w:tcBorders>
            <w:vAlign w:val="center"/>
          </w:tcPr>
          <w:p w:rsidR="00A50EEF" w:rsidRDefault="00A50EEF">
            <w:pPr>
              <w:snapToGrid w:val="0"/>
              <w:spacing w:line="360" w:lineRule="auto"/>
              <w:rPr>
                <w:rFonts w:ascii="宋体" w:hAnsi="宋体" w:cs="宋体"/>
                <w:szCs w:val="21"/>
              </w:rPr>
            </w:pPr>
            <w:r>
              <w:rPr>
                <w:rFonts w:ascii="宋体" w:hAnsi="宋体" w:cs="宋体" w:hint="eastAsia"/>
                <w:szCs w:val="21"/>
              </w:rPr>
              <w:t>乙方项目经理在施工期间必须确保在现场，随时协调解决施工过程中出现的任何问题。未经甲方同意乙方不得在施工期间更换项目经理。</w:t>
            </w:r>
          </w:p>
        </w:tc>
        <w:tc>
          <w:tcPr>
            <w:tcW w:w="2142" w:type="dxa"/>
            <w:tcBorders>
              <w:top w:val="single" w:sz="4" w:space="0" w:color="auto"/>
              <w:left w:val="single" w:sz="4" w:space="0" w:color="auto"/>
              <w:bottom w:val="single" w:sz="4" w:space="0" w:color="auto"/>
              <w:right w:val="single" w:sz="4" w:space="0" w:color="auto"/>
            </w:tcBorders>
            <w:vAlign w:val="center"/>
          </w:tcPr>
          <w:p w:rsidR="00A50EEF" w:rsidRDefault="00A50EEF">
            <w:pPr>
              <w:snapToGrid w:val="0"/>
              <w:spacing w:line="360" w:lineRule="auto"/>
              <w:rPr>
                <w:rFonts w:ascii="宋体" w:hAnsi="宋体" w:cs="宋体"/>
                <w:szCs w:val="21"/>
              </w:rPr>
            </w:pPr>
            <w:r>
              <w:rPr>
                <w:rFonts w:ascii="宋体" w:hAnsi="宋体" w:cs="宋体" w:hint="eastAsia"/>
                <w:szCs w:val="21"/>
              </w:rPr>
              <w:t>2</w:t>
            </w:r>
          </w:p>
        </w:tc>
      </w:tr>
      <w:tr w:rsidR="00A50EEF">
        <w:trPr>
          <w:cantSplit/>
          <w:trHeight w:val="377"/>
        </w:trPr>
        <w:tc>
          <w:tcPr>
            <w:tcW w:w="587" w:type="dxa"/>
            <w:vMerge/>
            <w:tcBorders>
              <w:left w:val="single" w:sz="4" w:space="0" w:color="auto"/>
              <w:right w:val="single" w:sz="4" w:space="0" w:color="auto"/>
            </w:tcBorders>
            <w:vAlign w:val="center"/>
          </w:tcPr>
          <w:p w:rsidR="00A50EEF" w:rsidRDefault="00A50EEF">
            <w:pPr>
              <w:snapToGrid w:val="0"/>
              <w:spacing w:line="360" w:lineRule="auto"/>
              <w:jc w:val="center"/>
              <w:rPr>
                <w:rFonts w:ascii="宋体" w:hAnsi="宋体" w:cs="宋体"/>
                <w:szCs w:val="21"/>
              </w:rPr>
            </w:pPr>
          </w:p>
        </w:tc>
        <w:tc>
          <w:tcPr>
            <w:tcW w:w="1991" w:type="dxa"/>
            <w:vMerge/>
            <w:tcBorders>
              <w:left w:val="single" w:sz="4" w:space="0" w:color="auto"/>
              <w:right w:val="single" w:sz="4" w:space="0" w:color="auto"/>
            </w:tcBorders>
            <w:vAlign w:val="center"/>
          </w:tcPr>
          <w:p w:rsidR="00A50EEF" w:rsidRDefault="00A50EEF">
            <w:pPr>
              <w:snapToGrid w:val="0"/>
              <w:spacing w:line="360" w:lineRule="auto"/>
              <w:jc w:val="left"/>
              <w:rPr>
                <w:rFonts w:ascii="宋体" w:hAnsi="宋体" w:cs="宋体"/>
                <w:szCs w:val="21"/>
              </w:rPr>
            </w:pPr>
          </w:p>
        </w:tc>
        <w:tc>
          <w:tcPr>
            <w:tcW w:w="4720" w:type="dxa"/>
            <w:tcBorders>
              <w:top w:val="single" w:sz="4" w:space="0" w:color="auto"/>
              <w:left w:val="single" w:sz="4" w:space="0" w:color="auto"/>
              <w:bottom w:val="single" w:sz="4" w:space="0" w:color="auto"/>
              <w:right w:val="single" w:sz="4" w:space="0" w:color="auto"/>
            </w:tcBorders>
            <w:vAlign w:val="center"/>
          </w:tcPr>
          <w:p w:rsidR="00A50EEF" w:rsidRDefault="00A50EEF">
            <w:pPr>
              <w:snapToGrid w:val="0"/>
              <w:spacing w:line="360" w:lineRule="auto"/>
              <w:rPr>
                <w:rFonts w:ascii="宋体" w:hAnsi="宋体" w:cs="宋体"/>
                <w:szCs w:val="21"/>
              </w:rPr>
            </w:pPr>
            <w:r>
              <w:rPr>
                <w:rFonts w:ascii="宋体" w:hAnsi="宋体" w:cs="宋体" w:hint="eastAsia"/>
                <w:szCs w:val="21"/>
              </w:rPr>
              <w:t>在施工进场前施工监管人员检查施工人员、车辆通行证，核对好施工人员、车辆后将证件发放给乙方。</w:t>
            </w:r>
          </w:p>
        </w:tc>
        <w:tc>
          <w:tcPr>
            <w:tcW w:w="2142" w:type="dxa"/>
            <w:tcBorders>
              <w:top w:val="single" w:sz="4" w:space="0" w:color="auto"/>
              <w:left w:val="single" w:sz="4" w:space="0" w:color="auto"/>
              <w:bottom w:val="single" w:sz="4" w:space="0" w:color="auto"/>
              <w:right w:val="single" w:sz="4" w:space="0" w:color="auto"/>
            </w:tcBorders>
            <w:vAlign w:val="center"/>
          </w:tcPr>
          <w:p w:rsidR="00A50EEF" w:rsidRDefault="00A50EEF">
            <w:pPr>
              <w:snapToGrid w:val="0"/>
              <w:spacing w:line="360" w:lineRule="auto"/>
              <w:rPr>
                <w:rFonts w:ascii="宋体" w:hAnsi="宋体" w:cs="宋体"/>
                <w:szCs w:val="21"/>
              </w:rPr>
            </w:pPr>
            <w:r>
              <w:rPr>
                <w:rFonts w:ascii="宋体" w:hAnsi="宋体" w:cs="宋体" w:hint="eastAsia"/>
                <w:szCs w:val="21"/>
              </w:rPr>
              <w:t>2</w:t>
            </w:r>
          </w:p>
        </w:tc>
      </w:tr>
      <w:tr w:rsidR="00A50EEF">
        <w:trPr>
          <w:cantSplit/>
          <w:trHeight w:val="209"/>
        </w:trPr>
        <w:tc>
          <w:tcPr>
            <w:tcW w:w="587" w:type="dxa"/>
            <w:vMerge/>
            <w:tcBorders>
              <w:left w:val="single" w:sz="4" w:space="0" w:color="auto"/>
              <w:bottom w:val="single" w:sz="4" w:space="0" w:color="auto"/>
              <w:right w:val="single" w:sz="4" w:space="0" w:color="auto"/>
            </w:tcBorders>
            <w:vAlign w:val="center"/>
          </w:tcPr>
          <w:p w:rsidR="00A50EEF" w:rsidRDefault="00A50EEF">
            <w:pPr>
              <w:snapToGrid w:val="0"/>
              <w:spacing w:line="360" w:lineRule="auto"/>
              <w:jc w:val="center"/>
              <w:rPr>
                <w:rFonts w:ascii="宋体" w:hAnsi="宋体" w:cs="宋体"/>
                <w:szCs w:val="21"/>
              </w:rPr>
            </w:pPr>
          </w:p>
        </w:tc>
        <w:tc>
          <w:tcPr>
            <w:tcW w:w="1991" w:type="dxa"/>
            <w:vMerge/>
            <w:tcBorders>
              <w:left w:val="single" w:sz="4" w:space="0" w:color="auto"/>
              <w:bottom w:val="single" w:sz="4" w:space="0" w:color="auto"/>
              <w:right w:val="single" w:sz="4" w:space="0" w:color="auto"/>
            </w:tcBorders>
            <w:vAlign w:val="center"/>
          </w:tcPr>
          <w:p w:rsidR="00A50EEF" w:rsidRDefault="00A50EEF">
            <w:pPr>
              <w:snapToGrid w:val="0"/>
              <w:spacing w:line="360" w:lineRule="auto"/>
              <w:jc w:val="left"/>
              <w:rPr>
                <w:rFonts w:ascii="宋体" w:hAnsi="宋体" w:cs="宋体"/>
                <w:szCs w:val="21"/>
              </w:rPr>
            </w:pPr>
          </w:p>
        </w:tc>
        <w:tc>
          <w:tcPr>
            <w:tcW w:w="4720" w:type="dxa"/>
            <w:tcBorders>
              <w:top w:val="single" w:sz="4" w:space="0" w:color="auto"/>
              <w:left w:val="single" w:sz="4" w:space="0" w:color="auto"/>
              <w:bottom w:val="single" w:sz="4" w:space="0" w:color="auto"/>
              <w:right w:val="single" w:sz="4" w:space="0" w:color="auto"/>
            </w:tcBorders>
            <w:vAlign w:val="center"/>
          </w:tcPr>
          <w:p w:rsidR="00A50EEF" w:rsidRDefault="00A50EEF">
            <w:pPr>
              <w:adjustRightInd w:val="0"/>
              <w:snapToGrid w:val="0"/>
              <w:spacing w:after="72" w:line="360" w:lineRule="exact"/>
              <w:rPr>
                <w:rFonts w:asciiTheme="minorEastAsia" w:hAnsiTheme="minorEastAsia" w:cs="Calibri"/>
                <w:color w:val="000000"/>
                <w:sz w:val="22"/>
              </w:rPr>
            </w:pPr>
            <w:r>
              <w:rPr>
                <w:rFonts w:asciiTheme="minorEastAsia" w:hAnsiTheme="minorEastAsia" w:cs="Calibri" w:hint="eastAsia"/>
                <w:color w:val="000000"/>
                <w:sz w:val="22"/>
              </w:rPr>
              <w:t>车辆和人员进出飞行区和作业应严格遵守招标人的相关规定，并按经行批准的路线行驶。</w:t>
            </w:r>
          </w:p>
          <w:p w:rsidR="00A50EEF" w:rsidRDefault="00A50EEF">
            <w:pPr>
              <w:snapToGrid w:val="0"/>
              <w:spacing w:line="360" w:lineRule="auto"/>
              <w:rPr>
                <w:rFonts w:ascii="宋体" w:hAnsi="宋体" w:cs="宋体"/>
                <w:szCs w:val="21"/>
              </w:rPr>
            </w:pPr>
          </w:p>
        </w:tc>
        <w:tc>
          <w:tcPr>
            <w:tcW w:w="2142" w:type="dxa"/>
            <w:tcBorders>
              <w:top w:val="single" w:sz="4" w:space="0" w:color="auto"/>
              <w:left w:val="single" w:sz="4" w:space="0" w:color="auto"/>
              <w:bottom w:val="single" w:sz="4" w:space="0" w:color="auto"/>
              <w:right w:val="single" w:sz="4" w:space="0" w:color="auto"/>
            </w:tcBorders>
            <w:vAlign w:val="center"/>
          </w:tcPr>
          <w:p w:rsidR="00A50EEF" w:rsidRDefault="00A50EEF">
            <w:pPr>
              <w:snapToGrid w:val="0"/>
              <w:spacing w:line="360" w:lineRule="auto"/>
              <w:rPr>
                <w:rFonts w:ascii="宋体" w:hAnsi="宋体" w:cs="宋体"/>
                <w:szCs w:val="21"/>
              </w:rPr>
            </w:pPr>
            <w:r>
              <w:rPr>
                <w:rFonts w:ascii="宋体" w:hAnsi="宋体" w:cs="宋体" w:hint="eastAsia"/>
                <w:szCs w:val="21"/>
              </w:rPr>
              <w:t>2</w:t>
            </w:r>
          </w:p>
        </w:tc>
      </w:tr>
      <w:tr w:rsidR="00A50EEF">
        <w:trPr>
          <w:cantSplit/>
          <w:trHeight w:val="209"/>
        </w:trPr>
        <w:tc>
          <w:tcPr>
            <w:tcW w:w="587" w:type="dxa"/>
            <w:vMerge w:val="restart"/>
            <w:tcBorders>
              <w:top w:val="single" w:sz="4" w:space="0" w:color="auto"/>
              <w:left w:val="single" w:sz="4" w:space="0" w:color="auto"/>
              <w:right w:val="single" w:sz="4" w:space="0" w:color="auto"/>
            </w:tcBorders>
            <w:vAlign w:val="center"/>
          </w:tcPr>
          <w:p w:rsidR="00A50EEF" w:rsidRDefault="00A50EEF">
            <w:pPr>
              <w:snapToGrid w:val="0"/>
              <w:spacing w:line="360" w:lineRule="auto"/>
              <w:jc w:val="center"/>
              <w:rPr>
                <w:rFonts w:ascii="宋体" w:hAnsi="宋体" w:cs="宋体"/>
                <w:szCs w:val="21"/>
              </w:rPr>
            </w:pPr>
            <w:r>
              <w:rPr>
                <w:rFonts w:ascii="宋体" w:hAnsi="宋体" w:cs="宋体" w:hint="eastAsia"/>
                <w:szCs w:val="21"/>
              </w:rPr>
              <w:t>2</w:t>
            </w:r>
          </w:p>
        </w:tc>
        <w:tc>
          <w:tcPr>
            <w:tcW w:w="1991" w:type="dxa"/>
            <w:vMerge w:val="restart"/>
            <w:tcBorders>
              <w:left w:val="single" w:sz="4" w:space="0" w:color="auto"/>
              <w:right w:val="single" w:sz="4" w:space="0" w:color="auto"/>
            </w:tcBorders>
            <w:vAlign w:val="center"/>
          </w:tcPr>
          <w:p w:rsidR="00A50EEF" w:rsidRDefault="00A50EEF">
            <w:pPr>
              <w:snapToGrid w:val="0"/>
              <w:spacing w:line="360" w:lineRule="auto"/>
              <w:jc w:val="left"/>
              <w:rPr>
                <w:rFonts w:ascii="宋体" w:hAnsi="宋体" w:cs="宋体"/>
                <w:szCs w:val="21"/>
              </w:rPr>
            </w:pPr>
            <w:r>
              <w:rPr>
                <w:rFonts w:ascii="宋体" w:hAnsi="宋体" w:cs="宋体" w:hint="eastAsia"/>
                <w:szCs w:val="21"/>
              </w:rPr>
              <w:t>文明施工</w:t>
            </w:r>
          </w:p>
        </w:tc>
        <w:tc>
          <w:tcPr>
            <w:tcW w:w="4720" w:type="dxa"/>
            <w:tcBorders>
              <w:top w:val="single" w:sz="4" w:space="0" w:color="auto"/>
              <w:left w:val="single" w:sz="4" w:space="0" w:color="auto"/>
              <w:bottom w:val="single" w:sz="4" w:space="0" w:color="auto"/>
              <w:right w:val="single" w:sz="4" w:space="0" w:color="auto"/>
            </w:tcBorders>
            <w:vAlign w:val="center"/>
          </w:tcPr>
          <w:p w:rsidR="00A50EEF" w:rsidRDefault="00A50EEF">
            <w:pPr>
              <w:snapToGrid w:val="0"/>
              <w:spacing w:line="360" w:lineRule="auto"/>
              <w:rPr>
                <w:rFonts w:ascii="宋体" w:hAnsi="宋体" w:cs="宋体"/>
                <w:szCs w:val="21"/>
              </w:rPr>
            </w:pPr>
            <w:r>
              <w:rPr>
                <w:rFonts w:ascii="宋体" w:hAnsi="宋体" w:cs="宋体" w:hint="eastAsia"/>
                <w:sz w:val="22"/>
              </w:rPr>
              <w:t>乙方负责将垃圾、废料的清运工作，不得随意倾倒。</w:t>
            </w:r>
          </w:p>
        </w:tc>
        <w:tc>
          <w:tcPr>
            <w:tcW w:w="2142" w:type="dxa"/>
            <w:tcBorders>
              <w:top w:val="single" w:sz="4" w:space="0" w:color="auto"/>
              <w:left w:val="single" w:sz="4" w:space="0" w:color="auto"/>
              <w:bottom w:val="single" w:sz="4" w:space="0" w:color="auto"/>
              <w:right w:val="single" w:sz="4" w:space="0" w:color="auto"/>
            </w:tcBorders>
            <w:vAlign w:val="center"/>
          </w:tcPr>
          <w:p w:rsidR="00A50EEF" w:rsidRDefault="00A50EEF">
            <w:pPr>
              <w:snapToGrid w:val="0"/>
              <w:spacing w:line="360" w:lineRule="auto"/>
              <w:rPr>
                <w:rFonts w:ascii="宋体" w:hAnsi="宋体" w:cs="宋体"/>
                <w:szCs w:val="21"/>
              </w:rPr>
            </w:pPr>
            <w:r>
              <w:rPr>
                <w:rFonts w:ascii="宋体" w:hAnsi="宋体" w:cs="宋体" w:hint="eastAsia"/>
                <w:szCs w:val="21"/>
              </w:rPr>
              <w:t>2</w:t>
            </w:r>
          </w:p>
        </w:tc>
      </w:tr>
      <w:tr w:rsidR="00A50EEF">
        <w:trPr>
          <w:cantSplit/>
          <w:trHeight w:val="209"/>
        </w:trPr>
        <w:tc>
          <w:tcPr>
            <w:tcW w:w="587" w:type="dxa"/>
            <w:vMerge/>
            <w:tcBorders>
              <w:left w:val="single" w:sz="4" w:space="0" w:color="auto"/>
              <w:bottom w:val="single" w:sz="4" w:space="0" w:color="auto"/>
              <w:right w:val="single" w:sz="4" w:space="0" w:color="auto"/>
            </w:tcBorders>
            <w:vAlign w:val="center"/>
          </w:tcPr>
          <w:p w:rsidR="00A50EEF" w:rsidRDefault="00A50EEF">
            <w:pPr>
              <w:snapToGrid w:val="0"/>
              <w:spacing w:line="360" w:lineRule="auto"/>
              <w:jc w:val="center"/>
              <w:rPr>
                <w:rFonts w:ascii="宋体" w:hAnsi="宋体" w:cs="宋体"/>
                <w:szCs w:val="21"/>
              </w:rPr>
            </w:pPr>
          </w:p>
        </w:tc>
        <w:tc>
          <w:tcPr>
            <w:tcW w:w="1991" w:type="dxa"/>
            <w:vMerge/>
            <w:tcBorders>
              <w:left w:val="single" w:sz="4" w:space="0" w:color="auto"/>
              <w:bottom w:val="single" w:sz="4" w:space="0" w:color="auto"/>
              <w:right w:val="single" w:sz="4" w:space="0" w:color="auto"/>
            </w:tcBorders>
            <w:vAlign w:val="center"/>
          </w:tcPr>
          <w:p w:rsidR="00A50EEF" w:rsidRDefault="00A50EEF">
            <w:pPr>
              <w:snapToGrid w:val="0"/>
              <w:spacing w:line="360" w:lineRule="auto"/>
              <w:jc w:val="left"/>
              <w:rPr>
                <w:rFonts w:ascii="宋体" w:hAnsi="宋体" w:cs="宋体"/>
                <w:szCs w:val="21"/>
              </w:rPr>
            </w:pPr>
          </w:p>
        </w:tc>
        <w:tc>
          <w:tcPr>
            <w:tcW w:w="4720" w:type="dxa"/>
            <w:tcBorders>
              <w:top w:val="single" w:sz="4" w:space="0" w:color="auto"/>
              <w:left w:val="single" w:sz="4" w:space="0" w:color="auto"/>
              <w:bottom w:val="single" w:sz="4" w:space="0" w:color="auto"/>
              <w:right w:val="single" w:sz="4" w:space="0" w:color="auto"/>
            </w:tcBorders>
            <w:vAlign w:val="center"/>
          </w:tcPr>
          <w:p w:rsidR="00A50EEF" w:rsidRDefault="00A50EEF">
            <w:pPr>
              <w:snapToGrid w:val="0"/>
              <w:spacing w:line="360" w:lineRule="auto"/>
              <w:rPr>
                <w:rFonts w:ascii="宋体" w:hAnsi="宋体" w:cs="宋体"/>
                <w:szCs w:val="21"/>
              </w:rPr>
            </w:pPr>
            <w:r>
              <w:rPr>
                <w:rFonts w:ascii="宋体" w:hAnsi="宋体" w:cs="宋体" w:hint="eastAsia"/>
                <w:sz w:val="22"/>
              </w:rPr>
              <w:t>做好安全文明措施，不得影响机场的正常运行。</w:t>
            </w:r>
          </w:p>
        </w:tc>
        <w:tc>
          <w:tcPr>
            <w:tcW w:w="2142" w:type="dxa"/>
            <w:tcBorders>
              <w:top w:val="single" w:sz="4" w:space="0" w:color="auto"/>
              <w:left w:val="single" w:sz="4" w:space="0" w:color="auto"/>
              <w:bottom w:val="single" w:sz="4" w:space="0" w:color="auto"/>
              <w:right w:val="single" w:sz="4" w:space="0" w:color="auto"/>
            </w:tcBorders>
            <w:vAlign w:val="center"/>
          </w:tcPr>
          <w:p w:rsidR="00A50EEF" w:rsidRDefault="00A50EEF">
            <w:pPr>
              <w:snapToGrid w:val="0"/>
              <w:spacing w:line="360" w:lineRule="auto"/>
              <w:rPr>
                <w:rFonts w:ascii="宋体" w:hAnsi="宋体" w:cs="宋体"/>
                <w:szCs w:val="21"/>
              </w:rPr>
            </w:pPr>
            <w:r>
              <w:rPr>
                <w:rFonts w:ascii="宋体" w:hAnsi="宋体" w:cs="宋体" w:hint="eastAsia"/>
                <w:szCs w:val="21"/>
              </w:rPr>
              <w:t>2</w:t>
            </w:r>
          </w:p>
        </w:tc>
      </w:tr>
      <w:tr w:rsidR="00A50EEF">
        <w:trPr>
          <w:cantSplit/>
          <w:trHeight w:val="589"/>
        </w:trPr>
        <w:tc>
          <w:tcPr>
            <w:tcW w:w="587" w:type="dxa"/>
            <w:vMerge w:val="restart"/>
            <w:tcBorders>
              <w:top w:val="single" w:sz="4" w:space="0" w:color="auto"/>
              <w:left w:val="single" w:sz="4" w:space="0" w:color="auto"/>
              <w:right w:val="single" w:sz="4" w:space="0" w:color="auto"/>
            </w:tcBorders>
            <w:vAlign w:val="center"/>
          </w:tcPr>
          <w:p w:rsidR="00A50EEF" w:rsidRDefault="00A50EEF">
            <w:pPr>
              <w:snapToGrid w:val="0"/>
              <w:spacing w:line="360" w:lineRule="auto"/>
              <w:jc w:val="center"/>
              <w:rPr>
                <w:rFonts w:ascii="宋体" w:hAnsi="宋体" w:cs="宋体"/>
                <w:szCs w:val="21"/>
              </w:rPr>
            </w:pPr>
            <w:r>
              <w:rPr>
                <w:rFonts w:ascii="宋体" w:hAnsi="宋体" w:cs="宋体" w:hint="eastAsia"/>
                <w:szCs w:val="21"/>
              </w:rPr>
              <w:t>3</w:t>
            </w:r>
          </w:p>
        </w:tc>
        <w:tc>
          <w:tcPr>
            <w:tcW w:w="1991" w:type="dxa"/>
            <w:vMerge w:val="restart"/>
            <w:tcBorders>
              <w:top w:val="single" w:sz="4" w:space="0" w:color="auto"/>
              <w:left w:val="single" w:sz="4" w:space="0" w:color="auto"/>
              <w:right w:val="single" w:sz="4" w:space="0" w:color="auto"/>
            </w:tcBorders>
            <w:vAlign w:val="center"/>
          </w:tcPr>
          <w:p w:rsidR="00A50EEF" w:rsidRDefault="00A50EEF">
            <w:pPr>
              <w:snapToGrid w:val="0"/>
              <w:spacing w:line="360" w:lineRule="auto"/>
              <w:jc w:val="left"/>
              <w:rPr>
                <w:rFonts w:ascii="宋体" w:hAnsi="宋体" w:cs="宋体"/>
                <w:szCs w:val="21"/>
              </w:rPr>
            </w:pPr>
            <w:r>
              <w:rPr>
                <w:rFonts w:ascii="宋体" w:hAnsi="宋体" w:cs="宋体" w:hint="eastAsia"/>
                <w:szCs w:val="21"/>
              </w:rPr>
              <w:t>作业单位安全要求</w:t>
            </w:r>
          </w:p>
        </w:tc>
        <w:tc>
          <w:tcPr>
            <w:tcW w:w="4720" w:type="dxa"/>
            <w:tcBorders>
              <w:top w:val="single" w:sz="4" w:space="0" w:color="auto"/>
              <w:left w:val="single" w:sz="4" w:space="0" w:color="auto"/>
              <w:bottom w:val="single" w:sz="4" w:space="0" w:color="auto"/>
              <w:right w:val="single" w:sz="4" w:space="0" w:color="auto"/>
            </w:tcBorders>
            <w:vAlign w:val="center"/>
          </w:tcPr>
          <w:p w:rsidR="00A50EEF" w:rsidRDefault="00A50EEF">
            <w:pPr>
              <w:snapToGrid w:val="0"/>
              <w:spacing w:line="360" w:lineRule="auto"/>
              <w:rPr>
                <w:rFonts w:ascii="宋体" w:hAnsi="宋体" w:cs="宋体"/>
                <w:szCs w:val="21"/>
              </w:rPr>
            </w:pPr>
            <w:r>
              <w:rPr>
                <w:rFonts w:ascii="宋体" w:hAnsi="宋体" w:cs="宋体" w:hint="eastAsia"/>
                <w:szCs w:val="21"/>
              </w:rPr>
              <w:t>作业人员必须接受机场安全培训，人员及车辆必须取得禁区通行证办理通行证，必须符合飞行区安全管理要求，办理及培训费用均由乙方承担。</w:t>
            </w:r>
          </w:p>
        </w:tc>
        <w:tc>
          <w:tcPr>
            <w:tcW w:w="2142" w:type="dxa"/>
            <w:tcBorders>
              <w:top w:val="single" w:sz="4" w:space="0" w:color="auto"/>
              <w:left w:val="single" w:sz="4" w:space="0" w:color="auto"/>
              <w:bottom w:val="single" w:sz="4" w:space="0" w:color="auto"/>
              <w:right w:val="single" w:sz="4" w:space="0" w:color="auto"/>
            </w:tcBorders>
            <w:vAlign w:val="center"/>
          </w:tcPr>
          <w:p w:rsidR="00A50EEF" w:rsidRDefault="00A50EEF">
            <w:pPr>
              <w:snapToGrid w:val="0"/>
              <w:spacing w:line="360" w:lineRule="auto"/>
              <w:rPr>
                <w:rFonts w:ascii="宋体" w:hAnsi="宋体" w:cs="宋体"/>
                <w:szCs w:val="21"/>
              </w:rPr>
            </w:pPr>
            <w:r>
              <w:rPr>
                <w:rFonts w:ascii="宋体" w:hAnsi="宋体" w:cs="宋体" w:hint="eastAsia"/>
                <w:szCs w:val="21"/>
              </w:rPr>
              <w:t>2</w:t>
            </w:r>
          </w:p>
        </w:tc>
      </w:tr>
      <w:tr w:rsidR="00A50EEF">
        <w:trPr>
          <w:cantSplit/>
          <w:trHeight w:val="880"/>
        </w:trPr>
        <w:tc>
          <w:tcPr>
            <w:tcW w:w="587" w:type="dxa"/>
            <w:vMerge/>
            <w:tcBorders>
              <w:left w:val="single" w:sz="4" w:space="0" w:color="auto"/>
              <w:bottom w:val="single" w:sz="4" w:space="0" w:color="auto"/>
              <w:right w:val="single" w:sz="4" w:space="0" w:color="auto"/>
            </w:tcBorders>
            <w:vAlign w:val="center"/>
          </w:tcPr>
          <w:p w:rsidR="00A50EEF" w:rsidRDefault="00A50EEF">
            <w:pPr>
              <w:snapToGrid w:val="0"/>
              <w:spacing w:line="360" w:lineRule="auto"/>
              <w:jc w:val="center"/>
              <w:rPr>
                <w:rFonts w:ascii="宋体" w:hAnsi="宋体" w:cs="宋体"/>
                <w:szCs w:val="21"/>
              </w:rPr>
            </w:pPr>
          </w:p>
        </w:tc>
        <w:tc>
          <w:tcPr>
            <w:tcW w:w="1991" w:type="dxa"/>
            <w:vMerge/>
            <w:tcBorders>
              <w:left w:val="single" w:sz="4" w:space="0" w:color="auto"/>
              <w:bottom w:val="single" w:sz="4" w:space="0" w:color="auto"/>
              <w:right w:val="single" w:sz="4" w:space="0" w:color="auto"/>
            </w:tcBorders>
            <w:vAlign w:val="center"/>
          </w:tcPr>
          <w:p w:rsidR="00A50EEF" w:rsidRDefault="00A50EEF">
            <w:pPr>
              <w:snapToGrid w:val="0"/>
              <w:spacing w:line="360" w:lineRule="auto"/>
              <w:jc w:val="left"/>
              <w:rPr>
                <w:rFonts w:ascii="宋体" w:hAnsi="宋体" w:cs="宋体"/>
                <w:szCs w:val="21"/>
              </w:rPr>
            </w:pPr>
          </w:p>
        </w:tc>
        <w:tc>
          <w:tcPr>
            <w:tcW w:w="4720" w:type="dxa"/>
            <w:tcBorders>
              <w:top w:val="single" w:sz="4" w:space="0" w:color="auto"/>
              <w:left w:val="single" w:sz="4" w:space="0" w:color="auto"/>
              <w:bottom w:val="single" w:sz="4" w:space="0" w:color="auto"/>
              <w:right w:val="single" w:sz="4" w:space="0" w:color="auto"/>
            </w:tcBorders>
            <w:vAlign w:val="center"/>
          </w:tcPr>
          <w:p w:rsidR="00A50EEF" w:rsidRDefault="00A50EEF">
            <w:pPr>
              <w:snapToGrid w:val="0"/>
              <w:spacing w:line="360" w:lineRule="auto"/>
              <w:rPr>
                <w:rFonts w:ascii="宋体" w:hAnsi="宋体" w:cs="宋体"/>
                <w:szCs w:val="21"/>
              </w:rPr>
            </w:pPr>
            <w:r>
              <w:rPr>
                <w:rFonts w:ascii="宋体" w:hAnsi="宋体" w:cs="宋体" w:hint="eastAsia"/>
                <w:szCs w:val="21"/>
              </w:rPr>
              <w:t>施工人员在现场应服从监管人员的管理，不得随意离开施工区域。</w:t>
            </w:r>
          </w:p>
        </w:tc>
        <w:tc>
          <w:tcPr>
            <w:tcW w:w="2142" w:type="dxa"/>
            <w:tcBorders>
              <w:top w:val="single" w:sz="4" w:space="0" w:color="auto"/>
              <w:left w:val="single" w:sz="4" w:space="0" w:color="auto"/>
              <w:bottom w:val="single" w:sz="4" w:space="0" w:color="auto"/>
              <w:right w:val="single" w:sz="4" w:space="0" w:color="auto"/>
            </w:tcBorders>
            <w:vAlign w:val="center"/>
          </w:tcPr>
          <w:p w:rsidR="00A50EEF" w:rsidRDefault="00A50EEF">
            <w:pPr>
              <w:snapToGrid w:val="0"/>
              <w:spacing w:line="360" w:lineRule="auto"/>
              <w:rPr>
                <w:rFonts w:ascii="宋体" w:hAnsi="宋体" w:cs="宋体"/>
                <w:szCs w:val="21"/>
              </w:rPr>
            </w:pPr>
            <w:r>
              <w:rPr>
                <w:rFonts w:ascii="宋体" w:hAnsi="宋体" w:cs="宋体" w:hint="eastAsia"/>
                <w:szCs w:val="21"/>
              </w:rPr>
              <w:t>2</w:t>
            </w:r>
          </w:p>
        </w:tc>
      </w:tr>
      <w:tr w:rsidR="00A50EEF">
        <w:trPr>
          <w:cantSplit/>
          <w:trHeight w:val="589"/>
        </w:trPr>
        <w:tc>
          <w:tcPr>
            <w:tcW w:w="587" w:type="dxa"/>
            <w:tcBorders>
              <w:top w:val="single" w:sz="4" w:space="0" w:color="auto"/>
              <w:left w:val="single" w:sz="4" w:space="0" w:color="auto"/>
              <w:bottom w:val="single" w:sz="4" w:space="0" w:color="auto"/>
              <w:right w:val="single" w:sz="4" w:space="0" w:color="auto"/>
            </w:tcBorders>
            <w:vAlign w:val="center"/>
          </w:tcPr>
          <w:p w:rsidR="00A50EEF" w:rsidRDefault="00A50EEF">
            <w:pPr>
              <w:snapToGrid w:val="0"/>
              <w:spacing w:line="360" w:lineRule="auto"/>
              <w:jc w:val="center"/>
              <w:rPr>
                <w:rFonts w:ascii="宋体" w:hAnsi="宋体" w:cs="宋体"/>
                <w:szCs w:val="21"/>
              </w:rPr>
            </w:pPr>
            <w:r>
              <w:rPr>
                <w:rFonts w:ascii="宋体" w:hAnsi="宋体" w:cs="宋体" w:hint="eastAsia"/>
                <w:szCs w:val="21"/>
              </w:rPr>
              <w:lastRenderedPageBreak/>
              <w:t>4</w:t>
            </w:r>
          </w:p>
        </w:tc>
        <w:tc>
          <w:tcPr>
            <w:tcW w:w="1991" w:type="dxa"/>
            <w:tcBorders>
              <w:top w:val="single" w:sz="4" w:space="0" w:color="auto"/>
              <w:left w:val="single" w:sz="4" w:space="0" w:color="auto"/>
              <w:bottom w:val="single" w:sz="4" w:space="0" w:color="auto"/>
              <w:right w:val="single" w:sz="4" w:space="0" w:color="auto"/>
            </w:tcBorders>
            <w:vAlign w:val="center"/>
          </w:tcPr>
          <w:p w:rsidR="00A50EEF" w:rsidRDefault="00A50EEF">
            <w:pPr>
              <w:snapToGrid w:val="0"/>
              <w:spacing w:line="360" w:lineRule="auto"/>
              <w:jc w:val="left"/>
              <w:rPr>
                <w:rFonts w:ascii="宋体" w:hAnsi="宋体" w:cs="宋体"/>
                <w:szCs w:val="21"/>
              </w:rPr>
            </w:pPr>
            <w:r>
              <w:rPr>
                <w:rFonts w:ascii="宋体" w:hAnsi="宋体" w:cs="宋体" w:hint="eastAsia"/>
                <w:szCs w:val="21"/>
              </w:rPr>
              <w:t>联合检查</w:t>
            </w:r>
          </w:p>
        </w:tc>
        <w:tc>
          <w:tcPr>
            <w:tcW w:w="4720" w:type="dxa"/>
            <w:tcBorders>
              <w:top w:val="single" w:sz="4" w:space="0" w:color="auto"/>
              <w:left w:val="single" w:sz="4" w:space="0" w:color="auto"/>
              <w:bottom w:val="single" w:sz="4" w:space="0" w:color="auto"/>
              <w:right w:val="single" w:sz="4" w:space="0" w:color="auto"/>
            </w:tcBorders>
            <w:vAlign w:val="center"/>
          </w:tcPr>
          <w:p w:rsidR="00A50EEF" w:rsidRDefault="00A50EEF">
            <w:pPr>
              <w:snapToGrid w:val="0"/>
              <w:spacing w:line="360" w:lineRule="auto"/>
              <w:rPr>
                <w:rFonts w:ascii="宋体" w:hAnsi="宋体" w:cs="宋体"/>
                <w:szCs w:val="21"/>
              </w:rPr>
            </w:pPr>
            <w:r>
              <w:rPr>
                <w:rFonts w:ascii="宋体" w:hAnsi="宋体" w:cs="宋体" w:hint="eastAsia"/>
                <w:szCs w:val="21"/>
              </w:rPr>
              <w:t>甲方和上级单位对作业现场不定期检查，考核和鉴定不通过的，乙方承担相应处罚。</w:t>
            </w:r>
          </w:p>
        </w:tc>
        <w:tc>
          <w:tcPr>
            <w:tcW w:w="2142" w:type="dxa"/>
            <w:tcBorders>
              <w:top w:val="single" w:sz="4" w:space="0" w:color="auto"/>
              <w:left w:val="single" w:sz="4" w:space="0" w:color="auto"/>
              <w:bottom w:val="single" w:sz="4" w:space="0" w:color="auto"/>
              <w:right w:val="single" w:sz="4" w:space="0" w:color="auto"/>
            </w:tcBorders>
            <w:vAlign w:val="center"/>
          </w:tcPr>
          <w:p w:rsidR="00A50EEF" w:rsidRDefault="00A50EEF">
            <w:pPr>
              <w:snapToGrid w:val="0"/>
              <w:spacing w:line="360" w:lineRule="auto"/>
              <w:rPr>
                <w:rFonts w:ascii="宋体" w:hAnsi="宋体" w:cs="宋体"/>
                <w:szCs w:val="21"/>
              </w:rPr>
            </w:pPr>
            <w:r>
              <w:rPr>
                <w:rFonts w:ascii="宋体" w:hAnsi="宋体" w:cs="宋体" w:hint="eastAsia"/>
                <w:szCs w:val="21"/>
              </w:rPr>
              <w:t>6</w:t>
            </w:r>
          </w:p>
        </w:tc>
      </w:tr>
      <w:tr w:rsidR="00A50EEF">
        <w:trPr>
          <w:cantSplit/>
          <w:trHeight w:val="674"/>
        </w:trPr>
        <w:tc>
          <w:tcPr>
            <w:tcW w:w="587" w:type="dxa"/>
            <w:tcBorders>
              <w:top w:val="single" w:sz="4" w:space="0" w:color="auto"/>
              <w:left w:val="single" w:sz="4" w:space="0" w:color="auto"/>
              <w:bottom w:val="single" w:sz="4" w:space="0" w:color="auto"/>
              <w:right w:val="single" w:sz="4" w:space="0" w:color="auto"/>
            </w:tcBorders>
            <w:vAlign w:val="center"/>
          </w:tcPr>
          <w:p w:rsidR="00A50EEF" w:rsidRDefault="00A50EEF">
            <w:pPr>
              <w:snapToGrid w:val="0"/>
              <w:spacing w:line="360" w:lineRule="auto"/>
              <w:jc w:val="center"/>
              <w:rPr>
                <w:rFonts w:ascii="宋体" w:hAnsi="宋体" w:cs="宋体"/>
                <w:szCs w:val="21"/>
              </w:rPr>
            </w:pPr>
            <w:r>
              <w:rPr>
                <w:rFonts w:ascii="宋体" w:hAnsi="宋体" w:cs="宋体" w:hint="eastAsia"/>
                <w:szCs w:val="21"/>
              </w:rPr>
              <w:t>5</w:t>
            </w:r>
          </w:p>
        </w:tc>
        <w:tc>
          <w:tcPr>
            <w:tcW w:w="1991" w:type="dxa"/>
            <w:tcBorders>
              <w:top w:val="single" w:sz="4" w:space="0" w:color="auto"/>
              <w:left w:val="single" w:sz="4" w:space="0" w:color="auto"/>
              <w:bottom w:val="single" w:sz="4" w:space="0" w:color="auto"/>
              <w:right w:val="single" w:sz="4" w:space="0" w:color="auto"/>
            </w:tcBorders>
            <w:vAlign w:val="center"/>
          </w:tcPr>
          <w:p w:rsidR="00A50EEF" w:rsidRDefault="00A50EEF">
            <w:pPr>
              <w:snapToGrid w:val="0"/>
              <w:spacing w:line="360" w:lineRule="auto"/>
              <w:jc w:val="left"/>
              <w:rPr>
                <w:rFonts w:ascii="宋体" w:hAnsi="宋体" w:cs="宋体"/>
                <w:szCs w:val="21"/>
              </w:rPr>
            </w:pPr>
            <w:r>
              <w:rPr>
                <w:rFonts w:ascii="宋体" w:hAnsi="宋体" w:cs="宋体" w:hint="eastAsia"/>
                <w:szCs w:val="21"/>
              </w:rPr>
              <w:t>应急响应服务</w:t>
            </w:r>
          </w:p>
        </w:tc>
        <w:tc>
          <w:tcPr>
            <w:tcW w:w="4720" w:type="dxa"/>
            <w:tcBorders>
              <w:top w:val="single" w:sz="4" w:space="0" w:color="auto"/>
              <w:left w:val="single" w:sz="4" w:space="0" w:color="auto"/>
              <w:bottom w:val="single" w:sz="4" w:space="0" w:color="auto"/>
              <w:right w:val="single" w:sz="4" w:space="0" w:color="auto"/>
            </w:tcBorders>
            <w:vAlign w:val="center"/>
          </w:tcPr>
          <w:p w:rsidR="00A50EEF" w:rsidRDefault="00A50EEF">
            <w:pPr>
              <w:snapToGrid w:val="0"/>
              <w:spacing w:line="360" w:lineRule="auto"/>
              <w:rPr>
                <w:rFonts w:ascii="宋体" w:hAnsi="宋体" w:cs="宋体"/>
                <w:szCs w:val="21"/>
              </w:rPr>
            </w:pPr>
            <w:r>
              <w:rPr>
                <w:rFonts w:ascii="宋体" w:hAnsi="宋体" w:cs="宋体" w:hint="eastAsia"/>
                <w:szCs w:val="21"/>
              </w:rPr>
              <w:t>提供</w:t>
            </w:r>
            <w:r>
              <w:rPr>
                <w:rFonts w:ascii="宋体" w:hAnsi="宋体" w:cs="宋体" w:hint="eastAsia"/>
                <w:szCs w:val="21"/>
              </w:rPr>
              <w:t>24</w:t>
            </w:r>
            <w:r>
              <w:rPr>
                <w:rFonts w:ascii="宋体" w:hAnsi="宋体" w:cs="宋体" w:hint="eastAsia"/>
                <w:szCs w:val="21"/>
              </w:rPr>
              <w:t>小时响应服务，在接到甲方指令通知后</w:t>
            </w:r>
            <w:r>
              <w:rPr>
                <w:rFonts w:ascii="宋体" w:hAnsi="宋体" w:cs="宋体" w:hint="eastAsia"/>
                <w:szCs w:val="21"/>
              </w:rPr>
              <w:t>1</w:t>
            </w:r>
            <w:r>
              <w:rPr>
                <w:rFonts w:ascii="宋体" w:hAnsi="宋体" w:cs="宋体" w:hint="eastAsia"/>
                <w:szCs w:val="21"/>
              </w:rPr>
              <w:t>小时内集结到位，应急预案完备且及时修订，执行到位。</w:t>
            </w:r>
          </w:p>
        </w:tc>
        <w:tc>
          <w:tcPr>
            <w:tcW w:w="2142" w:type="dxa"/>
            <w:tcBorders>
              <w:top w:val="single" w:sz="4" w:space="0" w:color="auto"/>
              <w:left w:val="single" w:sz="4" w:space="0" w:color="auto"/>
              <w:bottom w:val="single" w:sz="4" w:space="0" w:color="auto"/>
              <w:right w:val="single" w:sz="4" w:space="0" w:color="auto"/>
            </w:tcBorders>
            <w:vAlign w:val="center"/>
          </w:tcPr>
          <w:p w:rsidR="00A50EEF" w:rsidRDefault="00A50EEF">
            <w:pPr>
              <w:snapToGrid w:val="0"/>
              <w:spacing w:line="360" w:lineRule="auto"/>
              <w:rPr>
                <w:rFonts w:ascii="宋体" w:hAnsi="宋体" w:cs="宋体"/>
                <w:szCs w:val="21"/>
              </w:rPr>
            </w:pPr>
            <w:r>
              <w:rPr>
                <w:rFonts w:ascii="宋体" w:hAnsi="宋体" w:cs="宋体" w:hint="eastAsia"/>
                <w:szCs w:val="21"/>
              </w:rPr>
              <w:t>3</w:t>
            </w:r>
          </w:p>
        </w:tc>
      </w:tr>
    </w:tbl>
    <w:p w:rsidR="00A50EEF" w:rsidRDefault="00A50EEF">
      <w:pPr>
        <w:snapToGrid w:val="0"/>
        <w:spacing w:line="360" w:lineRule="auto"/>
        <w:ind w:firstLine="420"/>
        <w:rPr>
          <w:rFonts w:ascii="宋体" w:hAnsi="宋体"/>
          <w:b/>
          <w:szCs w:val="21"/>
        </w:rPr>
      </w:pPr>
    </w:p>
    <w:p w:rsidR="00A50EEF" w:rsidRDefault="00A50EEF">
      <w:pPr>
        <w:numPr>
          <w:ilvl w:val="0"/>
          <w:numId w:val="7"/>
        </w:numPr>
        <w:snapToGrid w:val="0"/>
        <w:spacing w:line="360" w:lineRule="auto"/>
        <w:ind w:firstLine="420"/>
        <w:rPr>
          <w:rFonts w:ascii="宋体" w:hAnsi="宋体"/>
          <w:b/>
          <w:szCs w:val="21"/>
        </w:rPr>
      </w:pPr>
      <w:r>
        <w:rPr>
          <w:rFonts w:ascii="宋体" w:hAnsi="宋体" w:hint="eastAsia"/>
          <w:b/>
          <w:szCs w:val="21"/>
        </w:rPr>
        <w:t>如甲方发现不满足以上管理要求及标准的，在《附件三飞行区跑道除胶及道面灌缝更新项目监管考核方法》中的机场公司业务项目月度考核表</w:t>
      </w:r>
      <w:r>
        <w:rPr>
          <w:rFonts w:ascii="宋体" w:hAnsi="宋体" w:hint="eastAsia"/>
          <w:b/>
          <w:szCs w:val="21"/>
        </w:rPr>
        <w:t>3.3</w:t>
      </w:r>
      <w:r>
        <w:rPr>
          <w:rFonts w:ascii="宋体" w:hAnsi="宋体" w:hint="eastAsia"/>
          <w:b/>
          <w:szCs w:val="21"/>
        </w:rPr>
        <w:t>项中予以扣分。</w:t>
      </w:r>
    </w:p>
    <w:p w:rsidR="00A50EEF" w:rsidRDefault="00A50EEF">
      <w:pPr>
        <w:snapToGrid w:val="0"/>
        <w:spacing w:line="360" w:lineRule="auto"/>
        <w:rPr>
          <w:rFonts w:ascii="宋体" w:hAnsi="宋体"/>
          <w:b/>
          <w:szCs w:val="21"/>
        </w:rPr>
      </w:pPr>
    </w:p>
    <w:p w:rsidR="00A50EEF" w:rsidRDefault="00A50EEF">
      <w:pPr>
        <w:snapToGrid w:val="0"/>
        <w:spacing w:line="360" w:lineRule="auto"/>
        <w:rPr>
          <w:rFonts w:ascii="宋体" w:hAnsi="宋体"/>
          <w:b/>
          <w:szCs w:val="21"/>
        </w:rPr>
      </w:pPr>
    </w:p>
    <w:p w:rsidR="00A50EEF" w:rsidRDefault="00A50EEF">
      <w:pPr>
        <w:spacing w:line="360" w:lineRule="auto"/>
        <w:ind w:left="420"/>
        <w:rPr>
          <w:rFonts w:asciiTheme="minorEastAsia" w:hAnsiTheme="minorEastAsia" w:cstheme="minorEastAsia"/>
          <w:bCs/>
          <w:sz w:val="24"/>
          <w:szCs w:val="24"/>
        </w:rPr>
      </w:pPr>
      <w:r>
        <w:rPr>
          <w:rFonts w:asciiTheme="minorEastAsia" w:hAnsiTheme="minorEastAsia" w:cstheme="minorEastAsia" w:hint="eastAsia"/>
          <w:bCs/>
          <w:sz w:val="24"/>
          <w:szCs w:val="24"/>
        </w:rPr>
        <w:br w:type="page"/>
      </w:r>
    </w:p>
    <w:p w:rsidR="00A50EEF" w:rsidRDefault="00A50EEF">
      <w:pPr>
        <w:tabs>
          <w:tab w:val="left" w:pos="540"/>
        </w:tabs>
        <w:topLinePunct/>
        <w:rPr>
          <w:rFonts w:ascii="宋体" w:hAnsi="宋体" w:cs="宋体"/>
        </w:rPr>
      </w:pPr>
      <w:r>
        <w:rPr>
          <w:rFonts w:ascii="宋体" w:hAnsi="宋体" w:cs="宋体" w:hint="eastAsia"/>
        </w:rPr>
        <w:lastRenderedPageBreak/>
        <w:t>附件五：</w:t>
      </w:r>
    </w:p>
    <w:p w:rsidR="00A50EEF" w:rsidRDefault="00A50EEF">
      <w:pPr>
        <w:tabs>
          <w:tab w:val="left" w:pos="540"/>
        </w:tabs>
        <w:topLinePunct/>
        <w:ind w:firstLine="723"/>
        <w:jc w:val="center"/>
        <w:rPr>
          <w:rFonts w:ascii="宋体" w:hAnsi="宋体" w:cs="宋体"/>
          <w:b/>
          <w:sz w:val="36"/>
        </w:rPr>
      </w:pPr>
      <w:bookmarkStart w:id="136" w:name="OLE_LINK3"/>
      <w:r>
        <w:rPr>
          <w:rFonts w:ascii="宋体" w:hAnsi="宋体" w:cs="宋体" w:hint="eastAsia"/>
          <w:b/>
          <w:sz w:val="36"/>
        </w:rPr>
        <w:t>工程质量保修书</w:t>
      </w:r>
    </w:p>
    <w:bookmarkEnd w:id="136"/>
    <w:p w:rsidR="00A50EEF" w:rsidRDefault="00A50EEF">
      <w:pPr>
        <w:spacing w:line="340" w:lineRule="exact"/>
        <w:rPr>
          <w:rFonts w:ascii="宋体" w:hAnsi="宋体" w:cs="宋体"/>
          <w:sz w:val="22"/>
        </w:rPr>
      </w:pPr>
      <w:r>
        <w:rPr>
          <w:rFonts w:ascii="宋体" w:hAnsi="宋体" w:cs="宋体" w:hint="eastAsia"/>
          <w:sz w:val="22"/>
        </w:rPr>
        <w:t>发包人</w:t>
      </w:r>
      <w:r>
        <w:rPr>
          <w:rFonts w:ascii="宋体" w:hAnsi="宋体" w:cs="宋体"/>
          <w:sz w:val="22"/>
        </w:rPr>
        <w:t>(</w:t>
      </w:r>
      <w:r>
        <w:rPr>
          <w:rFonts w:ascii="宋体" w:hAnsi="宋体" w:cs="宋体"/>
          <w:sz w:val="22"/>
        </w:rPr>
        <w:t>全称</w:t>
      </w:r>
      <w:r>
        <w:rPr>
          <w:rFonts w:ascii="宋体" w:hAnsi="宋体" w:cs="宋体"/>
          <w:sz w:val="22"/>
        </w:rPr>
        <w:t>)</w:t>
      </w:r>
      <w:r>
        <w:rPr>
          <w:rFonts w:ascii="宋体" w:hAnsi="宋体" w:cs="宋体"/>
          <w:sz w:val="22"/>
        </w:rPr>
        <w:t>：杭州萧山国际机场有限公司</w:t>
      </w:r>
      <w:r>
        <w:rPr>
          <w:rFonts w:ascii="宋体" w:hAnsi="宋体" w:cs="宋体"/>
          <w:sz w:val="22"/>
        </w:rPr>
        <w:t xml:space="preserve">                                </w:t>
      </w:r>
    </w:p>
    <w:p w:rsidR="00A50EEF" w:rsidRDefault="00A50EEF">
      <w:pPr>
        <w:spacing w:line="340" w:lineRule="exact"/>
        <w:rPr>
          <w:rFonts w:ascii="宋体" w:hAnsi="宋体" w:cs="宋体"/>
          <w:sz w:val="22"/>
        </w:rPr>
      </w:pPr>
      <w:r>
        <w:rPr>
          <w:rFonts w:ascii="宋体" w:hAnsi="宋体" w:cs="宋体" w:hint="eastAsia"/>
          <w:sz w:val="22"/>
        </w:rPr>
        <w:t>承包人</w:t>
      </w:r>
      <w:r>
        <w:rPr>
          <w:rFonts w:ascii="宋体" w:hAnsi="宋体" w:cs="宋体"/>
          <w:sz w:val="22"/>
        </w:rPr>
        <w:t>(</w:t>
      </w:r>
      <w:r>
        <w:rPr>
          <w:rFonts w:ascii="宋体" w:hAnsi="宋体" w:cs="宋体"/>
          <w:sz w:val="22"/>
        </w:rPr>
        <w:t>全称</w:t>
      </w:r>
      <w:r>
        <w:rPr>
          <w:rFonts w:ascii="宋体" w:hAnsi="宋体" w:cs="宋体"/>
          <w:sz w:val="22"/>
        </w:rPr>
        <w:t>)</w:t>
      </w:r>
      <w:r>
        <w:rPr>
          <w:rFonts w:ascii="宋体" w:hAnsi="宋体" w:cs="宋体"/>
          <w:sz w:val="22"/>
        </w:rPr>
        <w:t>：</w:t>
      </w:r>
      <w:r>
        <w:rPr>
          <w:rFonts w:ascii="宋体" w:hAnsi="宋体" w:cs="宋体"/>
          <w:sz w:val="22"/>
        </w:rPr>
        <w:t xml:space="preserve">                                 </w:t>
      </w:r>
    </w:p>
    <w:p w:rsidR="00A50EEF" w:rsidRDefault="00A50EEF">
      <w:pPr>
        <w:spacing w:line="340" w:lineRule="exact"/>
        <w:rPr>
          <w:rFonts w:ascii="宋体" w:hAnsi="宋体" w:cs="宋体"/>
          <w:sz w:val="22"/>
        </w:rPr>
      </w:pPr>
      <w:r>
        <w:rPr>
          <w:rFonts w:ascii="宋体" w:hAnsi="宋体" w:cs="宋体"/>
          <w:sz w:val="22"/>
        </w:rPr>
        <w:t xml:space="preserve">    </w:t>
      </w:r>
      <w:r>
        <w:rPr>
          <w:rFonts w:ascii="宋体" w:hAnsi="宋体" w:cs="宋体"/>
          <w:sz w:val="22"/>
        </w:rPr>
        <w:t>发包人和承包人根据《中华人民共和国建筑法》和《建设工程质量管理条例》，经协商一致就</w:t>
      </w:r>
      <w:r>
        <w:rPr>
          <w:rFonts w:ascii="宋体" w:hAnsi="宋体" w:cs="宋体" w:hint="eastAsia"/>
          <w:b/>
          <w:sz w:val="22"/>
          <w:u w:val="single"/>
        </w:rPr>
        <w:t>杭州萧山国际机场</w:t>
      </w:r>
      <w:r>
        <w:rPr>
          <w:rFonts w:ascii="宋体" w:hAnsi="宋体" w:hint="eastAsia"/>
          <w:b/>
          <w:szCs w:val="21"/>
        </w:rPr>
        <w:t>飞行区跑道除胶及道面灌缝更新项目</w:t>
      </w:r>
      <w:r>
        <w:rPr>
          <w:rFonts w:ascii="宋体" w:hAnsi="宋体" w:cs="宋体"/>
          <w:sz w:val="22"/>
        </w:rPr>
        <w:t>(</w:t>
      </w:r>
      <w:r>
        <w:rPr>
          <w:rFonts w:ascii="宋体" w:hAnsi="宋体" w:cs="宋体"/>
          <w:sz w:val="22"/>
        </w:rPr>
        <w:t>工程全称</w:t>
      </w:r>
      <w:r>
        <w:rPr>
          <w:rFonts w:ascii="宋体" w:hAnsi="宋体" w:cs="宋体"/>
          <w:sz w:val="22"/>
        </w:rPr>
        <w:t>)</w:t>
      </w:r>
      <w:r>
        <w:rPr>
          <w:rFonts w:ascii="宋体" w:hAnsi="宋体" w:cs="宋体"/>
          <w:sz w:val="22"/>
        </w:rPr>
        <w:t>签订工程质量保修书。</w:t>
      </w:r>
    </w:p>
    <w:p w:rsidR="00A50EEF" w:rsidRDefault="00A50EEF">
      <w:pPr>
        <w:spacing w:line="340" w:lineRule="exact"/>
        <w:rPr>
          <w:rFonts w:ascii="宋体" w:hAnsi="宋体" w:cs="宋体"/>
          <w:sz w:val="22"/>
        </w:rPr>
      </w:pPr>
      <w:r>
        <w:rPr>
          <w:rFonts w:ascii="宋体" w:hAnsi="宋体" w:cs="宋体" w:hint="eastAsia"/>
          <w:sz w:val="22"/>
        </w:rPr>
        <w:t xml:space="preserve">　　一、工程质量保修范围和内容</w:t>
      </w:r>
    </w:p>
    <w:p w:rsidR="00A50EEF" w:rsidRDefault="00A50EEF">
      <w:pPr>
        <w:spacing w:line="340" w:lineRule="exact"/>
        <w:rPr>
          <w:rFonts w:ascii="宋体" w:hAnsi="宋体" w:cs="宋体"/>
          <w:sz w:val="22"/>
        </w:rPr>
      </w:pPr>
      <w:r>
        <w:rPr>
          <w:rFonts w:ascii="宋体" w:hAnsi="宋体" w:cs="宋体" w:hint="eastAsia"/>
          <w:sz w:val="22"/>
        </w:rPr>
        <w:t xml:space="preserve">　　承包人在缺陷责任期内，按照有关法律规定和合同约定，承担工程质量保修责任。</w:t>
      </w:r>
    </w:p>
    <w:p w:rsidR="00A50EEF" w:rsidRDefault="00A50EEF">
      <w:pPr>
        <w:spacing w:line="340" w:lineRule="exact"/>
        <w:ind w:firstLine="420"/>
        <w:rPr>
          <w:rFonts w:ascii="宋体" w:hAnsi="宋体" w:cs="宋体"/>
          <w:sz w:val="22"/>
        </w:rPr>
      </w:pPr>
      <w:r>
        <w:rPr>
          <w:rFonts w:ascii="宋体" w:hAnsi="宋体" w:cs="宋体" w:hint="eastAsia"/>
          <w:sz w:val="22"/>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为</w:t>
      </w:r>
      <w:r>
        <w:rPr>
          <w:rFonts w:ascii="宋体" w:hAnsi="宋体" w:cs="宋体" w:hint="eastAsia"/>
          <w:b/>
          <w:sz w:val="22"/>
          <w:u w:val="single"/>
        </w:rPr>
        <w:t>杭州萧山国际机场</w:t>
      </w:r>
      <w:r>
        <w:rPr>
          <w:rFonts w:ascii="宋体" w:hAnsi="宋体" w:hint="eastAsia"/>
          <w:b/>
          <w:szCs w:val="21"/>
        </w:rPr>
        <w:t>飞行区跑道除胶及道面灌缝更新项目</w:t>
      </w:r>
      <w:r>
        <w:rPr>
          <w:rFonts w:ascii="宋体" w:hAnsi="宋体" w:cs="宋体" w:hint="eastAsia"/>
          <w:sz w:val="22"/>
        </w:rPr>
        <w:t>施工图纸所示内容。</w:t>
      </w:r>
    </w:p>
    <w:p w:rsidR="00A50EEF" w:rsidRDefault="00A50EEF">
      <w:pPr>
        <w:spacing w:line="340" w:lineRule="exact"/>
        <w:rPr>
          <w:rFonts w:ascii="宋体" w:hAnsi="宋体" w:cs="宋体"/>
          <w:sz w:val="22"/>
        </w:rPr>
      </w:pPr>
      <w:r>
        <w:rPr>
          <w:rFonts w:ascii="宋体" w:hAnsi="宋体" w:cs="宋体" w:hint="eastAsia"/>
          <w:b/>
          <w:sz w:val="22"/>
        </w:rPr>
        <w:t xml:space="preserve">　　</w:t>
      </w:r>
      <w:r>
        <w:rPr>
          <w:rFonts w:ascii="宋体" w:hAnsi="宋体" w:cs="宋体" w:hint="eastAsia"/>
          <w:sz w:val="22"/>
        </w:rPr>
        <w:t>二、质量保修期</w:t>
      </w:r>
    </w:p>
    <w:p w:rsidR="00A50EEF" w:rsidRDefault="00A50EEF">
      <w:pPr>
        <w:spacing w:line="340" w:lineRule="exact"/>
        <w:ind w:firstLineChars="200" w:firstLine="440"/>
        <w:rPr>
          <w:rFonts w:ascii="宋体" w:hAnsi="宋体" w:cs="宋体"/>
          <w:sz w:val="22"/>
        </w:rPr>
      </w:pPr>
      <w:r>
        <w:rPr>
          <w:rFonts w:ascii="宋体" w:hAnsi="宋体" w:cs="宋体" w:hint="eastAsia"/>
          <w:sz w:val="22"/>
        </w:rPr>
        <w:t>根据《建设工程质量管理条例》及有关规定，工程的质量保修期如下：两年。</w:t>
      </w:r>
    </w:p>
    <w:p w:rsidR="00A50EEF" w:rsidRDefault="00A50EEF">
      <w:pPr>
        <w:spacing w:line="340" w:lineRule="exact"/>
        <w:rPr>
          <w:rFonts w:ascii="宋体" w:hAnsi="宋体" w:cs="宋体"/>
          <w:sz w:val="22"/>
        </w:rPr>
      </w:pPr>
      <w:r>
        <w:rPr>
          <w:rFonts w:ascii="宋体" w:hAnsi="宋体" w:cs="宋体" w:hint="eastAsia"/>
          <w:sz w:val="22"/>
        </w:rPr>
        <w:t xml:space="preserve">　　质量保修期自工程竣工验收合格之日起计算。</w:t>
      </w:r>
    </w:p>
    <w:p w:rsidR="00A50EEF" w:rsidRDefault="00A50EEF">
      <w:pPr>
        <w:spacing w:line="340" w:lineRule="exact"/>
        <w:ind w:firstLineChars="200" w:firstLine="440"/>
        <w:rPr>
          <w:rFonts w:ascii="宋体" w:hAnsi="宋体" w:cs="宋体"/>
          <w:sz w:val="22"/>
        </w:rPr>
      </w:pPr>
      <w:r>
        <w:rPr>
          <w:rFonts w:ascii="宋体" w:hAnsi="宋体" w:cs="宋体" w:hint="eastAsia"/>
          <w:sz w:val="22"/>
        </w:rPr>
        <w:t>三、缺陷责任期</w:t>
      </w:r>
    </w:p>
    <w:p w:rsidR="00A50EEF" w:rsidRDefault="00A50EEF">
      <w:pPr>
        <w:spacing w:line="340" w:lineRule="exact"/>
        <w:ind w:firstLineChars="200" w:firstLine="440"/>
        <w:rPr>
          <w:rFonts w:ascii="宋体" w:hAnsi="宋体" w:cs="宋体"/>
          <w:sz w:val="22"/>
        </w:rPr>
      </w:pPr>
      <w:r>
        <w:rPr>
          <w:rFonts w:ascii="宋体" w:hAnsi="宋体" w:cs="宋体" w:hint="eastAsia"/>
          <w:sz w:val="22"/>
        </w:rPr>
        <w:t>工程缺陷责任期为</w:t>
      </w:r>
      <w:r>
        <w:rPr>
          <w:rFonts w:ascii="宋体" w:hAnsi="宋体" w:cs="宋体"/>
          <w:sz w:val="22"/>
          <w:u w:val="single"/>
        </w:rPr>
        <w:t xml:space="preserve"> 24 </w:t>
      </w:r>
      <w:r>
        <w:rPr>
          <w:rFonts w:ascii="宋体" w:hAnsi="宋体" w:cs="宋体" w:hint="eastAsia"/>
          <w:sz w:val="22"/>
        </w:rPr>
        <w:t>个月，缺陷责任期自工程竣工验收合格之日起计算。单位工程先于全部工程进行验收，单位工程缺陷责任期自单位工程验收合格之日起算。</w:t>
      </w:r>
    </w:p>
    <w:p w:rsidR="00A50EEF" w:rsidRDefault="00A50EEF">
      <w:pPr>
        <w:spacing w:line="340" w:lineRule="exact"/>
        <w:ind w:firstLineChars="200" w:firstLine="440"/>
        <w:rPr>
          <w:rFonts w:ascii="宋体" w:hAnsi="宋体" w:cs="宋体"/>
          <w:sz w:val="22"/>
        </w:rPr>
      </w:pPr>
      <w:r>
        <w:rPr>
          <w:rFonts w:ascii="宋体" w:hAnsi="宋体" w:cs="宋体" w:hint="eastAsia"/>
          <w:sz w:val="22"/>
        </w:rPr>
        <w:t>缺陷责任期终止后，发包人应退还剩余的质量保证金。</w:t>
      </w:r>
    </w:p>
    <w:p w:rsidR="00A50EEF" w:rsidRDefault="00A50EEF">
      <w:pPr>
        <w:spacing w:line="340" w:lineRule="exact"/>
        <w:rPr>
          <w:rFonts w:ascii="宋体" w:hAnsi="宋体" w:cs="宋体"/>
          <w:sz w:val="22"/>
        </w:rPr>
      </w:pPr>
      <w:r>
        <w:rPr>
          <w:rFonts w:ascii="宋体" w:hAnsi="宋体" w:cs="宋体"/>
          <w:sz w:val="22"/>
        </w:rPr>
        <w:t xml:space="preserve">    </w:t>
      </w:r>
      <w:r>
        <w:rPr>
          <w:rFonts w:ascii="宋体" w:hAnsi="宋体" w:cs="宋体"/>
          <w:sz w:val="22"/>
        </w:rPr>
        <w:t>四、质量保修责任</w:t>
      </w:r>
    </w:p>
    <w:p w:rsidR="00A50EEF" w:rsidRDefault="00A50EEF">
      <w:pPr>
        <w:spacing w:line="380" w:lineRule="exact"/>
        <w:ind w:firstLineChars="200" w:firstLine="440"/>
        <w:rPr>
          <w:rFonts w:ascii="宋体" w:hAnsi="宋体"/>
        </w:rPr>
      </w:pPr>
      <w:r>
        <w:rPr>
          <w:rFonts w:ascii="宋体" w:hAnsi="宋体" w:cs="宋体"/>
          <w:sz w:val="22"/>
        </w:rPr>
        <w:t>1</w:t>
      </w:r>
      <w:r>
        <w:rPr>
          <w:rFonts w:ascii="宋体" w:hAnsi="宋体" w:cs="宋体"/>
          <w:sz w:val="22"/>
        </w:rPr>
        <w:t>．属于保修范围、内容的项目，承包人</w:t>
      </w:r>
      <w:r>
        <w:rPr>
          <w:rFonts w:ascii="宋体" w:hAnsi="宋体" w:hint="eastAsia"/>
        </w:rPr>
        <w:t>应在接到故障报修后</w:t>
      </w:r>
      <w:r>
        <w:rPr>
          <w:rFonts w:ascii="宋体" w:hAnsi="宋体"/>
        </w:rPr>
        <w:t>15</w:t>
      </w:r>
      <w:r>
        <w:rPr>
          <w:rFonts w:ascii="宋体" w:hAnsi="宋体"/>
        </w:rPr>
        <w:t>分钟内响应，</w:t>
      </w:r>
      <w:r>
        <w:rPr>
          <w:rFonts w:ascii="宋体" w:hAnsi="宋体"/>
        </w:rPr>
        <w:t>2</w:t>
      </w:r>
      <w:r>
        <w:rPr>
          <w:rFonts w:ascii="宋体" w:hAnsi="宋体"/>
        </w:rPr>
        <w:t>小时内到达现场，直至故障处理完毕。若故障短时间内无法法排除的，</w:t>
      </w:r>
      <w:r>
        <w:rPr>
          <w:rFonts w:ascii="宋体" w:hAnsi="宋体" w:cs="宋体" w:hint="eastAsia"/>
          <w:sz w:val="22"/>
        </w:rPr>
        <w:t>承包人</w:t>
      </w:r>
      <w:r>
        <w:rPr>
          <w:rFonts w:ascii="宋体" w:hAnsi="宋体" w:hint="eastAsia"/>
        </w:rPr>
        <w:t>须提供采取应急设备，确保</w:t>
      </w:r>
      <w:r>
        <w:rPr>
          <w:rFonts w:ascii="宋体" w:hAnsi="宋体" w:cs="宋体" w:hint="eastAsia"/>
          <w:sz w:val="22"/>
        </w:rPr>
        <w:t>发包人</w:t>
      </w:r>
      <w:r>
        <w:rPr>
          <w:rFonts w:ascii="宋体" w:hAnsi="宋体" w:hint="eastAsia"/>
        </w:rPr>
        <w:t>系统运行正常，提供的设施设备不低于故障规格型号档次的替代产品。</w:t>
      </w:r>
      <w:r>
        <w:rPr>
          <w:rFonts w:ascii="宋体" w:hAnsi="宋体" w:cs="宋体" w:hint="eastAsia"/>
          <w:sz w:val="22"/>
        </w:rPr>
        <w:t>承包人不在约定期限内派人保修的，发包人可以自行委托他人修理。费用从质量保证金中扣除。修复部分的质保期自修复之日起重新开始计算。</w:t>
      </w:r>
    </w:p>
    <w:p w:rsidR="00A50EEF" w:rsidRDefault="00A50EEF">
      <w:pPr>
        <w:spacing w:line="340" w:lineRule="exact"/>
        <w:ind w:firstLineChars="200" w:firstLine="440"/>
        <w:rPr>
          <w:rFonts w:ascii="宋体" w:hAnsi="宋体" w:cs="宋体"/>
          <w:sz w:val="22"/>
        </w:rPr>
      </w:pPr>
      <w:r>
        <w:rPr>
          <w:rFonts w:ascii="宋体" w:hAnsi="宋体" w:cs="宋体"/>
          <w:sz w:val="22"/>
        </w:rPr>
        <w:t>2</w:t>
      </w:r>
      <w:r>
        <w:rPr>
          <w:rFonts w:ascii="宋体" w:hAnsi="宋体" w:cs="宋体"/>
          <w:sz w:val="22"/>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A50EEF" w:rsidRDefault="00A50EEF">
      <w:pPr>
        <w:spacing w:line="340" w:lineRule="exact"/>
        <w:ind w:firstLineChars="200" w:firstLine="440"/>
        <w:rPr>
          <w:rFonts w:ascii="宋体" w:hAnsi="宋体" w:cs="宋体"/>
          <w:sz w:val="22"/>
        </w:rPr>
      </w:pPr>
      <w:r>
        <w:rPr>
          <w:rFonts w:ascii="宋体" w:hAnsi="宋体" w:cs="宋体"/>
          <w:sz w:val="22"/>
        </w:rPr>
        <w:t>3</w:t>
      </w:r>
      <w:r>
        <w:rPr>
          <w:rFonts w:ascii="宋体" w:hAnsi="宋体" w:cs="宋体"/>
          <w:sz w:val="22"/>
        </w:rPr>
        <w:t>．质量保修完成后，由发包人组织验收。验收不合格的，发包人有权自行委托第三方修理，全部费用由承包人承担，由发包人与第三方确认后直接从质保金中扣除。</w:t>
      </w:r>
    </w:p>
    <w:p w:rsidR="00A50EEF" w:rsidRDefault="00A50EEF">
      <w:pPr>
        <w:spacing w:line="340" w:lineRule="exact"/>
        <w:rPr>
          <w:rFonts w:ascii="宋体" w:hAnsi="宋体" w:cs="宋体"/>
          <w:sz w:val="22"/>
        </w:rPr>
      </w:pPr>
      <w:r>
        <w:rPr>
          <w:rFonts w:ascii="宋体" w:hAnsi="宋体" w:cs="宋体" w:hint="eastAsia"/>
          <w:sz w:val="22"/>
        </w:rPr>
        <w:t xml:space="preserve">　　五、保修费用</w:t>
      </w:r>
    </w:p>
    <w:p w:rsidR="00A50EEF" w:rsidRDefault="00A50EEF">
      <w:pPr>
        <w:spacing w:line="340" w:lineRule="exact"/>
        <w:rPr>
          <w:rFonts w:ascii="宋体" w:hAnsi="宋体" w:cs="宋体"/>
          <w:sz w:val="22"/>
        </w:rPr>
      </w:pPr>
      <w:r>
        <w:rPr>
          <w:rFonts w:ascii="宋体" w:hAnsi="宋体" w:cs="宋体" w:hint="eastAsia"/>
          <w:sz w:val="22"/>
        </w:rPr>
        <w:t xml:space="preserve">　　保修费用由造成质量缺陷的责任方承担；对责任方的确定产生疑问或争议的，依发包人委托的鉴定机构所出具的独立报告来确定。</w:t>
      </w:r>
    </w:p>
    <w:p w:rsidR="00A50EEF" w:rsidRDefault="00A50EEF">
      <w:pPr>
        <w:spacing w:line="340" w:lineRule="exact"/>
        <w:ind w:firstLineChars="200" w:firstLine="440"/>
        <w:rPr>
          <w:rFonts w:ascii="宋体" w:hAnsi="宋体" w:cs="宋体"/>
          <w:sz w:val="22"/>
        </w:rPr>
      </w:pPr>
      <w:r>
        <w:rPr>
          <w:rFonts w:ascii="宋体" w:hAnsi="宋体" w:cs="宋体" w:hint="eastAsia"/>
          <w:sz w:val="22"/>
        </w:rPr>
        <w:t>六、双方约定的其他工程质量保修事项：</w:t>
      </w:r>
      <w:r>
        <w:rPr>
          <w:rFonts w:ascii="宋体" w:hAnsi="宋体" w:cs="宋体"/>
          <w:sz w:val="22"/>
        </w:rPr>
        <w:t xml:space="preserve"> </w:t>
      </w:r>
    </w:p>
    <w:p w:rsidR="00A50EEF" w:rsidRDefault="00A50EEF">
      <w:pPr>
        <w:spacing w:line="340" w:lineRule="exact"/>
        <w:ind w:firstLineChars="200" w:firstLine="440"/>
        <w:rPr>
          <w:rFonts w:ascii="宋体" w:hAnsi="宋体" w:cs="宋体"/>
          <w:sz w:val="22"/>
        </w:rPr>
      </w:pPr>
      <w:r>
        <w:rPr>
          <w:rFonts w:ascii="宋体" w:hAnsi="宋体" w:cs="宋体"/>
          <w:sz w:val="22"/>
        </w:rPr>
        <w:t>6.1</w:t>
      </w:r>
      <w:r>
        <w:rPr>
          <w:rFonts w:ascii="宋体" w:hAnsi="宋体" w:cs="宋体"/>
          <w:sz w:val="22"/>
        </w:rPr>
        <w:t>质量保证金的返还：支付款项时扣除应由承包人承担的保修费用后，在缺陷责任期满后的</w:t>
      </w:r>
      <w:r>
        <w:rPr>
          <w:rFonts w:ascii="宋体" w:hAnsi="宋体" w:cs="宋体"/>
          <w:sz w:val="22"/>
        </w:rPr>
        <w:t>56</w:t>
      </w:r>
      <w:r>
        <w:rPr>
          <w:rFonts w:ascii="宋体" w:hAnsi="宋体" w:cs="宋体"/>
          <w:sz w:val="22"/>
        </w:rPr>
        <w:t>天内归还</w:t>
      </w:r>
      <w:r>
        <w:rPr>
          <w:rFonts w:ascii="宋体" w:hAnsi="宋体" w:cs="宋体"/>
          <w:sz w:val="22"/>
        </w:rPr>
        <w:t>(</w:t>
      </w:r>
      <w:r>
        <w:rPr>
          <w:rFonts w:ascii="宋体" w:hAnsi="宋体" w:cs="宋体"/>
          <w:sz w:val="22"/>
        </w:rPr>
        <w:t>不计利息</w:t>
      </w:r>
      <w:r>
        <w:rPr>
          <w:rFonts w:ascii="宋体" w:hAnsi="宋体" w:cs="宋体"/>
          <w:sz w:val="22"/>
        </w:rPr>
        <w:t>)</w:t>
      </w:r>
      <w:r>
        <w:rPr>
          <w:rFonts w:ascii="宋体" w:hAnsi="宋体" w:cs="宋体"/>
          <w:sz w:val="22"/>
        </w:rPr>
        <w:t>。</w:t>
      </w:r>
    </w:p>
    <w:p w:rsidR="00A50EEF" w:rsidRDefault="00A50EEF">
      <w:pPr>
        <w:spacing w:line="340" w:lineRule="exact"/>
        <w:ind w:firstLineChars="200" w:firstLine="440"/>
        <w:rPr>
          <w:rFonts w:ascii="宋体" w:hAnsi="宋体" w:cs="宋体"/>
          <w:sz w:val="22"/>
        </w:rPr>
      </w:pPr>
      <w:r>
        <w:rPr>
          <w:rFonts w:ascii="宋体" w:hAnsi="宋体" w:cs="宋体"/>
          <w:sz w:val="22"/>
        </w:rPr>
        <w:t>6.2</w:t>
      </w:r>
      <w:r>
        <w:rPr>
          <w:rFonts w:ascii="宋体" w:hAnsi="宋体" w:cs="宋体"/>
          <w:sz w:val="22"/>
        </w:rPr>
        <w:t>本工程质量保修书，由施工合同发包人、承包人双方在本合同签订时共同盖章后生效，作为施工合同附件，其有效期限至保修期满。</w:t>
      </w:r>
    </w:p>
    <w:p w:rsidR="00A50EEF" w:rsidRDefault="00A50EEF">
      <w:pPr>
        <w:spacing w:line="340" w:lineRule="exact"/>
        <w:ind w:firstLineChars="200" w:firstLine="440"/>
        <w:rPr>
          <w:rFonts w:ascii="宋体" w:hAnsi="宋体" w:cs="宋体"/>
          <w:sz w:val="22"/>
        </w:rPr>
      </w:pPr>
    </w:p>
    <w:p w:rsidR="00A50EEF" w:rsidRDefault="00A50EEF">
      <w:pPr>
        <w:spacing w:line="340" w:lineRule="exact"/>
        <w:ind w:firstLine="420"/>
        <w:rPr>
          <w:rFonts w:ascii="宋体" w:hAnsi="宋体" w:cs="宋体"/>
          <w:sz w:val="22"/>
        </w:rPr>
      </w:pPr>
      <w:r>
        <w:rPr>
          <w:rFonts w:ascii="宋体" w:hAnsi="宋体" w:cs="宋体" w:hint="eastAsia"/>
          <w:sz w:val="22"/>
        </w:rPr>
        <w:t>发</w:t>
      </w:r>
      <w:r>
        <w:rPr>
          <w:rFonts w:ascii="宋体" w:hAnsi="宋体" w:cs="宋体"/>
          <w:sz w:val="22"/>
        </w:rPr>
        <w:t xml:space="preserve">    </w:t>
      </w:r>
      <w:r>
        <w:rPr>
          <w:rFonts w:ascii="宋体" w:hAnsi="宋体" w:cs="宋体"/>
          <w:sz w:val="22"/>
        </w:rPr>
        <w:t>包</w:t>
      </w:r>
      <w:r>
        <w:rPr>
          <w:rFonts w:ascii="宋体" w:hAnsi="宋体" w:cs="宋体"/>
          <w:sz w:val="22"/>
        </w:rPr>
        <w:t xml:space="preserve">    </w:t>
      </w:r>
      <w:r>
        <w:rPr>
          <w:rFonts w:ascii="宋体" w:hAnsi="宋体" w:cs="宋体"/>
          <w:sz w:val="22"/>
        </w:rPr>
        <w:t>人</w:t>
      </w:r>
      <w:r>
        <w:rPr>
          <w:rFonts w:ascii="宋体" w:hAnsi="宋体" w:cs="宋体"/>
          <w:sz w:val="22"/>
        </w:rPr>
        <w:t>(</w:t>
      </w:r>
      <w:r>
        <w:rPr>
          <w:rFonts w:ascii="宋体" w:hAnsi="宋体" w:cs="宋体"/>
          <w:sz w:val="22"/>
        </w:rPr>
        <w:t>公章</w:t>
      </w:r>
      <w:r>
        <w:rPr>
          <w:rFonts w:ascii="宋体" w:hAnsi="宋体" w:cs="宋体"/>
          <w:sz w:val="22"/>
        </w:rPr>
        <w:t>)</w:t>
      </w:r>
      <w:r>
        <w:rPr>
          <w:rFonts w:ascii="宋体" w:hAnsi="宋体" w:cs="宋体"/>
          <w:sz w:val="22"/>
        </w:rPr>
        <w:t>：</w:t>
      </w:r>
      <w:r>
        <w:rPr>
          <w:rFonts w:ascii="宋体" w:hAnsi="宋体" w:cs="宋体"/>
          <w:sz w:val="22"/>
        </w:rPr>
        <w:t xml:space="preserve">             </w:t>
      </w:r>
      <w:r>
        <w:rPr>
          <w:rFonts w:ascii="宋体" w:hAnsi="宋体" w:cs="宋体"/>
          <w:sz w:val="22"/>
        </w:rPr>
        <w:tab/>
      </w:r>
      <w:r>
        <w:rPr>
          <w:rFonts w:ascii="宋体" w:hAnsi="宋体" w:cs="宋体" w:hint="eastAsia"/>
          <w:sz w:val="22"/>
        </w:rPr>
        <w:t>承</w:t>
      </w:r>
      <w:r>
        <w:rPr>
          <w:rFonts w:ascii="宋体" w:hAnsi="宋体" w:cs="宋体"/>
          <w:sz w:val="22"/>
        </w:rPr>
        <w:t xml:space="preserve">    </w:t>
      </w:r>
      <w:r>
        <w:rPr>
          <w:rFonts w:ascii="宋体" w:hAnsi="宋体" w:cs="宋体" w:hint="eastAsia"/>
          <w:sz w:val="22"/>
        </w:rPr>
        <w:t>包</w:t>
      </w:r>
      <w:r>
        <w:rPr>
          <w:rFonts w:ascii="宋体" w:hAnsi="宋体" w:cs="宋体"/>
          <w:sz w:val="22"/>
        </w:rPr>
        <w:t xml:space="preserve">    </w:t>
      </w:r>
      <w:r>
        <w:rPr>
          <w:rFonts w:ascii="宋体" w:hAnsi="宋体" w:cs="宋体" w:hint="eastAsia"/>
          <w:sz w:val="22"/>
        </w:rPr>
        <w:t>人</w:t>
      </w:r>
      <w:r>
        <w:rPr>
          <w:rFonts w:ascii="宋体" w:hAnsi="宋体" w:cs="宋体"/>
          <w:sz w:val="22"/>
        </w:rPr>
        <w:t>(</w:t>
      </w:r>
      <w:r>
        <w:rPr>
          <w:rFonts w:ascii="宋体" w:hAnsi="宋体" w:cs="宋体"/>
          <w:sz w:val="22"/>
        </w:rPr>
        <w:t>公章</w:t>
      </w:r>
      <w:r>
        <w:rPr>
          <w:rFonts w:ascii="宋体" w:hAnsi="宋体" w:cs="宋体"/>
          <w:sz w:val="22"/>
        </w:rPr>
        <w:t>)</w:t>
      </w:r>
      <w:r>
        <w:rPr>
          <w:rFonts w:ascii="宋体" w:hAnsi="宋体" w:cs="宋体"/>
          <w:sz w:val="22"/>
        </w:rPr>
        <w:t>：</w:t>
      </w:r>
    </w:p>
    <w:p w:rsidR="00A50EEF" w:rsidRDefault="00A50EEF">
      <w:pPr>
        <w:snapToGrid w:val="0"/>
        <w:spacing w:line="500" w:lineRule="exact"/>
        <w:outlineLvl w:val="2"/>
        <w:rPr>
          <w:rFonts w:asciiTheme="minorEastAsia" w:hAnsiTheme="minorEastAsia" w:cstheme="minorEastAsia"/>
          <w:b/>
          <w:sz w:val="24"/>
          <w:szCs w:val="24"/>
        </w:rPr>
      </w:pPr>
      <w:r>
        <w:rPr>
          <w:rFonts w:ascii="宋体" w:hAnsi="宋体" w:cs="宋体"/>
        </w:rPr>
        <w:br w:type="page"/>
      </w:r>
      <w:r>
        <w:rPr>
          <w:rFonts w:asciiTheme="minorEastAsia" w:hAnsiTheme="minorEastAsia" w:cstheme="minorEastAsia" w:hint="eastAsia"/>
          <w:bCs/>
          <w:sz w:val="24"/>
          <w:szCs w:val="24"/>
        </w:rPr>
        <w:lastRenderedPageBreak/>
        <w:t>附件六：</w:t>
      </w:r>
    </w:p>
    <w:p w:rsidR="00A50EEF" w:rsidRDefault="00A50EEF">
      <w:pPr>
        <w:tabs>
          <w:tab w:val="left" w:pos="540"/>
        </w:tabs>
        <w:topLinePunct/>
        <w:ind w:firstLine="723"/>
        <w:jc w:val="center"/>
        <w:rPr>
          <w:rFonts w:ascii="宋体" w:hAnsi="宋体" w:cs="宋体"/>
          <w:b/>
          <w:sz w:val="36"/>
        </w:rPr>
      </w:pPr>
      <w:r>
        <w:rPr>
          <w:rFonts w:ascii="宋体" w:hAnsi="宋体" w:cs="宋体" w:hint="eastAsia"/>
          <w:b/>
          <w:sz w:val="36"/>
        </w:rPr>
        <w:t>安全文明施工协议书</w:t>
      </w:r>
    </w:p>
    <w:p w:rsidR="00A50EEF" w:rsidRDefault="00A50EEF">
      <w:pPr>
        <w:spacing w:line="360" w:lineRule="exact"/>
        <w:rPr>
          <w:rFonts w:asciiTheme="minorEastAsia" w:hAnsiTheme="minorEastAsia"/>
          <w:b/>
          <w:sz w:val="22"/>
        </w:rPr>
      </w:pPr>
      <w:r>
        <w:rPr>
          <w:rFonts w:asciiTheme="minorEastAsia" w:hAnsiTheme="minorEastAsia" w:hint="eastAsia"/>
          <w:b/>
          <w:sz w:val="22"/>
        </w:rPr>
        <w:t>发包人（甲方）：</w:t>
      </w:r>
      <w:r>
        <w:rPr>
          <w:rFonts w:asciiTheme="minorEastAsia" w:hAnsiTheme="minorEastAsia" w:hint="eastAsia"/>
          <w:b/>
          <w:sz w:val="22"/>
          <w:u w:val="single"/>
        </w:rPr>
        <w:t>杭州萧山国际机场有限公司</w:t>
      </w:r>
    </w:p>
    <w:p w:rsidR="00A50EEF" w:rsidRDefault="00A50EEF">
      <w:pPr>
        <w:spacing w:line="360" w:lineRule="exact"/>
        <w:rPr>
          <w:rFonts w:asciiTheme="minorEastAsia" w:hAnsiTheme="minorEastAsia"/>
          <w:b/>
          <w:sz w:val="22"/>
          <w:u w:val="single"/>
        </w:rPr>
      </w:pPr>
      <w:r>
        <w:rPr>
          <w:rFonts w:asciiTheme="minorEastAsia" w:hAnsiTheme="minorEastAsia" w:hint="eastAsia"/>
          <w:b/>
          <w:sz w:val="22"/>
        </w:rPr>
        <w:t>承包人（乙方）：</w:t>
      </w:r>
    </w:p>
    <w:p w:rsidR="00A50EEF" w:rsidRDefault="00A50EEF">
      <w:pPr>
        <w:spacing w:line="360" w:lineRule="exact"/>
        <w:ind w:firstLineChars="200" w:firstLine="440"/>
        <w:rPr>
          <w:rFonts w:asciiTheme="minorEastAsia" w:hAnsiTheme="minorEastAsia"/>
          <w:sz w:val="22"/>
        </w:rPr>
      </w:pPr>
      <w:r>
        <w:rPr>
          <w:rFonts w:asciiTheme="minorEastAsia" w:hAnsiTheme="minorEastAsia"/>
          <w:sz w:val="22"/>
        </w:rPr>
        <w:t>为确保</w:t>
      </w:r>
      <w:r>
        <w:rPr>
          <w:rFonts w:asciiTheme="minorEastAsia" w:hAnsiTheme="minorEastAsia" w:hint="eastAsia"/>
          <w:b/>
          <w:bCs/>
          <w:sz w:val="22"/>
        </w:rPr>
        <w:t>杭州萧山国际机场飞行区跑道除胶及道面灌缝更新项目</w:t>
      </w:r>
      <w:r>
        <w:rPr>
          <w:rFonts w:asciiTheme="minorEastAsia" w:hAnsiTheme="minorEastAsia"/>
          <w:sz w:val="22"/>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rsidR="00A50EEF" w:rsidRDefault="00A50EEF">
      <w:pPr>
        <w:spacing w:line="360" w:lineRule="exact"/>
        <w:ind w:firstLineChars="200" w:firstLine="440"/>
        <w:rPr>
          <w:rFonts w:asciiTheme="minorEastAsia" w:hAnsiTheme="minorEastAsia"/>
          <w:bCs/>
          <w:sz w:val="22"/>
        </w:rPr>
      </w:pPr>
      <w:r>
        <w:rPr>
          <w:rFonts w:asciiTheme="minorEastAsia" w:hAnsiTheme="minorEastAsia"/>
          <w:b/>
          <w:sz w:val="22"/>
        </w:rPr>
        <w:t>一、甲方对乙方实行安全目标管理，安全目标的具体内容是</w:t>
      </w:r>
      <w:r>
        <w:rPr>
          <w:rFonts w:asciiTheme="minorEastAsia" w:hAnsiTheme="minorEastAsia"/>
          <w:sz w:val="22"/>
        </w:rPr>
        <w:t>：</w:t>
      </w:r>
    </w:p>
    <w:p w:rsidR="00A50EEF" w:rsidRDefault="00A50EEF">
      <w:pPr>
        <w:spacing w:line="360" w:lineRule="exact"/>
        <w:ind w:firstLineChars="200" w:firstLine="440"/>
        <w:rPr>
          <w:rFonts w:asciiTheme="minorEastAsia" w:hAnsiTheme="minorEastAsia"/>
          <w:sz w:val="22"/>
        </w:rPr>
      </w:pPr>
      <w:r>
        <w:rPr>
          <w:rFonts w:asciiTheme="minorEastAsia" w:hAnsiTheme="minorEastAsia"/>
          <w:sz w:val="22"/>
        </w:rPr>
        <w:t>1、无死亡事故和重大伤害事故(含道路交通事故)。</w:t>
      </w:r>
    </w:p>
    <w:p w:rsidR="00A50EEF" w:rsidRDefault="00A50EEF">
      <w:pPr>
        <w:spacing w:line="360" w:lineRule="exact"/>
        <w:ind w:firstLineChars="200" w:firstLine="440"/>
        <w:rPr>
          <w:rFonts w:asciiTheme="minorEastAsia" w:hAnsiTheme="minorEastAsia"/>
          <w:sz w:val="22"/>
        </w:rPr>
      </w:pPr>
      <w:r>
        <w:rPr>
          <w:rFonts w:asciiTheme="minorEastAsia" w:hAnsiTheme="minorEastAsia"/>
          <w:sz w:val="22"/>
        </w:rPr>
        <w:t>2、无重大责任事故。</w:t>
      </w:r>
    </w:p>
    <w:p w:rsidR="00A50EEF" w:rsidRDefault="00A50EEF">
      <w:pPr>
        <w:spacing w:line="360" w:lineRule="exact"/>
        <w:ind w:firstLineChars="200" w:firstLine="440"/>
        <w:rPr>
          <w:rFonts w:asciiTheme="minorEastAsia" w:hAnsiTheme="minorEastAsia"/>
          <w:sz w:val="22"/>
        </w:rPr>
      </w:pPr>
      <w:r>
        <w:rPr>
          <w:rFonts w:asciiTheme="minorEastAsia" w:hAnsiTheme="minorEastAsia"/>
          <w:sz w:val="22"/>
        </w:rPr>
        <w:t>3、无空防安全事故。</w:t>
      </w:r>
    </w:p>
    <w:p w:rsidR="00A50EEF" w:rsidRDefault="00A50EEF">
      <w:pPr>
        <w:spacing w:line="360" w:lineRule="exact"/>
        <w:ind w:firstLineChars="200" w:firstLine="440"/>
        <w:rPr>
          <w:rFonts w:asciiTheme="minorEastAsia" w:hAnsiTheme="minorEastAsia"/>
          <w:sz w:val="22"/>
        </w:rPr>
      </w:pPr>
      <w:r>
        <w:rPr>
          <w:rFonts w:asciiTheme="minorEastAsia" w:hAnsiTheme="minorEastAsia"/>
          <w:sz w:val="22"/>
        </w:rPr>
        <w:t>4、无七类重大刑事案件(杀人、绑架、强奸、放火、爆炸、劫持、故意伤害致死)及其它严重、恶性案件。</w:t>
      </w:r>
    </w:p>
    <w:p w:rsidR="00A50EEF" w:rsidRDefault="00A50EEF">
      <w:pPr>
        <w:spacing w:line="360" w:lineRule="exact"/>
        <w:ind w:firstLineChars="200" w:firstLine="440"/>
        <w:rPr>
          <w:rFonts w:asciiTheme="minorEastAsia" w:hAnsiTheme="minorEastAsia"/>
          <w:sz w:val="22"/>
        </w:rPr>
      </w:pPr>
      <w:r>
        <w:rPr>
          <w:rFonts w:asciiTheme="minorEastAsia" w:hAnsiTheme="minorEastAsia"/>
          <w:sz w:val="22"/>
        </w:rPr>
        <w:t>上述情况的认定按国家和行业的有关规定和标准执行。</w:t>
      </w:r>
    </w:p>
    <w:p w:rsidR="00A50EEF" w:rsidRDefault="00A50EEF">
      <w:pPr>
        <w:spacing w:line="360" w:lineRule="exact"/>
        <w:ind w:firstLineChars="200" w:firstLine="440"/>
        <w:rPr>
          <w:rFonts w:asciiTheme="minorEastAsia" w:hAnsiTheme="minorEastAsia"/>
          <w:b/>
          <w:sz w:val="22"/>
        </w:rPr>
      </w:pPr>
      <w:r>
        <w:rPr>
          <w:rFonts w:asciiTheme="minorEastAsia" w:hAnsiTheme="minorEastAsia"/>
          <w:b/>
          <w:sz w:val="22"/>
        </w:rPr>
        <w:t>二、甲方的协助责任和权利</w:t>
      </w:r>
    </w:p>
    <w:p w:rsidR="00A50EEF" w:rsidRDefault="00A50EEF">
      <w:pPr>
        <w:spacing w:line="360" w:lineRule="exact"/>
        <w:ind w:firstLineChars="200" w:firstLine="440"/>
        <w:rPr>
          <w:rFonts w:asciiTheme="minorEastAsia" w:hAnsiTheme="minorEastAsia"/>
          <w:sz w:val="22"/>
        </w:rPr>
      </w:pPr>
      <w:r>
        <w:rPr>
          <w:rFonts w:asciiTheme="minorEastAsia" w:hAnsiTheme="minorEastAsia"/>
          <w:sz w:val="22"/>
        </w:rPr>
        <w:t xml:space="preserve">5、不得对乙方提出违反国家法律、法规和强制性标准规定的要求。 </w:t>
      </w:r>
    </w:p>
    <w:p w:rsidR="00A50EEF" w:rsidRDefault="00A50EEF">
      <w:pPr>
        <w:spacing w:line="360" w:lineRule="exact"/>
        <w:ind w:firstLineChars="200" w:firstLine="440"/>
        <w:rPr>
          <w:rFonts w:asciiTheme="minorEastAsia" w:hAnsiTheme="minorEastAsia"/>
          <w:sz w:val="22"/>
        </w:rPr>
      </w:pPr>
      <w:r>
        <w:rPr>
          <w:rFonts w:asciiTheme="minorEastAsia" w:hAnsiTheme="minorEastAsia"/>
          <w:sz w:val="22"/>
        </w:rPr>
        <w:t xml:space="preserve">6、不得要求乙方购买、租赁、使用不符合安全施工要求的安全防护用具、机械设备、施工机具及配件、消防设施和器材等。 </w:t>
      </w:r>
    </w:p>
    <w:p w:rsidR="00A50EEF" w:rsidRDefault="00A50EEF">
      <w:pPr>
        <w:spacing w:line="360" w:lineRule="exact"/>
        <w:ind w:firstLineChars="200" w:firstLine="440"/>
        <w:rPr>
          <w:rFonts w:asciiTheme="minorEastAsia" w:hAnsiTheme="minorEastAsia"/>
          <w:sz w:val="22"/>
        </w:rPr>
      </w:pPr>
      <w:r>
        <w:rPr>
          <w:rFonts w:asciiTheme="minorEastAsia" w:hAnsiTheme="minorEastAsia"/>
          <w:sz w:val="22"/>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rsidR="00A50EEF" w:rsidRDefault="00A50EEF">
      <w:pPr>
        <w:spacing w:line="360" w:lineRule="exact"/>
        <w:ind w:firstLineChars="200" w:firstLine="440"/>
        <w:rPr>
          <w:rFonts w:asciiTheme="minorEastAsia" w:hAnsiTheme="minorEastAsia"/>
          <w:sz w:val="22"/>
        </w:rPr>
      </w:pPr>
      <w:r>
        <w:rPr>
          <w:rFonts w:asciiTheme="minorEastAsia" w:hAnsiTheme="minorEastAsia"/>
          <w:sz w:val="22"/>
        </w:rPr>
        <w:t>8、联系和协调机场公安机关，督促施工单位按有关规定申报暂住登记和申领《暂住证》，并协助乙方联系机场公安局商定有关飞行区安全保卫事宜。</w:t>
      </w:r>
    </w:p>
    <w:p w:rsidR="00A50EEF" w:rsidRDefault="00A50EEF">
      <w:pPr>
        <w:spacing w:line="360" w:lineRule="exact"/>
        <w:ind w:firstLineChars="200" w:firstLine="440"/>
        <w:rPr>
          <w:rFonts w:asciiTheme="minorEastAsia" w:hAnsiTheme="minorEastAsia"/>
          <w:sz w:val="22"/>
        </w:rPr>
      </w:pPr>
      <w:r>
        <w:rPr>
          <w:rFonts w:asciiTheme="minorEastAsia" w:hAnsiTheme="minorEastAsia"/>
          <w:sz w:val="22"/>
        </w:rPr>
        <w:t>9、利用施工例会定期分析和掌握施工单位的治安情况，通报当前治安形势，交流工作经验，协助处理相关问题。</w:t>
      </w:r>
    </w:p>
    <w:p w:rsidR="00A50EEF" w:rsidRDefault="00A50EEF">
      <w:pPr>
        <w:spacing w:line="360" w:lineRule="exact"/>
        <w:ind w:firstLineChars="200" w:firstLine="440"/>
        <w:rPr>
          <w:rFonts w:asciiTheme="minorEastAsia" w:hAnsiTheme="minorEastAsia"/>
          <w:sz w:val="22"/>
        </w:rPr>
      </w:pPr>
      <w:r>
        <w:rPr>
          <w:rFonts w:asciiTheme="minorEastAsia" w:hAnsiTheme="minorEastAsia"/>
          <w:sz w:val="22"/>
        </w:rPr>
        <w:t>10、乙方拒不按照本协议条款规定组织安全文明施工的，甲方有权责令乙方停工整改直至终止合同。</w:t>
      </w:r>
    </w:p>
    <w:p w:rsidR="00A50EEF" w:rsidRDefault="00A50EEF">
      <w:pPr>
        <w:spacing w:line="360" w:lineRule="exact"/>
        <w:ind w:firstLineChars="200" w:firstLine="440"/>
        <w:rPr>
          <w:rFonts w:asciiTheme="minorEastAsia" w:hAnsiTheme="minorEastAsia"/>
          <w:sz w:val="22"/>
        </w:rPr>
      </w:pPr>
      <w:r>
        <w:rPr>
          <w:rFonts w:asciiTheme="minorEastAsia" w:hAnsiTheme="minorEastAsia"/>
          <w:sz w:val="22"/>
        </w:rPr>
        <w:t>11、甲方有权对乙方各项安全工作进行监督、检查。</w:t>
      </w:r>
    </w:p>
    <w:p w:rsidR="00A50EEF" w:rsidRDefault="00A50EEF">
      <w:pPr>
        <w:spacing w:line="360" w:lineRule="exact"/>
        <w:ind w:firstLineChars="200" w:firstLine="440"/>
        <w:rPr>
          <w:rFonts w:asciiTheme="minorEastAsia" w:hAnsiTheme="minorEastAsia"/>
          <w:sz w:val="22"/>
        </w:rPr>
      </w:pPr>
      <w:r>
        <w:rPr>
          <w:rFonts w:asciiTheme="minorEastAsia" w:hAnsiTheme="minorEastAsia"/>
          <w:sz w:val="22"/>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rsidR="00A50EEF" w:rsidRDefault="00A50EEF">
      <w:pPr>
        <w:spacing w:line="360" w:lineRule="exact"/>
        <w:ind w:firstLineChars="200" w:firstLine="440"/>
        <w:rPr>
          <w:rFonts w:asciiTheme="minorEastAsia" w:hAnsiTheme="minorEastAsia"/>
          <w:b/>
          <w:sz w:val="22"/>
        </w:rPr>
      </w:pPr>
      <w:r>
        <w:rPr>
          <w:rFonts w:asciiTheme="minorEastAsia" w:hAnsiTheme="minorEastAsia"/>
          <w:b/>
          <w:sz w:val="22"/>
        </w:rPr>
        <w:t>三、乙方的安全责任和权利</w:t>
      </w:r>
    </w:p>
    <w:p w:rsidR="00A50EEF" w:rsidRDefault="00A50EEF">
      <w:pPr>
        <w:spacing w:line="360" w:lineRule="exact"/>
        <w:ind w:firstLineChars="200" w:firstLine="440"/>
        <w:rPr>
          <w:rFonts w:asciiTheme="minorEastAsia" w:hAnsiTheme="minorEastAsia"/>
          <w:sz w:val="22"/>
        </w:rPr>
      </w:pPr>
      <w:r>
        <w:rPr>
          <w:rFonts w:asciiTheme="minorEastAsia" w:hAnsiTheme="minorEastAsia"/>
          <w:sz w:val="22"/>
        </w:rPr>
        <w:t>（一）乙方应从事的施工安全管理</w:t>
      </w:r>
    </w:p>
    <w:p w:rsidR="00A50EEF" w:rsidRDefault="00A50EEF">
      <w:pPr>
        <w:spacing w:line="360" w:lineRule="exact"/>
        <w:ind w:firstLineChars="200" w:firstLine="440"/>
        <w:rPr>
          <w:rFonts w:asciiTheme="minorEastAsia" w:hAnsiTheme="minorEastAsia"/>
          <w:sz w:val="22"/>
        </w:rPr>
      </w:pPr>
      <w:r>
        <w:rPr>
          <w:rFonts w:asciiTheme="minorEastAsia" w:hAnsiTheme="minorEastAsia"/>
          <w:sz w:val="22"/>
        </w:rPr>
        <w:t xml:space="preserve">13、遵守《中华人民共和国安全生产法》、《建设工程安全管理条例》以及其他安全生产的法律、法规，遵守民航航空安全、空防管理的法律、法规，遵守机场有关安全管理的规章制度。 </w:t>
      </w:r>
    </w:p>
    <w:p w:rsidR="00A50EEF" w:rsidRDefault="00A50EEF">
      <w:pPr>
        <w:spacing w:line="360" w:lineRule="exact"/>
        <w:ind w:firstLineChars="200" w:firstLine="440"/>
        <w:rPr>
          <w:rFonts w:asciiTheme="minorEastAsia" w:hAnsiTheme="minorEastAsia"/>
          <w:sz w:val="22"/>
        </w:rPr>
      </w:pPr>
      <w:r>
        <w:rPr>
          <w:rFonts w:asciiTheme="minorEastAsia" w:hAnsiTheme="minorEastAsia"/>
          <w:sz w:val="22"/>
        </w:rPr>
        <w:t>14、对工程项目的施工安全负全责，根据工程特点制定安全施工措施，消除安全事故隐患，确保工程质量和安全。制定并完善各类突发事件的应急预案，一旦发生安全事故应及时、如实报告和</w:t>
      </w:r>
      <w:r>
        <w:rPr>
          <w:rFonts w:asciiTheme="minorEastAsia" w:hAnsiTheme="minorEastAsia"/>
          <w:sz w:val="22"/>
        </w:rPr>
        <w:lastRenderedPageBreak/>
        <w:t>积极应对。对工程依法实行总分包制，总包单位对施工安全负总责，并以安全责任书的方式确定各分包单位的安全责任。</w:t>
      </w:r>
    </w:p>
    <w:p w:rsidR="00A50EEF" w:rsidRDefault="00A50EEF">
      <w:pPr>
        <w:spacing w:line="360" w:lineRule="exact"/>
        <w:ind w:firstLineChars="200" w:firstLine="440"/>
        <w:rPr>
          <w:rFonts w:asciiTheme="minorEastAsia" w:hAnsiTheme="minorEastAsia"/>
          <w:sz w:val="22"/>
        </w:rPr>
      </w:pPr>
      <w:r>
        <w:rPr>
          <w:rFonts w:asciiTheme="minorEastAsia" w:hAnsiTheme="minorEastAsia"/>
          <w:sz w:val="22"/>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rsidR="00A50EEF" w:rsidRDefault="00A50EEF">
      <w:pPr>
        <w:spacing w:line="360" w:lineRule="exact"/>
        <w:ind w:firstLineChars="200" w:firstLine="440"/>
        <w:rPr>
          <w:rFonts w:asciiTheme="minorEastAsia" w:hAnsiTheme="minorEastAsia"/>
          <w:sz w:val="22"/>
        </w:rPr>
      </w:pPr>
      <w:r>
        <w:rPr>
          <w:rFonts w:asciiTheme="minorEastAsia" w:hAnsiTheme="minorEastAsia"/>
          <w:sz w:val="22"/>
        </w:rPr>
        <w:t xml:space="preserve">16、对安全作业环境建设及安全施工措施制定、实行所需的费用，应当列入建设工程预算，专款专用，不得挪作他用。 </w:t>
      </w:r>
    </w:p>
    <w:p w:rsidR="00A50EEF" w:rsidRDefault="00A50EEF">
      <w:pPr>
        <w:spacing w:line="360" w:lineRule="exact"/>
        <w:ind w:firstLineChars="200" w:firstLine="440"/>
        <w:rPr>
          <w:rFonts w:asciiTheme="minorEastAsia" w:hAnsiTheme="minorEastAsia"/>
          <w:sz w:val="22"/>
        </w:rPr>
      </w:pPr>
      <w:r>
        <w:rPr>
          <w:rFonts w:asciiTheme="minorEastAsia" w:hAnsiTheme="minorEastAsia"/>
          <w:sz w:val="22"/>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rsidR="00A50EEF" w:rsidRDefault="00A50EEF">
      <w:pPr>
        <w:spacing w:line="360" w:lineRule="exact"/>
        <w:ind w:firstLineChars="200" w:firstLine="440"/>
        <w:rPr>
          <w:rFonts w:asciiTheme="minorEastAsia" w:hAnsiTheme="minorEastAsia"/>
          <w:sz w:val="22"/>
        </w:rPr>
      </w:pPr>
      <w:r>
        <w:rPr>
          <w:rFonts w:asciiTheme="minorEastAsia" w:hAnsiTheme="minorEastAsia"/>
          <w:sz w:val="22"/>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rsidR="00A50EEF" w:rsidRDefault="00A50EEF">
      <w:pPr>
        <w:spacing w:line="360" w:lineRule="exact"/>
        <w:ind w:firstLineChars="200" w:firstLine="440"/>
        <w:rPr>
          <w:rFonts w:asciiTheme="minorEastAsia" w:hAnsiTheme="minorEastAsia"/>
          <w:sz w:val="22"/>
        </w:rPr>
      </w:pPr>
      <w:r>
        <w:rPr>
          <w:rFonts w:asciiTheme="minorEastAsia" w:hAnsiTheme="minorEastAsia"/>
          <w:sz w:val="22"/>
        </w:rPr>
        <w:t xml:space="preserve">19、在施工前，负责项目管理的技术人员应当对有关安全施工的技术要求向作业班组、作业人员做出书面交底，并由双方确认签字。 </w:t>
      </w:r>
    </w:p>
    <w:p w:rsidR="00A50EEF" w:rsidRDefault="00A50EEF">
      <w:pPr>
        <w:spacing w:line="360" w:lineRule="exact"/>
        <w:ind w:firstLineChars="200" w:firstLine="440"/>
        <w:rPr>
          <w:rFonts w:asciiTheme="minorEastAsia" w:hAnsiTheme="minorEastAsia"/>
          <w:sz w:val="22"/>
        </w:rPr>
      </w:pPr>
      <w:r>
        <w:rPr>
          <w:rFonts w:asciiTheme="minorEastAsia" w:hAnsiTheme="minorEastAsia"/>
          <w:sz w:val="22"/>
        </w:rPr>
        <w:t xml:space="preserve">20、应根据不同的施工阶段和环境及季节、气候的变化，在施工现场采取相应的安全防护措施；施工现场暂时停止施工的，乙方要做好现场防护工作，所需费用由乙方承担（合同有约定的除外）。 </w:t>
      </w:r>
    </w:p>
    <w:p w:rsidR="00A50EEF" w:rsidRDefault="00A50EEF">
      <w:pPr>
        <w:spacing w:line="360" w:lineRule="exact"/>
        <w:ind w:firstLineChars="200" w:firstLine="440"/>
        <w:rPr>
          <w:rFonts w:asciiTheme="minorEastAsia" w:hAnsiTheme="minorEastAsia"/>
          <w:sz w:val="22"/>
        </w:rPr>
      </w:pPr>
      <w:r>
        <w:rPr>
          <w:rFonts w:asciiTheme="minorEastAsia" w:hAnsiTheme="minorEastAsia"/>
          <w:sz w:val="22"/>
        </w:rPr>
        <w:t xml:space="preserve">21、应当向作业人员提供安全防护用具和安全防护服装，并书面告知危险岗位的操作规程以及违章操作所产生的危害。 </w:t>
      </w:r>
    </w:p>
    <w:p w:rsidR="00A50EEF" w:rsidRDefault="00A50EEF">
      <w:pPr>
        <w:spacing w:line="360" w:lineRule="exact"/>
        <w:ind w:firstLineChars="200" w:firstLine="440"/>
        <w:rPr>
          <w:rFonts w:asciiTheme="minorEastAsia" w:hAnsiTheme="minorEastAsia"/>
          <w:sz w:val="22"/>
        </w:rPr>
      </w:pPr>
      <w:r>
        <w:rPr>
          <w:rFonts w:asciiTheme="minorEastAsia" w:hAnsiTheme="minorEastAsia"/>
          <w:sz w:val="22"/>
        </w:rPr>
        <w:t xml:space="preserve">22、采购、租赁的安全防护用具、机械设备、施工机具及配件，应当具有生产许可证、产品合格证，并在进入施工现场前进行查验。 </w:t>
      </w:r>
    </w:p>
    <w:p w:rsidR="00A50EEF" w:rsidRDefault="00A50EEF">
      <w:pPr>
        <w:spacing w:line="360" w:lineRule="exact"/>
        <w:ind w:firstLineChars="200" w:firstLine="440"/>
        <w:rPr>
          <w:rFonts w:asciiTheme="minorEastAsia" w:hAnsiTheme="minorEastAsia"/>
          <w:sz w:val="22"/>
        </w:rPr>
      </w:pPr>
      <w:r>
        <w:rPr>
          <w:rFonts w:asciiTheme="minorEastAsia" w:hAnsiTheme="minorEastAsia"/>
          <w:sz w:val="22"/>
        </w:rPr>
        <w:t xml:space="preserve">23、施工现场的安全防护用具、机械设备、施工机具及配件必须由专人管理，并定期检查、维修和保养，建立相应的资料档案，并按照国家规定及时报废。 </w:t>
      </w:r>
    </w:p>
    <w:p w:rsidR="00A50EEF" w:rsidRDefault="00A50EEF">
      <w:pPr>
        <w:spacing w:line="360" w:lineRule="exact"/>
        <w:ind w:firstLineChars="200" w:firstLine="440"/>
        <w:rPr>
          <w:rFonts w:asciiTheme="minorEastAsia" w:hAnsiTheme="minorEastAsia"/>
          <w:sz w:val="22"/>
        </w:rPr>
      </w:pPr>
      <w:r>
        <w:rPr>
          <w:rFonts w:asciiTheme="minorEastAsia" w:hAnsiTheme="minorEastAsia"/>
          <w:sz w:val="22"/>
        </w:rPr>
        <w:t xml:space="preserve">24、在采用新技术、新工艺、新设备、新材料时，应当对作业人员进行相应的安全生产教育培训。 </w:t>
      </w:r>
    </w:p>
    <w:p w:rsidR="00A50EEF" w:rsidRDefault="00A50EEF">
      <w:pPr>
        <w:spacing w:line="360" w:lineRule="exact"/>
        <w:ind w:firstLineChars="200" w:firstLine="440"/>
        <w:rPr>
          <w:rFonts w:asciiTheme="minorEastAsia" w:hAnsiTheme="minorEastAsia"/>
          <w:sz w:val="22"/>
        </w:rPr>
      </w:pPr>
      <w:r>
        <w:rPr>
          <w:rFonts w:asciiTheme="minorEastAsia" w:hAnsiTheme="minorEastAsia"/>
          <w:sz w:val="22"/>
        </w:rPr>
        <w:t xml:space="preserve">25、应当为施工现场从事危险作业的人员办理意外伤害保险，并支付意外伤害保险费。意外伤害保险期自建设工程开工之日起至竣工验收合格止。 </w:t>
      </w:r>
    </w:p>
    <w:p w:rsidR="00A50EEF" w:rsidRDefault="00A50EEF">
      <w:pPr>
        <w:spacing w:line="360" w:lineRule="exact"/>
        <w:ind w:firstLineChars="200" w:firstLine="440"/>
        <w:rPr>
          <w:rFonts w:asciiTheme="minorEastAsia" w:hAnsiTheme="minorEastAsia"/>
          <w:sz w:val="22"/>
        </w:rPr>
      </w:pPr>
      <w:r>
        <w:rPr>
          <w:rFonts w:asciiTheme="minorEastAsia" w:hAnsiTheme="minorEastAsia"/>
          <w:sz w:val="22"/>
        </w:rPr>
        <w:t>26、乙方不得在机场和机场净空保护区范围内施放烟花、爆竹、气球等升空物体；不得随意焚烧垃圾等物品制造烟雾；不得饲养动物；不得随意丢弃飘浮物。</w:t>
      </w:r>
    </w:p>
    <w:p w:rsidR="00A50EEF" w:rsidRDefault="00A50EEF">
      <w:pPr>
        <w:spacing w:line="360" w:lineRule="exact"/>
        <w:ind w:firstLineChars="200" w:firstLine="440"/>
        <w:rPr>
          <w:rFonts w:asciiTheme="minorEastAsia" w:hAnsiTheme="minorEastAsia"/>
          <w:sz w:val="22"/>
        </w:rPr>
      </w:pPr>
      <w:r>
        <w:rPr>
          <w:rFonts w:asciiTheme="minorEastAsia" w:hAnsiTheme="minorEastAsia"/>
          <w:sz w:val="22"/>
        </w:rPr>
        <w:t>（二）乙方应从事的空防安全管理</w:t>
      </w:r>
    </w:p>
    <w:p w:rsidR="00A50EEF" w:rsidRDefault="00A50EEF">
      <w:pPr>
        <w:spacing w:line="360" w:lineRule="exact"/>
        <w:ind w:firstLineChars="200" w:firstLine="440"/>
        <w:rPr>
          <w:rFonts w:asciiTheme="minorEastAsia" w:hAnsiTheme="minorEastAsia"/>
          <w:sz w:val="22"/>
        </w:rPr>
      </w:pPr>
      <w:r>
        <w:rPr>
          <w:rFonts w:asciiTheme="minorEastAsia" w:hAnsiTheme="minorEastAsia"/>
          <w:sz w:val="22"/>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rsidR="00A50EEF" w:rsidRDefault="00A50EEF">
      <w:pPr>
        <w:spacing w:line="360" w:lineRule="exact"/>
        <w:ind w:firstLineChars="200" w:firstLine="440"/>
        <w:rPr>
          <w:rFonts w:asciiTheme="minorEastAsia" w:hAnsiTheme="minorEastAsia"/>
          <w:sz w:val="22"/>
        </w:rPr>
      </w:pPr>
      <w:r>
        <w:rPr>
          <w:rFonts w:asciiTheme="minorEastAsia" w:hAnsiTheme="minorEastAsia"/>
          <w:sz w:val="22"/>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rsidR="00A50EEF" w:rsidRDefault="00A50EEF">
      <w:pPr>
        <w:spacing w:line="360" w:lineRule="exact"/>
        <w:ind w:firstLineChars="200" w:firstLine="440"/>
        <w:rPr>
          <w:rFonts w:asciiTheme="minorEastAsia" w:hAnsiTheme="minorEastAsia"/>
          <w:sz w:val="22"/>
        </w:rPr>
      </w:pPr>
      <w:r>
        <w:rPr>
          <w:rFonts w:asciiTheme="minorEastAsia" w:hAnsiTheme="minorEastAsia"/>
          <w:sz w:val="22"/>
        </w:rPr>
        <w:lastRenderedPageBreak/>
        <w:t>29、需进入机场控制区施工的人员和车辆需主动接受机场管理人员的检查，并服从机场相关职能部门的监管，无通行证者一律不得进入。</w:t>
      </w:r>
    </w:p>
    <w:p w:rsidR="00A50EEF" w:rsidRDefault="00A50EEF">
      <w:pPr>
        <w:spacing w:line="360" w:lineRule="exact"/>
        <w:ind w:firstLineChars="200" w:firstLine="440"/>
        <w:rPr>
          <w:rFonts w:asciiTheme="minorEastAsia" w:hAnsiTheme="minorEastAsia"/>
          <w:sz w:val="22"/>
        </w:rPr>
      </w:pPr>
      <w:r>
        <w:rPr>
          <w:rFonts w:asciiTheme="minorEastAsia" w:hAnsiTheme="minorEastAsia"/>
          <w:sz w:val="22"/>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rsidR="00A50EEF" w:rsidRDefault="00A50EEF">
      <w:pPr>
        <w:spacing w:line="360" w:lineRule="exact"/>
        <w:ind w:firstLineChars="200" w:firstLine="440"/>
        <w:rPr>
          <w:rFonts w:asciiTheme="minorEastAsia" w:hAnsiTheme="minorEastAsia"/>
          <w:sz w:val="22"/>
        </w:rPr>
      </w:pPr>
      <w:r>
        <w:rPr>
          <w:rFonts w:asciiTheme="minorEastAsia" w:hAnsiTheme="minorEastAsia"/>
          <w:sz w:val="22"/>
        </w:rPr>
        <w:t>（三）乙方应从事的不停航施工项目安全管理</w:t>
      </w:r>
    </w:p>
    <w:p w:rsidR="00A50EEF" w:rsidRDefault="00A50EEF">
      <w:pPr>
        <w:spacing w:line="360" w:lineRule="exact"/>
        <w:ind w:firstLineChars="200" w:firstLine="440"/>
        <w:rPr>
          <w:rFonts w:asciiTheme="minorEastAsia" w:hAnsiTheme="minorEastAsia"/>
          <w:sz w:val="22"/>
        </w:rPr>
      </w:pPr>
      <w:r>
        <w:rPr>
          <w:rFonts w:asciiTheme="minorEastAsia" w:hAnsiTheme="minorEastAsia"/>
          <w:sz w:val="22"/>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rsidR="00A50EEF" w:rsidRDefault="00A50EEF">
      <w:pPr>
        <w:spacing w:line="360" w:lineRule="exact"/>
        <w:ind w:firstLineChars="200" w:firstLine="440"/>
        <w:rPr>
          <w:rFonts w:asciiTheme="minorEastAsia" w:hAnsiTheme="minorEastAsia"/>
          <w:sz w:val="22"/>
        </w:rPr>
      </w:pPr>
      <w:r>
        <w:rPr>
          <w:rFonts w:asciiTheme="minorEastAsia" w:hAnsiTheme="minorEastAsia"/>
          <w:sz w:val="22"/>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rsidR="00A50EEF" w:rsidRDefault="00A50EEF">
      <w:pPr>
        <w:spacing w:line="360" w:lineRule="exact"/>
        <w:ind w:firstLineChars="200" w:firstLine="440"/>
        <w:rPr>
          <w:rFonts w:asciiTheme="minorEastAsia" w:hAnsiTheme="minorEastAsia"/>
          <w:sz w:val="22"/>
        </w:rPr>
      </w:pPr>
      <w:r>
        <w:rPr>
          <w:rFonts w:asciiTheme="minorEastAsia" w:hAnsiTheme="minorEastAsia"/>
          <w:sz w:val="22"/>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rsidR="00A50EEF" w:rsidRDefault="00A50EEF">
      <w:pPr>
        <w:spacing w:line="360" w:lineRule="exact"/>
        <w:ind w:firstLineChars="200" w:firstLine="440"/>
        <w:rPr>
          <w:rFonts w:asciiTheme="minorEastAsia" w:hAnsiTheme="minorEastAsia"/>
          <w:sz w:val="22"/>
        </w:rPr>
      </w:pPr>
      <w:r>
        <w:rPr>
          <w:rFonts w:asciiTheme="minorEastAsia" w:hAnsiTheme="minorEastAsia"/>
          <w:sz w:val="22"/>
        </w:rPr>
        <w:t>34、施工机具须停放在指定安全区域内。机场开放运行期间，必须严格控制施工机械的活动范围，杜绝出现机具、车辆侵入隔离区或超越机场净空限制面等情况。</w:t>
      </w:r>
    </w:p>
    <w:p w:rsidR="00A50EEF" w:rsidRDefault="00A50EEF">
      <w:pPr>
        <w:spacing w:line="360" w:lineRule="exact"/>
        <w:ind w:firstLineChars="200" w:firstLine="440"/>
        <w:rPr>
          <w:rFonts w:asciiTheme="minorEastAsia" w:hAnsiTheme="minorEastAsia"/>
          <w:sz w:val="22"/>
        </w:rPr>
      </w:pPr>
      <w:r>
        <w:rPr>
          <w:rFonts w:asciiTheme="minorEastAsia" w:hAnsiTheme="minorEastAsia"/>
          <w:sz w:val="22"/>
        </w:rPr>
        <w:t xml:space="preserve">（四）乙方的文明施工责任 </w:t>
      </w:r>
    </w:p>
    <w:p w:rsidR="00A50EEF" w:rsidRDefault="00A50EEF">
      <w:pPr>
        <w:spacing w:line="360" w:lineRule="exact"/>
        <w:ind w:firstLineChars="200" w:firstLine="440"/>
        <w:rPr>
          <w:rFonts w:asciiTheme="minorEastAsia" w:hAnsiTheme="minorEastAsia"/>
          <w:sz w:val="22"/>
        </w:rPr>
      </w:pPr>
      <w:r>
        <w:rPr>
          <w:rFonts w:asciiTheme="minorEastAsia" w:hAnsiTheme="minorEastAsia"/>
          <w:sz w:val="22"/>
        </w:rPr>
        <w:t>35、按照《建筑施工安全检查标准》JGJ59—99的标准和浙江省、杭州市有关文明施工检查评分标准做好文明施工，保证施工项目文明施工合格。</w:t>
      </w:r>
    </w:p>
    <w:p w:rsidR="00A50EEF" w:rsidRDefault="00A50EEF">
      <w:pPr>
        <w:spacing w:line="360" w:lineRule="exact"/>
        <w:ind w:firstLineChars="100" w:firstLine="220"/>
        <w:rPr>
          <w:rFonts w:asciiTheme="minorEastAsia" w:hAnsiTheme="minorEastAsia"/>
          <w:sz w:val="22"/>
        </w:rPr>
      </w:pPr>
      <w:r>
        <w:rPr>
          <w:rFonts w:asciiTheme="minorEastAsia" w:hAnsiTheme="minorEastAsia"/>
          <w:sz w:val="22"/>
        </w:rPr>
        <w:t xml:space="preserve">  36、建筑材料、构件、料具必须按施工现场总平面布置图堆放，布置合理，并有标识。如有易燃易爆物品应有专门场所分类堆放，专人负责，符合相关消防规定，确保安全。</w:t>
      </w:r>
    </w:p>
    <w:p w:rsidR="00A50EEF" w:rsidRDefault="00A50EEF">
      <w:pPr>
        <w:spacing w:line="360" w:lineRule="exact"/>
        <w:ind w:firstLineChars="200" w:firstLine="440"/>
        <w:rPr>
          <w:rFonts w:asciiTheme="minorEastAsia" w:hAnsiTheme="minorEastAsia"/>
          <w:sz w:val="22"/>
        </w:rPr>
      </w:pPr>
      <w:r>
        <w:rPr>
          <w:rFonts w:asciiTheme="minorEastAsia" w:hAnsiTheme="minorEastAsia"/>
          <w:sz w:val="22"/>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rsidR="00A50EEF" w:rsidRDefault="00A50EEF">
      <w:pPr>
        <w:spacing w:line="360" w:lineRule="exact"/>
        <w:ind w:firstLineChars="200" w:firstLine="440"/>
        <w:rPr>
          <w:rFonts w:asciiTheme="minorEastAsia" w:hAnsiTheme="minorEastAsia"/>
          <w:sz w:val="22"/>
        </w:rPr>
      </w:pPr>
      <w:r>
        <w:rPr>
          <w:rFonts w:asciiTheme="minorEastAsia" w:hAnsiTheme="minorEastAsia"/>
          <w:sz w:val="22"/>
        </w:rPr>
        <w:t>（五）乙方应从事的社会治安综合治理</w:t>
      </w:r>
    </w:p>
    <w:p w:rsidR="00A50EEF" w:rsidRDefault="00A50EEF">
      <w:pPr>
        <w:spacing w:line="360" w:lineRule="exact"/>
        <w:ind w:firstLineChars="200" w:firstLine="440"/>
        <w:rPr>
          <w:rFonts w:asciiTheme="minorEastAsia" w:hAnsiTheme="minorEastAsia"/>
          <w:sz w:val="22"/>
        </w:rPr>
      </w:pPr>
      <w:r>
        <w:rPr>
          <w:rFonts w:asciiTheme="minorEastAsia" w:hAnsiTheme="minorEastAsia"/>
          <w:sz w:val="22"/>
        </w:rPr>
        <w:t>38、做好内部的治安防范工作，对重要部位和物资，要落实人防、物防和技防的措施，积极配合公安机关组织的治安联防活动。</w:t>
      </w:r>
    </w:p>
    <w:p w:rsidR="00A50EEF" w:rsidRDefault="00A50EEF">
      <w:pPr>
        <w:spacing w:line="360" w:lineRule="exact"/>
        <w:ind w:firstLineChars="200" w:firstLine="440"/>
        <w:rPr>
          <w:rFonts w:asciiTheme="minorEastAsia" w:hAnsiTheme="minorEastAsia"/>
          <w:sz w:val="22"/>
        </w:rPr>
      </w:pPr>
      <w:r>
        <w:rPr>
          <w:rFonts w:asciiTheme="minorEastAsia" w:hAnsiTheme="minorEastAsia"/>
          <w:sz w:val="22"/>
        </w:rPr>
        <w:t>39、认真排查、调处各类矛盾，及时消除隐患，杜绝各类社会矛盾引发的群体性事件的发生。</w:t>
      </w:r>
    </w:p>
    <w:p w:rsidR="00A50EEF" w:rsidRDefault="00A50EEF">
      <w:pPr>
        <w:spacing w:line="360" w:lineRule="exact"/>
        <w:ind w:firstLineChars="200" w:firstLine="440"/>
        <w:rPr>
          <w:rFonts w:asciiTheme="minorEastAsia" w:hAnsiTheme="minorEastAsia"/>
          <w:sz w:val="22"/>
        </w:rPr>
      </w:pPr>
      <w:r>
        <w:rPr>
          <w:rFonts w:asciiTheme="minorEastAsia" w:hAnsiTheme="minorEastAsia"/>
          <w:sz w:val="22"/>
        </w:rPr>
        <w:t>40、制定包括重大安全生产事故、重大道路交通事故、重大消防安全事故、重大刑事案件以及群体性事件等突发性事件在内的应急处置预案，一旦发生，及时报告甲方和上级主管部门并做好处置工作。</w:t>
      </w:r>
    </w:p>
    <w:p w:rsidR="00A50EEF" w:rsidRDefault="00A50EEF">
      <w:pPr>
        <w:spacing w:line="360" w:lineRule="exact"/>
        <w:ind w:firstLineChars="200" w:firstLine="440"/>
        <w:rPr>
          <w:rFonts w:asciiTheme="minorEastAsia" w:hAnsiTheme="minorEastAsia"/>
          <w:sz w:val="22"/>
        </w:rPr>
      </w:pPr>
      <w:r>
        <w:rPr>
          <w:rFonts w:asciiTheme="minorEastAsia" w:hAnsiTheme="minorEastAsia"/>
          <w:sz w:val="22"/>
        </w:rPr>
        <w:t>（六）乙方应从事的消防安全管理</w:t>
      </w:r>
    </w:p>
    <w:p w:rsidR="00A50EEF" w:rsidRDefault="00A50EEF">
      <w:pPr>
        <w:spacing w:line="360" w:lineRule="exact"/>
        <w:ind w:firstLineChars="200" w:firstLine="440"/>
        <w:rPr>
          <w:rFonts w:asciiTheme="minorEastAsia" w:hAnsiTheme="minorEastAsia"/>
          <w:sz w:val="22"/>
        </w:rPr>
      </w:pPr>
      <w:r>
        <w:rPr>
          <w:rFonts w:asciiTheme="minorEastAsia" w:hAnsiTheme="minorEastAsia"/>
          <w:sz w:val="22"/>
        </w:rPr>
        <w:t>41、遵守国家消防法律法规，建立和健全消防管理规章制度，明确消防安全责任人，健全消防安全网络（配备专职或兼职消防员），建立消防应急队伍，并报甲方和机场公安局消防部门备案。</w:t>
      </w:r>
    </w:p>
    <w:p w:rsidR="00A50EEF" w:rsidRDefault="00A50EEF">
      <w:pPr>
        <w:spacing w:line="360" w:lineRule="exact"/>
        <w:ind w:firstLineChars="200" w:firstLine="440"/>
        <w:rPr>
          <w:rFonts w:asciiTheme="minorEastAsia" w:hAnsiTheme="minorEastAsia"/>
          <w:sz w:val="22"/>
        </w:rPr>
      </w:pPr>
      <w:r>
        <w:rPr>
          <w:rFonts w:asciiTheme="minorEastAsia" w:hAnsiTheme="minorEastAsia"/>
          <w:sz w:val="22"/>
        </w:rPr>
        <w:t>42、制定用火、用电、使用易燃材料等各项消防安全操作规程，设置消防通道、消防水源、配</w:t>
      </w:r>
      <w:r>
        <w:rPr>
          <w:rFonts w:asciiTheme="minorEastAsia" w:hAnsiTheme="minorEastAsia"/>
          <w:sz w:val="22"/>
        </w:rPr>
        <w:lastRenderedPageBreak/>
        <w:t>备必须的消防设备和灭火器材，并在重点场所重点部位设置消防警示标志。</w:t>
      </w:r>
    </w:p>
    <w:p w:rsidR="00A50EEF" w:rsidRDefault="00A50EEF">
      <w:pPr>
        <w:spacing w:line="360" w:lineRule="exact"/>
        <w:ind w:firstLineChars="200" w:firstLine="440"/>
        <w:rPr>
          <w:rFonts w:asciiTheme="minorEastAsia" w:hAnsiTheme="minorEastAsia"/>
          <w:sz w:val="22"/>
        </w:rPr>
      </w:pPr>
      <w:r>
        <w:rPr>
          <w:rFonts w:asciiTheme="minorEastAsia" w:hAnsiTheme="minorEastAsia"/>
          <w:sz w:val="22"/>
        </w:rPr>
        <w:t>43、施工中使用明火，使用电、气进行焊接和切割作业，须经机场公安消防管理部门审查批准，未经批准一律不得使用。</w:t>
      </w:r>
    </w:p>
    <w:p w:rsidR="00A50EEF" w:rsidRDefault="00A50EEF">
      <w:pPr>
        <w:spacing w:line="360" w:lineRule="exact"/>
        <w:ind w:firstLineChars="200" w:firstLine="440"/>
        <w:rPr>
          <w:rFonts w:asciiTheme="minorEastAsia" w:hAnsiTheme="minorEastAsia"/>
          <w:sz w:val="22"/>
        </w:rPr>
      </w:pPr>
      <w:r>
        <w:rPr>
          <w:rFonts w:asciiTheme="minorEastAsia" w:hAnsiTheme="minorEastAsia"/>
          <w:sz w:val="22"/>
        </w:rPr>
        <w:t>44、加强对施工人员进行消防安全教育，使其熟悉本岗位防火措施、遇险报警、初期扑救及自救逃生的知识和技能。</w:t>
      </w:r>
    </w:p>
    <w:p w:rsidR="00A50EEF" w:rsidRDefault="00A50EEF">
      <w:pPr>
        <w:spacing w:line="360" w:lineRule="exact"/>
        <w:ind w:firstLineChars="200" w:firstLine="440"/>
        <w:rPr>
          <w:rFonts w:asciiTheme="minorEastAsia" w:hAnsiTheme="minorEastAsia"/>
          <w:sz w:val="22"/>
        </w:rPr>
      </w:pPr>
      <w:r>
        <w:rPr>
          <w:rFonts w:asciiTheme="minorEastAsia" w:hAnsiTheme="minorEastAsia"/>
          <w:sz w:val="22"/>
        </w:rPr>
        <w:t>（七）乙方应从事的交通安全管理</w:t>
      </w:r>
    </w:p>
    <w:p w:rsidR="00A50EEF" w:rsidRDefault="00A50EEF">
      <w:pPr>
        <w:spacing w:line="360" w:lineRule="exact"/>
        <w:ind w:firstLineChars="200" w:firstLine="440"/>
        <w:rPr>
          <w:rFonts w:asciiTheme="minorEastAsia" w:hAnsiTheme="minorEastAsia"/>
          <w:sz w:val="22"/>
        </w:rPr>
      </w:pPr>
      <w:r>
        <w:rPr>
          <w:rFonts w:asciiTheme="minorEastAsia" w:hAnsiTheme="minorEastAsia"/>
          <w:sz w:val="22"/>
        </w:rPr>
        <w:t>45、加强对下属员工、驾驶人员、承运单位的道路交通安全法律法规宣传教育，车辆进出机场和施工场地均应服从交警及其他交通管理人员的指挥和管理。</w:t>
      </w:r>
    </w:p>
    <w:p w:rsidR="00A50EEF" w:rsidRDefault="00A50EEF">
      <w:pPr>
        <w:spacing w:line="360" w:lineRule="exact"/>
        <w:ind w:firstLineChars="200" w:firstLine="440"/>
        <w:rPr>
          <w:rFonts w:asciiTheme="minorEastAsia" w:hAnsiTheme="minorEastAsia"/>
          <w:sz w:val="22"/>
        </w:rPr>
      </w:pPr>
      <w:r>
        <w:rPr>
          <w:rFonts w:asciiTheme="minorEastAsia" w:hAnsiTheme="minorEastAsia"/>
          <w:sz w:val="22"/>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rsidR="00A50EEF" w:rsidRDefault="00A50EEF">
      <w:pPr>
        <w:spacing w:line="360" w:lineRule="exact"/>
        <w:ind w:firstLineChars="200" w:firstLine="440"/>
        <w:rPr>
          <w:rFonts w:asciiTheme="minorEastAsia" w:hAnsiTheme="minorEastAsia"/>
          <w:sz w:val="22"/>
        </w:rPr>
      </w:pPr>
      <w:r>
        <w:rPr>
          <w:rFonts w:asciiTheme="minorEastAsia" w:hAnsiTheme="minorEastAsia"/>
          <w:sz w:val="22"/>
        </w:rPr>
        <w:t>47、确保各类运输车辆技术状况良好，不得使用无号牌、无行驶证、无保险和带故障、检验不合格的运输车辆，不得使用拖拉机和农用运输车。</w:t>
      </w:r>
    </w:p>
    <w:p w:rsidR="00A50EEF" w:rsidRDefault="00A50EEF">
      <w:pPr>
        <w:spacing w:line="360" w:lineRule="exact"/>
        <w:ind w:firstLineChars="200" w:firstLine="440"/>
        <w:rPr>
          <w:rFonts w:asciiTheme="minorEastAsia" w:hAnsiTheme="minorEastAsia"/>
          <w:sz w:val="22"/>
        </w:rPr>
      </w:pPr>
      <w:r>
        <w:rPr>
          <w:rFonts w:asciiTheme="minorEastAsia" w:hAnsiTheme="minorEastAsia"/>
          <w:sz w:val="22"/>
        </w:rPr>
        <w:t>48、所有运输车辆均应办理施工通行证并按指定路线和限定速度行驶，不得违反车辆装载规定：超载、超高、超宽。进入控制区施工车辆应开启黄色警示灯。</w:t>
      </w:r>
    </w:p>
    <w:p w:rsidR="00A50EEF" w:rsidRDefault="00A50EEF">
      <w:pPr>
        <w:spacing w:line="360" w:lineRule="exact"/>
        <w:ind w:firstLineChars="200" w:firstLine="440"/>
        <w:rPr>
          <w:rFonts w:asciiTheme="minorEastAsia" w:hAnsiTheme="minorEastAsia"/>
          <w:sz w:val="22"/>
        </w:rPr>
      </w:pPr>
      <w:r>
        <w:rPr>
          <w:rFonts w:asciiTheme="minorEastAsia" w:hAnsiTheme="minorEastAsia"/>
          <w:sz w:val="22"/>
        </w:rPr>
        <w:t>49、占用、挖掘道路，跨越道路架设、铺设管线以及大型机械进出机场须提前与甲方协商，征得甲方和机场公安局交警队同意，并采取防护措施和设置明显警示标志方可实施。</w:t>
      </w:r>
    </w:p>
    <w:p w:rsidR="00A50EEF" w:rsidRDefault="00A50EEF">
      <w:pPr>
        <w:spacing w:line="360" w:lineRule="exact"/>
        <w:ind w:firstLineChars="200" w:firstLine="440"/>
        <w:rPr>
          <w:rFonts w:asciiTheme="minorEastAsia" w:hAnsiTheme="minorEastAsia"/>
          <w:b/>
          <w:sz w:val="22"/>
        </w:rPr>
      </w:pPr>
      <w:r>
        <w:rPr>
          <w:rFonts w:asciiTheme="minorEastAsia" w:hAnsiTheme="minorEastAsia"/>
          <w:b/>
          <w:sz w:val="22"/>
        </w:rPr>
        <w:t>四、违约责任</w:t>
      </w:r>
    </w:p>
    <w:p w:rsidR="00A50EEF" w:rsidRDefault="00A50EEF">
      <w:pPr>
        <w:spacing w:line="360" w:lineRule="exact"/>
        <w:ind w:firstLineChars="200" w:firstLine="440"/>
        <w:rPr>
          <w:rFonts w:asciiTheme="minorEastAsia" w:hAnsiTheme="minorEastAsia"/>
          <w:sz w:val="22"/>
        </w:rPr>
      </w:pPr>
      <w:r>
        <w:rPr>
          <w:rFonts w:asciiTheme="minorEastAsia" w:hAnsiTheme="minorEastAsia"/>
          <w:sz w:val="22"/>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rsidR="00A50EEF" w:rsidRDefault="00A50EEF">
      <w:pPr>
        <w:spacing w:line="360" w:lineRule="exact"/>
        <w:ind w:firstLineChars="200" w:firstLine="440"/>
        <w:rPr>
          <w:rFonts w:asciiTheme="minorEastAsia" w:hAnsiTheme="minorEastAsia"/>
          <w:sz w:val="22"/>
        </w:rPr>
      </w:pPr>
      <w:r>
        <w:rPr>
          <w:rFonts w:asciiTheme="minorEastAsia" w:hAnsiTheme="minorEastAsia"/>
          <w:sz w:val="22"/>
        </w:rPr>
        <w:t>51、严禁因乙方行为导致发生飞行事故征侯，违者扣合同总款的20%，如发生飞行事故扣合同年度总款50％，并追究法律责任。</w:t>
      </w:r>
    </w:p>
    <w:p w:rsidR="00A50EEF" w:rsidRDefault="00A50EEF">
      <w:pPr>
        <w:spacing w:line="360" w:lineRule="exact"/>
        <w:ind w:firstLineChars="200" w:firstLine="440"/>
        <w:rPr>
          <w:rFonts w:asciiTheme="minorEastAsia" w:hAnsiTheme="minorEastAsia"/>
          <w:sz w:val="22"/>
        </w:rPr>
      </w:pPr>
      <w:r>
        <w:rPr>
          <w:rFonts w:asciiTheme="minorEastAsia" w:hAnsiTheme="minorEastAsia"/>
          <w:sz w:val="22"/>
        </w:rPr>
        <w:t>五、本协议书附于《</w:t>
      </w:r>
      <w:r>
        <w:rPr>
          <w:rFonts w:asciiTheme="minorEastAsia" w:hAnsiTheme="minorEastAsia" w:hint="eastAsia"/>
          <w:sz w:val="22"/>
        </w:rPr>
        <w:t>杭州萧山国际机场飞行区跑道除胶及道面灌缝更新项目</w:t>
      </w:r>
      <w:r>
        <w:rPr>
          <w:rFonts w:asciiTheme="minorEastAsia" w:hAnsiTheme="minorEastAsia"/>
          <w:sz w:val="22"/>
        </w:rPr>
        <w:t>合同》后，盖章后生效。</w:t>
      </w:r>
    </w:p>
    <w:p w:rsidR="00A50EEF" w:rsidRDefault="00A50EEF">
      <w:pPr>
        <w:adjustRightInd w:val="0"/>
        <w:snapToGrid w:val="0"/>
        <w:spacing w:line="360" w:lineRule="exact"/>
        <w:rPr>
          <w:rFonts w:asciiTheme="minorEastAsia" w:hAnsiTheme="minorEastAsia"/>
          <w:b/>
          <w:bCs/>
          <w:sz w:val="22"/>
        </w:rPr>
      </w:pPr>
      <w:r>
        <w:rPr>
          <w:rFonts w:asciiTheme="minorEastAsia" w:hAnsiTheme="minorEastAsia"/>
          <w:b/>
          <w:bCs/>
          <w:sz w:val="22"/>
        </w:rPr>
        <w:t>五、附则：</w:t>
      </w:r>
    </w:p>
    <w:p w:rsidR="00A50EEF" w:rsidRDefault="00A50EEF">
      <w:pPr>
        <w:adjustRightInd w:val="0"/>
        <w:snapToGrid w:val="0"/>
        <w:spacing w:line="360" w:lineRule="exact"/>
        <w:rPr>
          <w:rFonts w:asciiTheme="minorEastAsia" w:hAnsiTheme="minorEastAsia"/>
          <w:sz w:val="22"/>
        </w:rPr>
      </w:pPr>
      <w:r>
        <w:rPr>
          <w:rFonts w:asciiTheme="minorEastAsia" w:hAnsiTheme="minorEastAsia"/>
          <w:sz w:val="22"/>
        </w:rPr>
        <w:t>（一）由于乙方行为违反国家法律、法规和杭州萧山国际机场有限公司有关规章制度和责任书规定内容，甲方有权对乙方进行处罚。乙方触犯法律的，依法追究有关责任人的法律责任。</w:t>
      </w:r>
    </w:p>
    <w:p w:rsidR="00A50EEF" w:rsidRDefault="00A50EEF">
      <w:pPr>
        <w:adjustRightInd w:val="0"/>
        <w:snapToGrid w:val="0"/>
        <w:spacing w:line="360" w:lineRule="exact"/>
        <w:rPr>
          <w:rFonts w:asciiTheme="minorEastAsia" w:hAnsiTheme="minorEastAsia"/>
          <w:sz w:val="22"/>
        </w:rPr>
      </w:pPr>
      <w:r>
        <w:rPr>
          <w:rFonts w:asciiTheme="minorEastAsia" w:hAnsiTheme="minorEastAsia"/>
          <w:sz w:val="22"/>
        </w:rPr>
        <w:t>（二）本责任书解释权归甲方。</w:t>
      </w:r>
    </w:p>
    <w:p w:rsidR="00A50EEF" w:rsidRDefault="00A50EEF">
      <w:pPr>
        <w:adjustRightInd w:val="0"/>
        <w:snapToGrid w:val="0"/>
        <w:spacing w:line="360" w:lineRule="exact"/>
        <w:rPr>
          <w:rFonts w:asciiTheme="minorEastAsia" w:hAnsiTheme="minorEastAsia"/>
          <w:sz w:val="22"/>
        </w:rPr>
      </w:pPr>
      <w:r>
        <w:rPr>
          <w:rFonts w:asciiTheme="minorEastAsia" w:hAnsiTheme="minorEastAsia"/>
          <w:sz w:val="22"/>
        </w:rPr>
        <w:t>（三）本责任书由甲乙双方共同盖章后生效。</w:t>
      </w:r>
    </w:p>
    <w:p w:rsidR="00A50EEF" w:rsidRDefault="00A50EEF">
      <w:pPr>
        <w:adjustRightInd w:val="0"/>
        <w:snapToGrid w:val="0"/>
        <w:spacing w:line="360" w:lineRule="exact"/>
        <w:rPr>
          <w:rFonts w:asciiTheme="minorEastAsia" w:hAnsiTheme="minorEastAsia"/>
          <w:sz w:val="22"/>
        </w:rPr>
      </w:pPr>
    </w:p>
    <w:p w:rsidR="00A50EEF" w:rsidRDefault="00A50EEF">
      <w:pPr>
        <w:adjustRightInd w:val="0"/>
        <w:snapToGrid w:val="0"/>
        <w:spacing w:line="360" w:lineRule="exact"/>
        <w:ind w:left="5610" w:hangingChars="2550" w:hanging="5610"/>
        <w:rPr>
          <w:rFonts w:asciiTheme="minorEastAsia" w:hAnsiTheme="minorEastAsia"/>
          <w:b/>
          <w:color w:val="000000"/>
          <w:sz w:val="22"/>
        </w:rPr>
      </w:pPr>
      <w:r>
        <w:rPr>
          <w:rFonts w:asciiTheme="minorEastAsia" w:hAnsiTheme="minorEastAsia" w:hint="eastAsia"/>
          <w:b/>
          <w:color w:val="000000"/>
          <w:sz w:val="22"/>
        </w:rPr>
        <w:t>发包人：杭州萧山国际机场有限公司         承包人：</w:t>
      </w:r>
    </w:p>
    <w:p w:rsidR="00A50EEF" w:rsidRDefault="00A50EEF">
      <w:pPr>
        <w:spacing w:line="360" w:lineRule="exact"/>
        <w:rPr>
          <w:rFonts w:asciiTheme="minorEastAsia" w:hAnsiTheme="minorEastAsia"/>
          <w:sz w:val="22"/>
        </w:rPr>
      </w:pPr>
    </w:p>
    <w:p w:rsidR="00A50EEF" w:rsidRDefault="00A50EEF">
      <w:pPr>
        <w:adjustRightInd w:val="0"/>
        <w:snapToGrid w:val="0"/>
        <w:spacing w:line="360" w:lineRule="exact"/>
        <w:rPr>
          <w:rFonts w:asciiTheme="minorEastAsia" w:hAnsiTheme="minorEastAsia"/>
          <w:sz w:val="22"/>
        </w:rPr>
      </w:pPr>
      <w:r>
        <w:rPr>
          <w:rFonts w:asciiTheme="minorEastAsia" w:hAnsiTheme="minorEastAsia" w:hint="eastAsia"/>
          <w:b/>
          <w:color w:val="000000"/>
          <w:sz w:val="22"/>
        </w:rPr>
        <w:t xml:space="preserve"> 年   月   日                               年   月   日</w:t>
      </w:r>
    </w:p>
    <w:p w:rsidR="00A50EEF" w:rsidRDefault="00A50EEF">
      <w:pPr>
        <w:snapToGrid w:val="0"/>
        <w:spacing w:line="500" w:lineRule="exact"/>
        <w:rPr>
          <w:rFonts w:asciiTheme="minorEastAsia" w:hAnsiTheme="minorEastAsia" w:cstheme="minorEastAsia"/>
          <w:b/>
          <w:sz w:val="24"/>
          <w:szCs w:val="24"/>
        </w:rPr>
      </w:pPr>
      <w:r>
        <w:rPr>
          <w:rFonts w:asciiTheme="minorEastAsia" w:hAnsiTheme="minorEastAsia" w:cstheme="minorEastAsia"/>
          <w:b/>
          <w:sz w:val="24"/>
          <w:szCs w:val="24"/>
        </w:rPr>
        <w:br w:type="page"/>
      </w:r>
    </w:p>
    <w:p w:rsidR="00A50EEF" w:rsidRDefault="00A50EEF">
      <w:pPr>
        <w:snapToGrid w:val="0"/>
        <w:spacing w:line="360" w:lineRule="auto"/>
        <w:jc w:val="left"/>
        <w:outlineLvl w:val="2"/>
        <w:rPr>
          <w:rFonts w:asciiTheme="minorEastAsia" w:hAnsiTheme="minorEastAsia" w:cstheme="minorEastAsia"/>
          <w:bCs/>
          <w:sz w:val="24"/>
          <w:szCs w:val="24"/>
        </w:rPr>
      </w:pPr>
      <w:r>
        <w:rPr>
          <w:rFonts w:asciiTheme="minorEastAsia" w:hAnsiTheme="minorEastAsia" w:cstheme="minorEastAsia" w:hint="eastAsia"/>
          <w:bCs/>
          <w:sz w:val="24"/>
          <w:szCs w:val="24"/>
        </w:rPr>
        <w:lastRenderedPageBreak/>
        <w:t>附件七：</w:t>
      </w:r>
    </w:p>
    <w:p w:rsidR="00A50EEF" w:rsidRDefault="00A50EEF">
      <w:pPr>
        <w:pStyle w:val="afff1"/>
        <w:spacing w:line="360" w:lineRule="exact"/>
        <w:ind w:firstLine="482"/>
        <w:jc w:val="center"/>
        <w:rPr>
          <w:rFonts w:ascii="仿宋_GB2312" w:eastAsia="仿宋_GB2312" w:hAnsi="仿宋_GB2312" w:cs="仿宋_GB2312"/>
          <w:b/>
          <w:color w:val="auto"/>
          <w:sz w:val="24"/>
          <w:szCs w:val="24"/>
        </w:rPr>
      </w:pPr>
    </w:p>
    <w:p w:rsidR="00A50EEF" w:rsidRDefault="00A50EEF">
      <w:pPr>
        <w:pStyle w:val="afff1"/>
        <w:ind w:firstLineChars="0" w:firstLine="0"/>
        <w:jc w:val="center"/>
        <w:rPr>
          <w:rFonts w:ascii="宋体" w:hAnsi="宋体"/>
          <w:b/>
          <w:color w:val="auto"/>
          <w:sz w:val="36"/>
        </w:rPr>
      </w:pPr>
      <w:r>
        <w:rPr>
          <w:rFonts w:ascii="宋体" w:hAnsi="宋体" w:hint="eastAsia"/>
          <w:b/>
          <w:color w:val="auto"/>
          <w:sz w:val="36"/>
        </w:rPr>
        <w:t>廉洁自律承诺书</w:t>
      </w:r>
    </w:p>
    <w:p w:rsidR="00A50EEF" w:rsidRDefault="00A50EEF">
      <w:pPr>
        <w:pStyle w:val="afff1"/>
        <w:ind w:firstLineChars="0" w:firstLine="0"/>
        <w:rPr>
          <w:rFonts w:ascii="宋体" w:hAnsi="宋体"/>
          <w:color w:val="auto"/>
        </w:rPr>
      </w:pPr>
    </w:p>
    <w:p w:rsidR="00A50EEF" w:rsidRDefault="00A50EEF">
      <w:pPr>
        <w:adjustRightInd w:val="0"/>
        <w:snapToGrid w:val="0"/>
        <w:spacing w:line="400" w:lineRule="exact"/>
        <w:rPr>
          <w:rFonts w:ascii="宋体" w:hAnsi="宋体"/>
        </w:rPr>
      </w:pPr>
      <w:r>
        <w:rPr>
          <w:rFonts w:ascii="宋体" w:hAnsi="宋体" w:hint="eastAsia"/>
        </w:rPr>
        <w:t>杭州萧山国际机场有限公司：</w:t>
      </w:r>
    </w:p>
    <w:p w:rsidR="00A50EEF" w:rsidRDefault="00A50EEF" w:rsidP="00A76FF0">
      <w:pPr>
        <w:pStyle w:val="120"/>
        <w:adjustRightInd w:val="0"/>
        <w:snapToGrid w:val="0"/>
        <w:ind w:firstLine="480"/>
        <w:jc w:val="left"/>
        <w:rPr>
          <w:rFonts w:ascii="宋体" w:hAnsi="宋体"/>
          <w:kern w:val="2"/>
          <w:szCs w:val="24"/>
        </w:rPr>
      </w:pPr>
      <w:r>
        <w:rPr>
          <w:rFonts w:ascii="宋体" w:hAnsi="宋体" w:hint="eastAsia"/>
          <w:szCs w:val="24"/>
        </w:rPr>
        <w:t>我单位响应贵公司项目招标要求，参加项目投标。在投标过程中及中标后，我们将严格遵守国家法律法规和贵司招标文件要求，并郑重作出如下承诺和保证：</w:t>
      </w:r>
    </w:p>
    <w:p w:rsidR="00A50EEF" w:rsidRDefault="00A50EEF" w:rsidP="00A76FF0">
      <w:pPr>
        <w:pStyle w:val="120"/>
        <w:adjustRightInd w:val="0"/>
        <w:snapToGrid w:val="0"/>
        <w:ind w:firstLine="480"/>
        <w:jc w:val="left"/>
        <w:rPr>
          <w:rFonts w:ascii="宋体" w:hAnsi="宋体"/>
          <w:szCs w:val="24"/>
        </w:rPr>
      </w:pPr>
      <w:r>
        <w:rPr>
          <w:rFonts w:ascii="宋体" w:hAnsi="宋体" w:hint="eastAsia"/>
          <w:szCs w:val="24"/>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rsidR="00A50EEF" w:rsidRDefault="00A50EEF" w:rsidP="00A76FF0">
      <w:pPr>
        <w:pStyle w:val="120"/>
        <w:adjustRightInd w:val="0"/>
        <w:snapToGrid w:val="0"/>
        <w:ind w:firstLine="480"/>
        <w:jc w:val="left"/>
        <w:rPr>
          <w:rFonts w:ascii="宋体" w:hAnsi="宋体"/>
          <w:szCs w:val="24"/>
        </w:rPr>
      </w:pPr>
      <w:r>
        <w:rPr>
          <w:rFonts w:ascii="宋体" w:hAnsi="宋体" w:hint="eastAsia"/>
          <w:szCs w:val="24"/>
        </w:rPr>
        <w:t>二、不以任何名义为贵公司有关人员或项目第三方人员报销应由贵公司或个人支付的费用；</w:t>
      </w:r>
    </w:p>
    <w:p w:rsidR="00A50EEF" w:rsidRDefault="00A50EEF" w:rsidP="00A76FF0">
      <w:pPr>
        <w:pStyle w:val="120"/>
        <w:adjustRightInd w:val="0"/>
        <w:snapToGrid w:val="0"/>
        <w:ind w:firstLine="480"/>
        <w:jc w:val="left"/>
        <w:rPr>
          <w:rFonts w:ascii="宋体" w:hAnsi="宋体"/>
          <w:szCs w:val="24"/>
        </w:rPr>
      </w:pPr>
      <w:r>
        <w:rPr>
          <w:rFonts w:ascii="宋体" w:hAnsi="宋体" w:hint="eastAsia"/>
          <w:szCs w:val="24"/>
        </w:rPr>
        <w:t>三、不向贵公司有关人员或项目第三方人员提供宴请、旅游、和健身娱乐等活动；</w:t>
      </w:r>
    </w:p>
    <w:p w:rsidR="00A50EEF" w:rsidRDefault="00A50EEF" w:rsidP="00A76FF0">
      <w:pPr>
        <w:pStyle w:val="120"/>
        <w:adjustRightInd w:val="0"/>
        <w:snapToGrid w:val="0"/>
        <w:ind w:firstLine="480"/>
        <w:jc w:val="left"/>
        <w:rPr>
          <w:rFonts w:ascii="宋体" w:hAnsi="宋体"/>
          <w:szCs w:val="24"/>
        </w:rPr>
      </w:pPr>
      <w:r>
        <w:rPr>
          <w:rFonts w:ascii="宋体" w:hAnsi="宋体" w:hint="eastAsia"/>
          <w:szCs w:val="24"/>
        </w:rPr>
        <w:t>四、不为贵公司有关人员或项目第三方人员出国（境）、旅游等提供方便；</w:t>
      </w:r>
    </w:p>
    <w:p w:rsidR="00A50EEF" w:rsidRDefault="00A50EEF" w:rsidP="00A76FF0">
      <w:pPr>
        <w:pStyle w:val="120"/>
        <w:adjustRightInd w:val="0"/>
        <w:snapToGrid w:val="0"/>
        <w:ind w:firstLine="480"/>
        <w:jc w:val="left"/>
        <w:rPr>
          <w:rFonts w:ascii="宋体" w:hAnsi="宋体"/>
          <w:szCs w:val="24"/>
        </w:rPr>
      </w:pPr>
      <w:r>
        <w:rPr>
          <w:rFonts w:ascii="宋体" w:hAnsi="宋体" w:hint="eastAsia"/>
          <w:szCs w:val="24"/>
        </w:rPr>
        <w:t>五、不为贵公司有关人员或项目第三方人员个人装修住房、婚丧嫁娶、配偶子女工作安排等提供好处或便利条件；</w:t>
      </w:r>
    </w:p>
    <w:p w:rsidR="00A50EEF" w:rsidRDefault="00A50EEF" w:rsidP="00A76FF0">
      <w:pPr>
        <w:pStyle w:val="120"/>
        <w:adjustRightInd w:val="0"/>
        <w:snapToGrid w:val="0"/>
        <w:ind w:firstLine="480"/>
        <w:jc w:val="left"/>
        <w:rPr>
          <w:rFonts w:ascii="宋体" w:hAnsi="宋体"/>
          <w:szCs w:val="24"/>
        </w:rPr>
      </w:pPr>
      <w:r>
        <w:rPr>
          <w:rFonts w:ascii="宋体" w:hAnsi="宋体" w:hint="eastAsia"/>
          <w:szCs w:val="24"/>
        </w:rPr>
        <w:t>六、严格遵守国家招标投标法、合同法等法律规定，诚实守信，合法经营，坚决杜绝各种违法违纪行为。</w:t>
      </w:r>
    </w:p>
    <w:p w:rsidR="00A50EEF" w:rsidRDefault="00A50EEF" w:rsidP="00A76FF0">
      <w:pPr>
        <w:pStyle w:val="120"/>
        <w:adjustRightInd w:val="0"/>
        <w:snapToGrid w:val="0"/>
        <w:ind w:firstLine="480"/>
        <w:jc w:val="left"/>
        <w:rPr>
          <w:rFonts w:ascii="宋体" w:hAnsi="宋体"/>
          <w:szCs w:val="24"/>
        </w:rPr>
      </w:pPr>
      <w:r>
        <w:rPr>
          <w:rFonts w:ascii="宋体" w:hAnsi="宋体" w:hint="eastAsia"/>
          <w:szCs w:val="24"/>
        </w:rPr>
        <w:t>七、若发现贵公司有关人员或项目第三方人员有故意设置障碍或推诿刁难我方人员参与正常投标项目建设活动以索要好处等行为，我单位将及时向贵公司纪检监察部门举报，举报电话：</w:t>
      </w:r>
      <w:r>
        <w:rPr>
          <w:rFonts w:ascii="宋体" w:hAnsi="宋体" w:hint="eastAsia"/>
          <w:szCs w:val="24"/>
        </w:rPr>
        <w:t>0571</w:t>
      </w:r>
      <w:r>
        <w:rPr>
          <w:rFonts w:ascii="宋体" w:hAnsi="宋体" w:hint="eastAsia"/>
          <w:szCs w:val="24"/>
        </w:rPr>
        <w:t>－</w:t>
      </w:r>
      <w:r>
        <w:rPr>
          <w:rFonts w:ascii="宋体" w:hAnsi="宋体" w:hint="eastAsia"/>
          <w:szCs w:val="24"/>
        </w:rPr>
        <w:t>86661113</w:t>
      </w:r>
      <w:r>
        <w:rPr>
          <w:rFonts w:ascii="宋体" w:hAnsi="宋体" w:hint="eastAsia"/>
          <w:szCs w:val="24"/>
        </w:rPr>
        <w:t>。</w:t>
      </w:r>
    </w:p>
    <w:p w:rsidR="00A50EEF" w:rsidRDefault="00A50EEF" w:rsidP="00A76FF0">
      <w:pPr>
        <w:pStyle w:val="120"/>
        <w:adjustRightInd w:val="0"/>
        <w:snapToGrid w:val="0"/>
        <w:ind w:firstLine="480"/>
        <w:jc w:val="left"/>
        <w:rPr>
          <w:rFonts w:ascii="宋体" w:hAnsi="宋体"/>
          <w:szCs w:val="24"/>
        </w:rPr>
      </w:pPr>
      <w:r>
        <w:rPr>
          <w:rFonts w:ascii="宋体" w:hAnsi="宋体" w:hint="eastAsia"/>
          <w:szCs w:val="24"/>
        </w:rPr>
        <w:t>八、如违反上述廉洁自律承诺，贵公司有权：</w:t>
      </w:r>
    </w:p>
    <w:p w:rsidR="00A50EEF" w:rsidRDefault="00A50EEF" w:rsidP="00A76FF0">
      <w:pPr>
        <w:pStyle w:val="120"/>
        <w:numPr>
          <w:ilvl w:val="0"/>
          <w:numId w:val="11"/>
        </w:numPr>
        <w:adjustRightInd w:val="0"/>
        <w:snapToGrid w:val="0"/>
        <w:ind w:firstLineChars="0"/>
        <w:jc w:val="left"/>
        <w:rPr>
          <w:rFonts w:ascii="宋体" w:hAnsi="宋体"/>
          <w:szCs w:val="24"/>
        </w:rPr>
      </w:pPr>
      <w:r>
        <w:rPr>
          <w:rFonts w:ascii="宋体" w:hAnsi="宋体" w:hint="eastAsia"/>
          <w:szCs w:val="24"/>
        </w:rPr>
        <w:t>立即取消我单位投标、中标或在建项目的实施资格；</w:t>
      </w:r>
    </w:p>
    <w:p w:rsidR="00A50EEF" w:rsidRDefault="00A50EEF" w:rsidP="00A76FF0">
      <w:pPr>
        <w:pStyle w:val="120"/>
        <w:numPr>
          <w:ilvl w:val="0"/>
          <w:numId w:val="11"/>
        </w:numPr>
        <w:adjustRightInd w:val="0"/>
        <w:snapToGrid w:val="0"/>
        <w:ind w:firstLineChars="0"/>
        <w:jc w:val="left"/>
        <w:rPr>
          <w:rFonts w:ascii="宋体" w:hAnsi="宋体"/>
          <w:szCs w:val="24"/>
        </w:rPr>
      </w:pPr>
      <w:r>
        <w:rPr>
          <w:rFonts w:ascii="宋体" w:hAnsi="宋体" w:hint="eastAsia"/>
          <w:szCs w:val="24"/>
        </w:rPr>
        <w:t>扣除我方向贵公司缴纳的履约保证金的</w:t>
      </w:r>
      <w:r>
        <w:rPr>
          <w:rFonts w:ascii="宋体" w:hAnsi="宋体" w:hint="eastAsia"/>
          <w:szCs w:val="24"/>
        </w:rPr>
        <w:t>10%</w:t>
      </w:r>
      <w:r>
        <w:rPr>
          <w:rFonts w:ascii="宋体" w:hAnsi="宋体" w:hint="eastAsia"/>
          <w:szCs w:val="24"/>
        </w:rPr>
        <w:t>作为违反廉洁自律承诺的违约金。如该违约金不足以弥补贵公司损失的，我单位仍将承担实际损失赔偿责任。</w:t>
      </w:r>
    </w:p>
    <w:p w:rsidR="00A50EEF" w:rsidRDefault="00A50EEF" w:rsidP="00A76FF0">
      <w:pPr>
        <w:pStyle w:val="120"/>
        <w:numPr>
          <w:ilvl w:val="0"/>
          <w:numId w:val="11"/>
        </w:numPr>
        <w:adjustRightInd w:val="0"/>
        <w:snapToGrid w:val="0"/>
        <w:ind w:firstLineChars="0"/>
        <w:jc w:val="left"/>
        <w:rPr>
          <w:rFonts w:ascii="宋体" w:hAnsi="宋体"/>
          <w:szCs w:val="24"/>
        </w:rPr>
      </w:pPr>
      <w:r>
        <w:rPr>
          <w:rFonts w:ascii="宋体" w:hAnsi="宋体" w:hint="eastAsia"/>
          <w:szCs w:val="24"/>
        </w:rPr>
        <w:t>拒绝我单位在一定时期内进入贵公司进行项目建设或其它经营活动；</w:t>
      </w:r>
    </w:p>
    <w:p w:rsidR="00A50EEF" w:rsidRDefault="00A50EEF" w:rsidP="00A76FF0">
      <w:pPr>
        <w:pStyle w:val="120"/>
        <w:numPr>
          <w:ilvl w:val="0"/>
          <w:numId w:val="11"/>
        </w:numPr>
        <w:adjustRightInd w:val="0"/>
        <w:snapToGrid w:val="0"/>
        <w:ind w:firstLineChars="0"/>
        <w:jc w:val="left"/>
        <w:rPr>
          <w:rFonts w:ascii="宋体" w:hAnsi="宋体"/>
          <w:szCs w:val="24"/>
        </w:rPr>
      </w:pPr>
      <w:r>
        <w:rPr>
          <w:rFonts w:ascii="宋体" w:hAnsi="宋体" w:hint="eastAsia"/>
          <w:szCs w:val="24"/>
        </w:rPr>
        <w:t>由此引起的相应损失均由我单位承担。</w:t>
      </w:r>
    </w:p>
    <w:p w:rsidR="00A50EEF" w:rsidRDefault="00A50EEF" w:rsidP="00A76FF0">
      <w:pPr>
        <w:pStyle w:val="120"/>
        <w:adjustRightInd w:val="0"/>
        <w:snapToGrid w:val="0"/>
        <w:ind w:firstLine="480"/>
        <w:jc w:val="left"/>
        <w:rPr>
          <w:rFonts w:ascii="宋体" w:hAnsi="宋体"/>
          <w:szCs w:val="24"/>
        </w:rPr>
      </w:pPr>
    </w:p>
    <w:p w:rsidR="00A50EEF" w:rsidRDefault="00A50EEF" w:rsidP="00A76FF0">
      <w:pPr>
        <w:pStyle w:val="120"/>
        <w:adjustRightInd w:val="0"/>
        <w:snapToGrid w:val="0"/>
        <w:ind w:firstLine="480"/>
        <w:jc w:val="left"/>
        <w:rPr>
          <w:rFonts w:ascii="宋体" w:hAnsi="宋体"/>
          <w:szCs w:val="24"/>
        </w:rPr>
      </w:pPr>
      <w:r>
        <w:rPr>
          <w:rFonts w:ascii="宋体" w:hAnsi="宋体" w:hint="eastAsia"/>
          <w:szCs w:val="24"/>
        </w:rPr>
        <w:t>承诺人单位名称（盖章）：</w:t>
      </w:r>
      <w:r>
        <w:rPr>
          <w:rFonts w:ascii="宋体" w:hAnsi="宋体" w:hint="eastAsia"/>
          <w:szCs w:val="24"/>
        </w:rPr>
        <w:t xml:space="preserve">            </w:t>
      </w:r>
    </w:p>
    <w:p w:rsidR="00A50EEF" w:rsidRDefault="00A50EEF" w:rsidP="00A76FF0">
      <w:pPr>
        <w:pStyle w:val="120"/>
        <w:adjustRightInd w:val="0"/>
        <w:snapToGrid w:val="0"/>
        <w:ind w:firstLine="480"/>
        <w:jc w:val="left"/>
        <w:rPr>
          <w:rFonts w:ascii="宋体" w:hAnsi="宋体"/>
          <w:szCs w:val="24"/>
        </w:rPr>
      </w:pPr>
      <w:r>
        <w:rPr>
          <w:rFonts w:ascii="宋体" w:hAnsi="宋体" w:hint="eastAsia"/>
          <w:szCs w:val="24"/>
        </w:rPr>
        <w:t>法定代表人</w:t>
      </w:r>
      <w:r>
        <w:rPr>
          <w:rFonts w:ascii="宋体" w:hAnsi="宋体" w:hint="eastAsia"/>
          <w:szCs w:val="24"/>
        </w:rPr>
        <w:t xml:space="preserve"> </w:t>
      </w:r>
      <w:r>
        <w:rPr>
          <w:rFonts w:ascii="宋体" w:hAnsi="宋体" w:hint="eastAsia"/>
          <w:szCs w:val="24"/>
        </w:rPr>
        <w:t>：</w:t>
      </w:r>
      <w:r>
        <w:rPr>
          <w:rFonts w:ascii="宋体" w:hAnsi="宋体" w:hint="eastAsia"/>
          <w:szCs w:val="24"/>
        </w:rPr>
        <w:t xml:space="preserve">                    </w:t>
      </w:r>
    </w:p>
    <w:p w:rsidR="00A50EEF" w:rsidRDefault="00A50EEF" w:rsidP="00A76FF0">
      <w:pPr>
        <w:pStyle w:val="120"/>
        <w:adjustRightInd w:val="0"/>
        <w:snapToGrid w:val="0"/>
        <w:ind w:firstLine="480"/>
        <w:jc w:val="left"/>
        <w:rPr>
          <w:rFonts w:ascii="宋体" w:hAnsi="宋体"/>
          <w:szCs w:val="24"/>
        </w:rPr>
      </w:pPr>
      <w:r>
        <w:rPr>
          <w:rFonts w:ascii="宋体" w:hAnsi="宋体" w:hint="eastAsia"/>
          <w:szCs w:val="24"/>
        </w:rPr>
        <w:t>或</w:t>
      </w:r>
      <w:r>
        <w:rPr>
          <w:rFonts w:ascii="宋体" w:hAnsi="宋体" w:hint="eastAsia"/>
          <w:szCs w:val="24"/>
        </w:rPr>
        <w:t xml:space="preserve">                            </w:t>
      </w:r>
    </w:p>
    <w:p w:rsidR="00A50EEF" w:rsidRDefault="00A50EEF" w:rsidP="00A76FF0">
      <w:pPr>
        <w:pStyle w:val="120"/>
        <w:adjustRightInd w:val="0"/>
        <w:snapToGrid w:val="0"/>
        <w:ind w:firstLine="480"/>
        <w:jc w:val="left"/>
        <w:rPr>
          <w:rFonts w:ascii="宋体" w:hAnsi="宋体"/>
          <w:szCs w:val="24"/>
        </w:rPr>
      </w:pPr>
      <w:r>
        <w:rPr>
          <w:rFonts w:ascii="宋体" w:hAnsi="宋体" w:hint="eastAsia"/>
          <w:szCs w:val="24"/>
        </w:rPr>
        <w:t>委托代理人：</w:t>
      </w:r>
      <w:r>
        <w:rPr>
          <w:rFonts w:ascii="宋体" w:hAnsi="宋体" w:hint="eastAsia"/>
          <w:szCs w:val="24"/>
        </w:rPr>
        <w:t xml:space="preserve">                   </w:t>
      </w:r>
    </w:p>
    <w:p w:rsidR="00A50EEF" w:rsidRDefault="00A50EEF" w:rsidP="00A76FF0">
      <w:pPr>
        <w:pStyle w:val="120"/>
        <w:adjustRightInd w:val="0"/>
        <w:snapToGrid w:val="0"/>
        <w:ind w:firstLine="480"/>
        <w:jc w:val="left"/>
        <w:rPr>
          <w:rFonts w:ascii="宋体" w:hAnsi="宋体"/>
          <w:b/>
          <w:szCs w:val="24"/>
        </w:rPr>
      </w:pPr>
    </w:p>
    <w:p w:rsidR="00A50EEF" w:rsidRDefault="00A50EEF" w:rsidP="00A76FF0">
      <w:pPr>
        <w:pStyle w:val="aff2"/>
        <w:rPr>
          <w:rFonts w:ascii="宋体" w:hAnsi="宋体"/>
          <w:b w:val="0"/>
          <w:sz w:val="24"/>
          <w:szCs w:val="24"/>
        </w:rPr>
      </w:pPr>
      <w:r>
        <w:rPr>
          <w:rFonts w:ascii="宋体" w:hAnsi="宋体" w:hint="eastAsia"/>
          <w:b w:val="0"/>
          <w:sz w:val="24"/>
          <w:szCs w:val="24"/>
        </w:rPr>
        <w:t xml:space="preserve">                           年     月     日</w:t>
      </w:r>
    </w:p>
    <w:p w:rsidR="00A50EEF" w:rsidRDefault="00A50EEF">
      <w:pPr>
        <w:pStyle w:val="af3"/>
        <w:spacing w:line="360" w:lineRule="exact"/>
        <w:rPr>
          <w:rFonts w:ascii="Calibri" w:hAnsi="Calibri" w:cs="Calibri"/>
          <w:bCs/>
          <w:szCs w:val="32"/>
        </w:rPr>
        <w:sectPr w:rsidR="00A50EEF">
          <w:headerReference w:type="default" r:id="rId14"/>
          <w:footerReference w:type="default" r:id="rId15"/>
          <w:pgSz w:w="11906" w:h="16838"/>
          <w:pgMar w:top="1134" w:right="1247" w:bottom="1134" w:left="1247" w:header="851" w:footer="1134" w:gutter="0"/>
          <w:pgNumType w:fmt="numberInDash"/>
          <w:cols w:space="720"/>
          <w:docGrid w:linePitch="312"/>
        </w:sectPr>
      </w:pPr>
    </w:p>
    <w:p w:rsidR="00A50EEF" w:rsidRDefault="00A50EEF">
      <w:pPr>
        <w:pStyle w:val="1"/>
        <w:spacing w:before="0" w:after="0" w:line="360" w:lineRule="auto"/>
        <w:jc w:val="center"/>
        <w:rPr>
          <w:rFonts w:ascii="Calibri" w:eastAsia="黑体" w:hAnsi="Calibri" w:cs="Calibri"/>
          <w:kern w:val="0"/>
          <w:sz w:val="32"/>
        </w:rPr>
      </w:pPr>
      <w:bookmarkStart w:id="137" w:name="_Toc448002987"/>
      <w:r>
        <w:rPr>
          <w:rFonts w:ascii="Calibri" w:eastAsia="黑体" w:hAnsi="Calibri" w:cs="Calibri"/>
          <w:kern w:val="0"/>
          <w:sz w:val="32"/>
        </w:rPr>
        <w:lastRenderedPageBreak/>
        <w:t>第</w:t>
      </w:r>
      <w:r>
        <w:rPr>
          <w:rFonts w:ascii="Calibri" w:eastAsia="黑体" w:hAnsi="Calibri" w:cs="Calibri" w:hint="eastAsia"/>
          <w:kern w:val="0"/>
          <w:sz w:val="32"/>
        </w:rPr>
        <w:t>五</w:t>
      </w:r>
      <w:r>
        <w:rPr>
          <w:rFonts w:ascii="Calibri" w:eastAsia="黑体" w:hAnsi="Calibri" w:cs="Calibri"/>
          <w:kern w:val="0"/>
          <w:sz w:val="32"/>
        </w:rPr>
        <w:t>章</w:t>
      </w:r>
      <w:r>
        <w:rPr>
          <w:rFonts w:ascii="Calibri" w:eastAsia="黑体" w:hAnsi="Calibri" w:cs="Calibri"/>
          <w:kern w:val="0"/>
          <w:sz w:val="32"/>
        </w:rPr>
        <w:t xml:space="preserve">  </w:t>
      </w:r>
      <w:r>
        <w:rPr>
          <w:rFonts w:ascii="Calibri" w:eastAsia="黑体" w:hAnsi="Calibri" w:cs="Calibri"/>
          <w:kern w:val="0"/>
          <w:sz w:val="32"/>
        </w:rPr>
        <w:t>评标方法及标准</w:t>
      </w:r>
    </w:p>
    <w:p w:rsidR="00A50EEF" w:rsidRDefault="00A50EEF">
      <w:pPr>
        <w:pStyle w:val="af3"/>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rsidR="00A50EEF" w:rsidRDefault="00A50EEF">
      <w:pPr>
        <w:pStyle w:val="af3"/>
        <w:spacing w:line="360" w:lineRule="exact"/>
        <w:rPr>
          <w:rFonts w:hAnsi="宋体" w:cs="Calibri"/>
          <w:b/>
          <w:bCs/>
          <w:sz w:val="22"/>
          <w:szCs w:val="22"/>
        </w:rPr>
      </w:pPr>
      <w:r>
        <w:rPr>
          <w:rFonts w:hAnsi="宋体" w:cs="Calibri"/>
          <w:b/>
          <w:bCs/>
          <w:sz w:val="22"/>
          <w:szCs w:val="22"/>
        </w:rPr>
        <w:t>一、评标原则</w:t>
      </w:r>
    </w:p>
    <w:p w:rsidR="00A50EEF" w:rsidRDefault="00A50EEF">
      <w:pPr>
        <w:pStyle w:val="af3"/>
        <w:spacing w:line="360" w:lineRule="exact"/>
        <w:ind w:firstLine="420"/>
        <w:rPr>
          <w:rFonts w:hAnsi="宋体" w:cs="Calibri"/>
          <w:sz w:val="22"/>
          <w:szCs w:val="22"/>
        </w:rPr>
      </w:pPr>
      <w:r>
        <w:rPr>
          <w:rFonts w:hAnsi="宋体" w:cs="Calibri" w:hint="eastAsia"/>
          <w:bCs/>
          <w:sz w:val="22"/>
          <w:szCs w:val="22"/>
        </w:rPr>
        <w:t>本次评标采用</w:t>
      </w:r>
      <w:r>
        <w:rPr>
          <w:rFonts w:hAnsi="宋体" w:cs="Calibri" w:hint="eastAsia"/>
          <w:b/>
          <w:bCs/>
          <w:sz w:val="22"/>
          <w:szCs w:val="22"/>
        </w:rPr>
        <w:t>综合评估法</w:t>
      </w:r>
      <w:r>
        <w:rPr>
          <w:rFonts w:hAnsi="宋体" w:cs="Calibri" w:hint="eastAsia"/>
          <w:bCs/>
          <w:sz w:val="22"/>
          <w:szCs w:val="22"/>
        </w:rPr>
        <w:t>，</w:t>
      </w:r>
      <w:r>
        <w:rPr>
          <w:rFonts w:hAnsi="宋体" w:cs="Calibri"/>
          <w:bCs/>
          <w:sz w:val="22"/>
          <w:szCs w:val="22"/>
        </w:rPr>
        <w:t>评标应遵循公平、公正、科学、择优的原则。</w:t>
      </w:r>
    </w:p>
    <w:p w:rsidR="00A50EEF" w:rsidRDefault="00A50EEF">
      <w:pPr>
        <w:pStyle w:val="af3"/>
        <w:spacing w:line="360" w:lineRule="exact"/>
        <w:rPr>
          <w:rFonts w:hAnsi="宋体" w:cs="Calibri"/>
          <w:b/>
          <w:bCs/>
          <w:sz w:val="22"/>
          <w:szCs w:val="22"/>
        </w:rPr>
      </w:pPr>
      <w:r>
        <w:rPr>
          <w:rFonts w:hAnsi="宋体" w:cs="Calibri"/>
          <w:b/>
          <w:bCs/>
          <w:sz w:val="22"/>
          <w:szCs w:val="22"/>
        </w:rPr>
        <w:t>二、评标组织</w:t>
      </w:r>
    </w:p>
    <w:p w:rsidR="00A50EEF" w:rsidRDefault="00A50EEF">
      <w:pPr>
        <w:pStyle w:val="af3"/>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Ansi="宋体" w:cs="Calibri" w:hint="eastAsia"/>
          <w:sz w:val="22"/>
          <w:szCs w:val="22"/>
        </w:rPr>
        <w:t>3</w:t>
      </w:r>
      <w:r>
        <w:rPr>
          <w:rFonts w:hAnsi="宋体" w:cs="Calibri"/>
          <w:sz w:val="22"/>
          <w:szCs w:val="22"/>
        </w:rPr>
        <w:t>人及以上单数，</w:t>
      </w:r>
      <w:r>
        <w:rPr>
          <w:rFonts w:hAnsi="宋体" w:hint="eastAsia"/>
          <w:sz w:val="22"/>
          <w:szCs w:val="22"/>
        </w:rPr>
        <w:t>评标委员会由招标人自行组建。</w:t>
      </w:r>
    </w:p>
    <w:p w:rsidR="00A50EEF" w:rsidRDefault="00A50EEF">
      <w:pPr>
        <w:pStyle w:val="af3"/>
        <w:spacing w:line="360" w:lineRule="exact"/>
        <w:rPr>
          <w:rFonts w:hAnsi="宋体" w:cs="Calibri"/>
          <w:b/>
          <w:bCs/>
          <w:sz w:val="22"/>
          <w:szCs w:val="22"/>
        </w:rPr>
      </w:pPr>
      <w:r>
        <w:rPr>
          <w:rFonts w:hAnsi="宋体" w:cs="Calibri"/>
          <w:b/>
          <w:bCs/>
          <w:sz w:val="22"/>
          <w:szCs w:val="22"/>
        </w:rPr>
        <w:t>三、投标文件的评审</w:t>
      </w:r>
    </w:p>
    <w:p w:rsidR="00A50EEF" w:rsidRDefault="00A50EEF">
      <w:pPr>
        <w:pStyle w:val="af3"/>
        <w:spacing w:line="360" w:lineRule="exact"/>
        <w:ind w:firstLineChars="200" w:firstLine="442"/>
        <w:rPr>
          <w:rFonts w:hAnsi="宋体" w:cs="Calibri"/>
          <w:b/>
          <w:sz w:val="22"/>
          <w:szCs w:val="22"/>
        </w:rPr>
      </w:pPr>
      <w:r>
        <w:rPr>
          <w:rFonts w:hAnsi="宋体" w:cs="Calibri"/>
          <w:b/>
          <w:sz w:val="22"/>
          <w:szCs w:val="22"/>
        </w:rPr>
        <w:t>3.1 符合性评审</w:t>
      </w:r>
    </w:p>
    <w:p w:rsidR="00A50EEF" w:rsidRDefault="00A50EEF">
      <w:pPr>
        <w:widowControl/>
        <w:tabs>
          <w:tab w:val="left" w:pos="709"/>
        </w:tabs>
        <w:snapToGrid w:val="0"/>
        <w:spacing w:line="360" w:lineRule="exact"/>
        <w:ind w:firstLineChars="202" w:firstLine="444"/>
        <w:rPr>
          <w:rFonts w:ascii="宋体" w:hAnsi="宋体" w:cs="Calibri"/>
          <w:bCs/>
          <w:kern w:val="0"/>
          <w:sz w:val="22"/>
        </w:rPr>
      </w:pPr>
      <w:r>
        <w:rPr>
          <w:rFonts w:ascii="宋体" w:hAnsi="宋体" w:cs="Calibri"/>
          <w:bCs/>
          <w:kern w:val="0"/>
          <w:sz w:val="22"/>
        </w:rPr>
        <w:t>3.1.1</w:t>
      </w:r>
      <w:r>
        <w:rPr>
          <w:rFonts w:ascii="宋体" w:hAnsi="宋体" w:cs="Calibri"/>
          <w:bCs/>
          <w:kern w:val="0"/>
          <w:sz w:val="22"/>
        </w:rPr>
        <w:t>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ascii="宋体" w:hAnsi="宋体" w:cs="Calibri" w:hint="eastAsia"/>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rsidR="00A50EEF" w:rsidRDefault="00A50EEF">
      <w:pPr>
        <w:spacing w:line="360" w:lineRule="exact"/>
        <w:ind w:firstLineChars="214" w:firstLine="471"/>
        <w:rPr>
          <w:rFonts w:ascii="宋体" w:hAnsi="宋体" w:cs="Calibri"/>
          <w:sz w:val="22"/>
        </w:rPr>
      </w:pPr>
      <w:r>
        <w:rPr>
          <w:rFonts w:ascii="宋体" w:hAnsi="宋体" w:cs="Calibri"/>
          <w:sz w:val="22"/>
        </w:rPr>
        <w:t>1</w:t>
      </w:r>
      <w:r>
        <w:rPr>
          <w:rFonts w:ascii="宋体" w:hAnsi="宋体" w:cs="Calibri"/>
          <w:sz w:val="22"/>
        </w:rPr>
        <w:t>、</w:t>
      </w:r>
      <w:r>
        <w:rPr>
          <w:rFonts w:ascii="宋体" w:hAnsi="宋体" w:cs="Calibri"/>
          <w:bCs/>
          <w:kern w:val="0"/>
          <w:sz w:val="22"/>
        </w:rPr>
        <w:t>投标人的投标资格不满足国家有关规定或招标文件载明的投标资格条件的；</w:t>
      </w:r>
    </w:p>
    <w:p w:rsidR="00A50EEF" w:rsidRDefault="00A50EEF">
      <w:pPr>
        <w:spacing w:line="360" w:lineRule="exact"/>
        <w:ind w:firstLineChars="214" w:firstLine="471"/>
        <w:rPr>
          <w:rFonts w:ascii="宋体" w:hAnsi="宋体" w:cs="Calibri"/>
          <w:sz w:val="22"/>
        </w:rPr>
      </w:pPr>
      <w:r>
        <w:rPr>
          <w:rFonts w:ascii="宋体" w:hAnsi="宋体" w:cs="Calibri"/>
          <w:sz w:val="22"/>
        </w:rPr>
        <w:t>2</w:t>
      </w:r>
      <w:r>
        <w:rPr>
          <w:rFonts w:ascii="宋体" w:hAnsi="宋体" w:cs="Calibri"/>
          <w:sz w:val="22"/>
        </w:rPr>
        <w:t>、投标文件未按招标文件的要求签署和盖章的（仅限于单位印章和法定代表人或其委托代理人签字或盖章）；</w:t>
      </w:r>
    </w:p>
    <w:p w:rsidR="00A50EEF" w:rsidRDefault="00A50EEF">
      <w:pPr>
        <w:spacing w:line="360" w:lineRule="exact"/>
        <w:ind w:firstLineChars="214" w:firstLine="471"/>
        <w:rPr>
          <w:rFonts w:ascii="宋体" w:hAnsi="宋体" w:cs="Calibri"/>
          <w:sz w:val="22"/>
        </w:rPr>
      </w:pPr>
      <w:r>
        <w:rPr>
          <w:rFonts w:ascii="宋体" w:hAnsi="宋体" w:cs="Calibri"/>
          <w:sz w:val="22"/>
        </w:rPr>
        <w:t>3</w:t>
      </w:r>
      <w:r>
        <w:rPr>
          <w:rFonts w:ascii="宋体" w:hAnsi="宋体" w:cs="Calibri"/>
          <w:sz w:val="22"/>
        </w:rPr>
        <w:t>、投标文件未按规定的格式填写，内容不全或关键字迹模糊、无法辨认的；</w:t>
      </w:r>
    </w:p>
    <w:p w:rsidR="00A50EEF" w:rsidRDefault="00A50EEF">
      <w:pPr>
        <w:spacing w:line="360" w:lineRule="exact"/>
        <w:ind w:firstLineChars="214" w:firstLine="471"/>
        <w:rPr>
          <w:rFonts w:ascii="宋体" w:hAnsi="宋体" w:cs="Calibri"/>
          <w:sz w:val="22"/>
        </w:rPr>
      </w:pPr>
      <w:r>
        <w:rPr>
          <w:rFonts w:ascii="宋体" w:hAnsi="宋体" w:cs="Calibri"/>
          <w:sz w:val="22"/>
        </w:rPr>
        <w:t>4</w:t>
      </w:r>
      <w:r>
        <w:rPr>
          <w:rFonts w:ascii="宋体" w:hAnsi="宋体" w:cs="Calibri"/>
          <w:sz w:val="22"/>
        </w:rPr>
        <w:t>、投标人递交两份或多份内容不同的投标文件，或在一份投标文件中对同一招标项目报有两个或多个报价，且未声明哪一个有效；</w:t>
      </w:r>
    </w:p>
    <w:p w:rsidR="00A50EEF" w:rsidRDefault="00A50EEF">
      <w:pPr>
        <w:spacing w:line="360" w:lineRule="exact"/>
        <w:ind w:firstLineChars="214" w:firstLine="471"/>
        <w:rPr>
          <w:rFonts w:ascii="宋体" w:hAnsi="宋体" w:cs="Calibri"/>
          <w:sz w:val="22"/>
        </w:rPr>
      </w:pPr>
      <w:r>
        <w:rPr>
          <w:rFonts w:ascii="宋体" w:hAnsi="宋体" w:cs="Calibri"/>
          <w:sz w:val="22"/>
        </w:rPr>
        <w:t>5</w:t>
      </w:r>
      <w:r>
        <w:rPr>
          <w:rFonts w:ascii="宋体" w:hAnsi="宋体" w:cs="Calibri"/>
          <w:sz w:val="22"/>
        </w:rPr>
        <w:t>、</w:t>
      </w:r>
      <w:r>
        <w:rPr>
          <w:rFonts w:ascii="宋体" w:hAnsi="宋体" w:cs="Calibri" w:hint="eastAsia"/>
          <w:sz w:val="22"/>
        </w:rPr>
        <w:t>服务</w:t>
      </w:r>
      <w:r>
        <w:rPr>
          <w:rFonts w:ascii="宋体" w:hAnsi="宋体" w:cs="Calibri"/>
          <w:sz w:val="22"/>
        </w:rPr>
        <w:t>期不满足招标文件要求的；</w:t>
      </w:r>
    </w:p>
    <w:p w:rsidR="00A50EEF" w:rsidRDefault="00A50EEF">
      <w:pPr>
        <w:spacing w:line="360" w:lineRule="exact"/>
        <w:ind w:firstLineChars="214" w:firstLine="471"/>
        <w:rPr>
          <w:rFonts w:ascii="宋体" w:hAnsi="宋体" w:cs="Calibri"/>
          <w:sz w:val="22"/>
        </w:rPr>
      </w:pPr>
      <w:r>
        <w:rPr>
          <w:rFonts w:ascii="宋体" w:hAnsi="宋体" w:cs="Calibri"/>
          <w:sz w:val="22"/>
        </w:rPr>
        <w:t>6</w:t>
      </w:r>
      <w:r>
        <w:rPr>
          <w:rFonts w:ascii="宋体" w:hAnsi="宋体" w:cs="Calibri"/>
          <w:sz w:val="22"/>
        </w:rPr>
        <w:t>、不</w:t>
      </w:r>
      <w:r>
        <w:rPr>
          <w:rFonts w:ascii="宋体" w:hAnsi="宋体" w:cs="Calibri"/>
          <w:kern w:val="0"/>
          <w:sz w:val="22"/>
        </w:rPr>
        <w:t>响应招标文件规定的实质性要求（包括具体条文前用</w:t>
      </w:r>
      <w:r>
        <w:rPr>
          <w:rFonts w:ascii="宋体" w:hAnsi="宋体" w:cs="Calibri"/>
          <w:kern w:val="0"/>
          <w:sz w:val="22"/>
        </w:rPr>
        <w:t>“★”</w:t>
      </w:r>
      <w:r>
        <w:rPr>
          <w:rFonts w:ascii="宋体" w:hAnsi="宋体" w:cs="Calibri"/>
          <w:kern w:val="0"/>
          <w:sz w:val="22"/>
        </w:rPr>
        <w:t>标示的）</w:t>
      </w:r>
    </w:p>
    <w:p w:rsidR="00A50EEF" w:rsidRDefault="00A50EEF">
      <w:pPr>
        <w:spacing w:line="360" w:lineRule="exact"/>
        <w:ind w:firstLineChars="214" w:firstLine="471"/>
        <w:rPr>
          <w:rFonts w:ascii="宋体" w:hAnsi="宋体" w:cs="Calibri"/>
          <w:sz w:val="22"/>
        </w:rPr>
      </w:pPr>
      <w:r>
        <w:rPr>
          <w:rFonts w:ascii="宋体" w:hAnsi="宋体" w:cs="Calibri"/>
          <w:sz w:val="22"/>
        </w:rPr>
        <w:t>7</w:t>
      </w:r>
      <w:r>
        <w:rPr>
          <w:rFonts w:ascii="宋体" w:hAnsi="宋体" w:cs="Calibri"/>
          <w:sz w:val="22"/>
        </w:rPr>
        <w:t>、投标人不以自己的名义或未按招标文件的要求提供投标保证金或提供的保证金有缺陷而不能接受的；</w:t>
      </w:r>
    </w:p>
    <w:p w:rsidR="00A50EEF" w:rsidRDefault="00A50EEF">
      <w:pPr>
        <w:spacing w:line="360" w:lineRule="exact"/>
        <w:ind w:firstLineChars="214" w:firstLine="471"/>
        <w:rPr>
          <w:rFonts w:ascii="宋体" w:hAnsi="宋体" w:cs="Calibri"/>
          <w:sz w:val="22"/>
        </w:rPr>
      </w:pPr>
      <w:r>
        <w:rPr>
          <w:rFonts w:ascii="宋体" w:hAnsi="宋体" w:cs="Calibri"/>
          <w:sz w:val="22"/>
        </w:rPr>
        <w:t>8</w:t>
      </w:r>
      <w:r>
        <w:rPr>
          <w:rFonts w:ascii="宋体" w:hAnsi="宋体" w:cs="Calibri"/>
          <w:sz w:val="22"/>
        </w:rPr>
        <w:t>、投标人以他人名义投标、或与他人串通投标、或以行贿手段谋取中标，或弄虚作假的；</w:t>
      </w:r>
    </w:p>
    <w:p w:rsidR="00A50EEF" w:rsidRDefault="00A50EEF">
      <w:pPr>
        <w:spacing w:line="360" w:lineRule="exact"/>
        <w:ind w:firstLineChars="214" w:firstLine="471"/>
        <w:rPr>
          <w:rFonts w:ascii="宋体" w:hAnsi="宋体" w:cs="Calibri"/>
          <w:sz w:val="22"/>
        </w:rPr>
      </w:pPr>
      <w:r>
        <w:rPr>
          <w:rFonts w:ascii="宋体" w:hAnsi="宋体" w:cs="Calibri" w:hint="eastAsia"/>
          <w:sz w:val="22"/>
        </w:rPr>
        <w:t>9</w:t>
      </w:r>
      <w:r>
        <w:rPr>
          <w:rFonts w:ascii="宋体" w:hAnsi="宋体" w:cs="Calibri"/>
          <w:sz w:val="22"/>
        </w:rPr>
        <w:t>、存在法律、法规、规章规定的其它无效投标情况的</w:t>
      </w:r>
      <w:r>
        <w:rPr>
          <w:rFonts w:ascii="宋体" w:hAnsi="宋体" w:cs="Calibri" w:hint="eastAsia"/>
          <w:sz w:val="22"/>
        </w:rPr>
        <w:t>。</w:t>
      </w:r>
    </w:p>
    <w:p w:rsidR="00A50EEF" w:rsidRDefault="00A50EEF">
      <w:pPr>
        <w:spacing w:line="360" w:lineRule="exact"/>
        <w:ind w:firstLineChars="214" w:firstLine="471"/>
        <w:rPr>
          <w:rFonts w:ascii="宋体" w:hAnsi="宋体" w:cs="Calibri"/>
          <w:sz w:val="22"/>
        </w:rPr>
      </w:pPr>
      <w:r>
        <w:rPr>
          <w:rFonts w:ascii="宋体" w:hAnsi="宋体" w:cs="Calibri" w:hint="eastAsia"/>
          <w:sz w:val="22"/>
        </w:rPr>
        <w:t>涉及本文件投标人资格条件第（</w:t>
      </w:r>
      <w:r>
        <w:rPr>
          <w:rFonts w:ascii="宋体" w:hAnsi="宋体" w:cs="Calibri"/>
          <w:sz w:val="22"/>
        </w:rPr>
        <w:t>2</w:t>
      </w:r>
      <w:r>
        <w:rPr>
          <w:rFonts w:ascii="宋体" w:hAnsi="宋体" w:cs="Calibri" w:hint="eastAsia"/>
          <w:sz w:val="22"/>
        </w:rPr>
        <w:t>）至（</w:t>
      </w:r>
      <w:r>
        <w:rPr>
          <w:rFonts w:ascii="宋体" w:hAnsi="宋体" w:cs="Calibri"/>
          <w:sz w:val="22"/>
        </w:rPr>
        <w:t>4</w:t>
      </w:r>
      <w:r>
        <w:rPr>
          <w:rFonts w:ascii="宋体" w:hAnsi="宋体" w:cs="Calibri" w:hint="eastAsia"/>
          <w:sz w:val="22"/>
        </w:rPr>
        <w:t>）款，若投标人采用承诺方式的，评标委员会有权通过信用中国网站</w:t>
      </w:r>
      <w:r>
        <w:rPr>
          <w:rFonts w:ascii="宋体" w:hAnsi="宋体" w:cs="Calibri"/>
          <w:sz w:val="22"/>
        </w:rPr>
        <w:t>www.creditchina.gov.cn</w:t>
      </w:r>
      <w:r>
        <w:rPr>
          <w:rFonts w:ascii="宋体" w:hAnsi="宋体" w:cs="Calibri" w:hint="eastAsia"/>
          <w:sz w:val="22"/>
        </w:rPr>
        <w:t>、中国裁判文书网</w:t>
      </w:r>
      <w:r>
        <w:rPr>
          <w:rFonts w:ascii="宋体" w:hAnsi="宋体" w:cs="Calibri"/>
          <w:sz w:val="22"/>
        </w:rPr>
        <w:t>http://wenshu.court.gov.cn</w:t>
      </w:r>
      <w:r>
        <w:rPr>
          <w:rFonts w:ascii="宋体" w:hAnsi="宋体" w:cs="Calibri" w:hint="eastAsia"/>
          <w:sz w:val="22"/>
        </w:rPr>
        <w:t>、国家税务总局各省电子税务局网站进行查询，若查询结果不符合资格条件要求或无法查询到相关信息的，评标委员会有权对该投标人作否决投标处理。</w:t>
      </w:r>
    </w:p>
    <w:p w:rsidR="00A50EEF" w:rsidRDefault="00A50EEF">
      <w:pPr>
        <w:widowControl/>
        <w:tabs>
          <w:tab w:val="left" w:pos="709"/>
        </w:tabs>
        <w:snapToGrid w:val="0"/>
        <w:spacing w:line="360" w:lineRule="exact"/>
        <w:ind w:firstLineChars="202" w:firstLine="444"/>
        <w:rPr>
          <w:rFonts w:ascii="宋体" w:hAnsi="宋体" w:cs="Calibri"/>
          <w:b/>
          <w:sz w:val="22"/>
        </w:rPr>
      </w:pPr>
      <w:r>
        <w:rPr>
          <w:rFonts w:ascii="宋体" w:hAnsi="宋体" w:cs="Calibri"/>
          <w:b/>
          <w:sz w:val="22"/>
        </w:rPr>
        <w:t xml:space="preserve">3.1.2 </w:t>
      </w:r>
      <w:r>
        <w:rPr>
          <w:rFonts w:ascii="宋体" w:hAnsi="宋体" w:cs="Calibri"/>
          <w:b/>
          <w:sz w:val="22"/>
        </w:rPr>
        <w:t>报价算术性修正</w:t>
      </w:r>
    </w:p>
    <w:p w:rsidR="00A50EEF" w:rsidRDefault="00A50EEF">
      <w:pPr>
        <w:pStyle w:val="af3"/>
        <w:spacing w:line="360" w:lineRule="exact"/>
        <w:ind w:firstLineChars="200" w:firstLine="440"/>
        <w:rPr>
          <w:rFonts w:hAnsi="宋体" w:cs="Calibri"/>
          <w:sz w:val="22"/>
          <w:szCs w:val="22"/>
        </w:rPr>
      </w:pPr>
      <w:r>
        <w:rPr>
          <w:rFonts w:hAnsi="宋体" w:cs="Calibri"/>
          <w:sz w:val="22"/>
          <w:szCs w:val="22"/>
        </w:rPr>
        <w:t>评标委员会按以下原则对通过符合性审查的投标文件报价进行算术性修正：</w:t>
      </w:r>
    </w:p>
    <w:p w:rsidR="00A50EEF" w:rsidRDefault="00A50EEF">
      <w:pPr>
        <w:pStyle w:val="af3"/>
        <w:numPr>
          <w:ilvl w:val="0"/>
          <w:numId w:val="8"/>
        </w:numPr>
        <w:adjustRightInd w:val="0"/>
        <w:spacing w:line="360" w:lineRule="exact"/>
        <w:ind w:left="0" w:firstLineChars="200" w:firstLine="440"/>
        <w:rPr>
          <w:rFonts w:hAnsi="宋体" w:cs="Calibri"/>
          <w:sz w:val="22"/>
          <w:szCs w:val="22"/>
        </w:rPr>
      </w:pPr>
      <w:r>
        <w:rPr>
          <w:rFonts w:hAnsi="宋体" w:cs="Calibri"/>
          <w:sz w:val="22"/>
          <w:szCs w:val="22"/>
        </w:rPr>
        <w:t>投标文件中的大写金额与小写金额不一致的，以大写金额为准；</w:t>
      </w:r>
    </w:p>
    <w:p w:rsidR="00A50EEF" w:rsidRDefault="00A50EEF">
      <w:pPr>
        <w:pStyle w:val="af3"/>
        <w:numPr>
          <w:ilvl w:val="0"/>
          <w:numId w:val="8"/>
        </w:numPr>
        <w:adjustRightInd w:val="0"/>
        <w:spacing w:line="360" w:lineRule="exact"/>
        <w:ind w:left="0" w:firstLineChars="200" w:firstLine="44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rsidR="00A50EEF" w:rsidRDefault="00A50EEF">
      <w:pPr>
        <w:pStyle w:val="af3"/>
        <w:spacing w:line="360" w:lineRule="exact"/>
        <w:ind w:firstLineChars="200" w:firstLine="440"/>
        <w:rPr>
          <w:rFonts w:hAnsi="宋体" w:cs="Calibri"/>
          <w:b/>
          <w:sz w:val="22"/>
          <w:szCs w:val="22"/>
        </w:rPr>
      </w:pPr>
      <w:r>
        <w:rPr>
          <w:rFonts w:hAnsi="宋体" w:cs="Calibri"/>
          <w:sz w:val="22"/>
          <w:szCs w:val="22"/>
        </w:rPr>
        <w:t>★修正的价格经投标人书面确认后具有约束力。投标人不接受修正价格的，其投标作</w:t>
      </w:r>
      <w:r>
        <w:rPr>
          <w:rFonts w:hAnsi="宋体" w:cs="Calibri" w:hint="eastAsia"/>
          <w:b/>
          <w:bCs/>
          <w:sz w:val="22"/>
        </w:rPr>
        <w:t>否决投标</w:t>
      </w:r>
      <w:r>
        <w:rPr>
          <w:rFonts w:hAnsi="宋体" w:cs="Calibri"/>
          <w:b/>
          <w:sz w:val="22"/>
          <w:szCs w:val="22"/>
        </w:rPr>
        <w:t>处理</w:t>
      </w:r>
      <w:r>
        <w:rPr>
          <w:rFonts w:hAnsi="宋体" w:cs="Calibri"/>
          <w:sz w:val="22"/>
          <w:szCs w:val="22"/>
        </w:rPr>
        <w:t>。</w:t>
      </w:r>
    </w:p>
    <w:p w:rsidR="00A50EEF" w:rsidRDefault="00A50EEF">
      <w:pPr>
        <w:pStyle w:val="af3"/>
        <w:spacing w:line="360" w:lineRule="exact"/>
        <w:ind w:firstLineChars="200" w:firstLine="440"/>
        <w:rPr>
          <w:rFonts w:hAnsi="宋体" w:cs="Calibri"/>
          <w:b/>
          <w:sz w:val="22"/>
          <w:szCs w:val="22"/>
        </w:rPr>
      </w:pPr>
      <w:r>
        <w:rPr>
          <w:rFonts w:hAnsi="宋体" w:cs="Calibri"/>
          <w:sz w:val="22"/>
          <w:szCs w:val="22"/>
        </w:rPr>
        <w:t>当通过符合性评审的单位少于三家时（不包括三家），应由评标委员会确认是否具有竞争性，</w:t>
      </w:r>
      <w:r>
        <w:rPr>
          <w:rFonts w:hAnsi="宋体" w:cs="Calibri"/>
          <w:sz w:val="22"/>
          <w:szCs w:val="22"/>
        </w:rPr>
        <w:lastRenderedPageBreak/>
        <w:t>如果有竞争性，则评标继续进行。</w:t>
      </w:r>
    </w:p>
    <w:p w:rsidR="00A50EEF" w:rsidRDefault="00A50EEF">
      <w:pPr>
        <w:pStyle w:val="af3"/>
        <w:spacing w:line="360" w:lineRule="exact"/>
        <w:ind w:firstLineChars="200" w:firstLine="442"/>
        <w:rPr>
          <w:rFonts w:hAnsi="宋体" w:cs="Calibri"/>
          <w:b/>
          <w:sz w:val="22"/>
          <w:szCs w:val="22"/>
        </w:rPr>
      </w:pPr>
      <w:r>
        <w:rPr>
          <w:rFonts w:hAnsi="宋体" w:cs="Calibri"/>
          <w:b/>
          <w:sz w:val="22"/>
          <w:szCs w:val="22"/>
        </w:rPr>
        <w:t>3.2 投标文件的澄清和补正</w:t>
      </w:r>
    </w:p>
    <w:p w:rsidR="00A50EEF" w:rsidRDefault="00A50EEF">
      <w:pPr>
        <w:pStyle w:val="af3"/>
        <w:adjustRightInd w:val="0"/>
        <w:snapToGrid w:val="0"/>
        <w:spacing w:line="360" w:lineRule="exact"/>
        <w:ind w:firstLineChars="200" w:firstLine="44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rsidR="00A50EEF" w:rsidRDefault="00A50EEF">
      <w:pPr>
        <w:pStyle w:val="af3"/>
        <w:adjustRightInd w:val="0"/>
        <w:snapToGrid w:val="0"/>
        <w:spacing w:line="360" w:lineRule="exact"/>
        <w:ind w:firstLineChars="200" w:firstLine="44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rsidR="00A50EEF" w:rsidRDefault="00A50EEF">
      <w:pPr>
        <w:pStyle w:val="af3"/>
        <w:adjustRightInd w:val="0"/>
        <w:snapToGrid w:val="0"/>
        <w:spacing w:line="360" w:lineRule="exact"/>
        <w:ind w:firstLineChars="200" w:firstLine="44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rsidR="00A50EEF" w:rsidRDefault="00A50EEF">
      <w:pPr>
        <w:adjustRightInd w:val="0"/>
        <w:snapToGrid w:val="0"/>
        <w:spacing w:line="360" w:lineRule="exact"/>
        <w:ind w:firstLineChars="200" w:firstLine="440"/>
        <w:rPr>
          <w:rFonts w:ascii="宋体" w:hAnsi="宋体"/>
          <w:b/>
          <w:color w:val="000000"/>
          <w:sz w:val="22"/>
        </w:rPr>
      </w:pPr>
      <w:r>
        <w:rPr>
          <w:rFonts w:ascii="宋体" w:hAnsi="宋体" w:cs="Calibri"/>
          <w:b/>
          <w:sz w:val="22"/>
        </w:rPr>
        <w:t>3.3</w:t>
      </w:r>
      <w:r>
        <w:rPr>
          <w:rFonts w:ascii="宋体" w:hAnsi="宋体" w:hint="eastAsia"/>
          <w:b/>
          <w:color w:val="000000"/>
          <w:sz w:val="22"/>
        </w:rPr>
        <w:t>评标细则</w:t>
      </w:r>
    </w:p>
    <w:p w:rsidR="00A50EEF" w:rsidRDefault="00A50EEF">
      <w:pPr>
        <w:pStyle w:val="af3"/>
        <w:adjustRightInd w:val="0"/>
        <w:snapToGrid w:val="0"/>
        <w:spacing w:line="360" w:lineRule="exact"/>
        <w:ind w:firstLineChars="200" w:firstLine="440"/>
        <w:rPr>
          <w:rFonts w:hAnsi="宋体" w:cs="Calibri"/>
          <w:sz w:val="22"/>
          <w:szCs w:val="22"/>
        </w:rPr>
      </w:pPr>
      <w:r>
        <w:rPr>
          <w:rFonts w:hAnsi="宋体" w:cs="Calibri" w:hint="eastAsia"/>
          <w:sz w:val="22"/>
          <w:szCs w:val="22"/>
        </w:rPr>
        <w:t>评标委员会根据评审情况，对技术、商务等方面进行评审。评标委员会根据评审情况，对各投标人的商务报价进行统一打分，对各投标人的技术由评标委员会成员进行独立打分。所有分值均保留小数点后1位小数。若评标委员会的评分表中计分不在分值范围内的，则该评分表无效。</w:t>
      </w:r>
    </w:p>
    <w:p w:rsidR="00A50EEF" w:rsidRDefault="00A50EEF">
      <w:pPr>
        <w:pStyle w:val="af3"/>
        <w:adjustRightInd w:val="0"/>
        <w:snapToGrid w:val="0"/>
        <w:spacing w:line="360" w:lineRule="exact"/>
        <w:ind w:firstLineChars="200" w:firstLine="442"/>
        <w:rPr>
          <w:rFonts w:hAnsi="宋体" w:cs="Calibri"/>
          <w:sz w:val="22"/>
          <w:szCs w:val="22"/>
        </w:rPr>
      </w:pPr>
      <w:r>
        <w:rPr>
          <w:rFonts w:hAnsi="宋体" w:hint="eastAsia"/>
          <w:b/>
          <w:color w:val="000000"/>
          <w:sz w:val="22"/>
          <w:szCs w:val="22"/>
        </w:rPr>
        <w:t>每个投标人最终得分=商务报价分+技术分</w:t>
      </w:r>
    </w:p>
    <w:p w:rsidR="00A50EEF" w:rsidRDefault="00A50EEF">
      <w:pPr>
        <w:pStyle w:val="af3"/>
        <w:adjustRightInd w:val="0"/>
        <w:snapToGrid w:val="0"/>
        <w:spacing w:line="360" w:lineRule="exact"/>
        <w:ind w:firstLineChars="200" w:firstLine="440"/>
        <w:rPr>
          <w:rFonts w:hAnsi="宋体" w:cs="Arial"/>
          <w:b/>
          <w:sz w:val="22"/>
          <w:szCs w:val="22"/>
        </w:rPr>
      </w:pPr>
      <w:r>
        <w:rPr>
          <w:rFonts w:hAnsi="宋体" w:cs="Calibri" w:hint="eastAsia"/>
          <w:sz w:val="22"/>
          <w:szCs w:val="22"/>
        </w:rPr>
        <w:t>3.3.1商务报价分60分</w:t>
      </w:r>
    </w:p>
    <w:p w:rsidR="00A50EEF" w:rsidRDefault="00A50EEF">
      <w:pPr>
        <w:pStyle w:val="af3"/>
        <w:adjustRightInd w:val="0"/>
        <w:snapToGrid w:val="0"/>
        <w:spacing w:line="360" w:lineRule="exact"/>
        <w:ind w:firstLineChars="200" w:firstLine="440"/>
        <w:rPr>
          <w:rFonts w:hAnsi="宋体" w:cs="Calibri"/>
          <w:sz w:val="22"/>
          <w:szCs w:val="22"/>
        </w:rPr>
      </w:pPr>
      <w:r>
        <w:rPr>
          <w:rFonts w:hAnsi="宋体" w:hint="eastAsia"/>
          <w:sz w:val="22"/>
          <w:szCs w:val="22"/>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如遇税率不一致，按不含税总价进行评审。</w:t>
      </w:r>
    </w:p>
    <w:p w:rsidR="00A50EEF" w:rsidRDefault="00A50EEF">
      <w:pPr>
        <w:pStyle w:val="af3"/>
        <w:adjustRightInd w:val="0"/>
        <w:snapToGrid w:val="0"/>
        <w:spacing w:line="360" w:lineRule="exact"/>
        <w:ind w:firstLineChars="200" w:firstLine="440"/>
        <w:rPr>
          <w:rFonts w:hAnsi="宋体" w:cs="Calibri"/>
          <w:sz w:val="22"/>
          <w:szCs w:val="22"/>
        </w:rPr>
      </w:pPr>
      <w:r>
        <w:rPr>
          <w:rFonts w:hAnsi="宋体" w:cs="Calibri" w:hint="eastAsia"/>
          <w:sz w:val="22"/>
          <w:szCs w:val="22"/>
        </w:rPr>
        <w:t>投标人的投标价等于评标基准价的得60分，每高于评标基准价</w:t>
      </w:r>
      <w:r>
        <w:rPr>
          <w:rFonts w:hAnsi="宋体" w:cs="Calibri"/>
          <w:sz w:val="22"/>
          <w:szCs w:val="22"/>
        </w:rPr>
        <w:t>1%</w:t>
      </w:r>
      <w:r>
        <w:rPr>
          <w:rFonts w:hAnsi="宋体" w:cs="Calibri" w:hint="eastAsia"/>
          <w:sz w:val="22"/>
          <w:szCs w:val="22"/>
        </w:rPr>
        <w:t>的扣</w:t>
      </w:r>
      <w:r>
        <w:rPr>
          <w:rFonts w:hAnsi="宋体" w:cs="Calibri"/>
          <w:sz w:val="22"/>
          <w:szCs w:val="22"/>
        </w:rPr>
        <w:t>1</w:t>
      </w:r>
      <w:r>
        <w:rPr>
          <w:rFonts w:hAnsi="宋体" w:cs="Calibri" w:hint="eastAsia"/>
          <w:sz w:val="22"/>
          <w:szCs w:val="22"/>
        </w:rPr>
        <w:t>分，每低于评标基准价</w:t>
      </w:r>
      <w:r>
        <w:rPr>
          <w:rFonts w:hAnsi="宋体" w:cs="Calibri"/>
          <w:sz w:val="22"/>
          <w:szCs w:val="22"/>
        </w:rPr>
        <w:t>1%</w:t>
      </w:r>
      <w:r>
        <w:rPr>
          <w:rFonts w:hAnsi="宋体" w:cs="Calibri" w:hint="eastAsia"/>
          <w:sz w:val="22"/>
          <w:szCs w:val="22"/>
        </w:rPr>
        <w:t>的扣</w:t>
      </w:r>
      <w:r>
        <w:rPr>
          <w:rFonts w:hAnsi="宋体" w:cs="Calibri"/>
          <w:sz w:val="22"/>
          <w:szCs w:val="22"/>
        </w:rPr>
        <w:t>0.5</w:t>
      </w:r>
      <w:r>
        <w:rPr>
          <w:rFonts w:hAnsi="宋体" w:cs="Calibri" w:hint="eastAsia"/>
          <w:sz w:val="22"/>
          <w:szCs w:val="22"/>
        </w:rPr>
        <w:t>分（不足</w:t>
      </w:r>
      <w:r>
        <w:rPr>
          <w:rFonts w:hAnsi="宋体" w:cs="Calibri"/>
          <w:sz w:val="22"/>
          <w:szCs w:val="22"/>
        </w:rPr>
        <w:t>1</w:t>
      </w:r>
      <w:r>
        <w:rPr>
          <w:rFonts w:hAnsi="宋体" w:cs="Calibri" w:hint="eastAsia"/>
          <w:sz w:val="22"/>
          <w:szCs w:val="22"/>
        </w:rPr>
        <w:t>个百分点按插值法计算，小数点后保留二位，四舍五入，商务分最低得分为</w:t>
      </w:r>
      <w:r>
        <w:rPr>
          <w:rFonts w:hAnsi="宋体" w:cs="Calibri"/>
          <w:sz w:val="22"/>
          <w:szCs w:val="22"/>
        </w:rPr>
        <w:t>30</w:t>
      </w:r>
      <w:r>
        <w:rPr>
          <w:rFonts w:hAnsi="宋体" w:cs="Calibri" w:hint="eastAsia"/>
          <w:sz w:val="22"/>
          <w:szCs w:val="22"/>
        </w:rPr>
        <w:t>分）</w:t>
      </w:r>
    </w:p>
    <w:p w:rsidR="00A50EEF" w:rsidRDefault="00A50EEF">
      <w:pPr>
        <w:pStyle w:val="af3"/>
        <w:adjustRightInd w:val="0"/>
        <w:snapToGrid w:val="0"/>
        <w:spacing w:line="360" w:lineRule="exact"/>
        <w:ind w:firstLineChars="200" w:firstLine="440"/>
        <w:rPr>
          <w:rFonts w:hAnsi="宋体" w:cs="Calibri"/>
          <w:sz w:val="22"/>
          <w:szCs w:val="22"/>
        </w:rPr>
      </w:pPr>
      <w:r>
        <w:rPr>
          <w:rFonts w:hAnsi="宋体" w:cs="Calibri" w:hint="eastAsia"/>
          <w:sz w:val="22"/>
          <w:szCs w:val="22"/>
        </w:rPr>
        <w:t>此项由评标委员会集体核实后统一打分。</w:t>
      </w:r>
    </w:p>
    <w:p w:rsidR="00A50EEF" w:rsidRDefault="00A50EEF">
      <w:pPr>
        <w:pStyle w:val="af3"/>
        <w:adjustRightInd w:val="0"/>
        <w:snapToGrid w:val="0"/>
        <w:spacing w:line="360" w:lineRule="exact"/>
        <w:ind w:firstLineChars="200" w:firstLine="440"/>
        <w:rPr>
          <w:rFonts w:hAnsi="宋体" w:cs="Calibri"/>
          <w:sz w:val="22"/>
          <w:szCs w:val="22"/>
        </w:rPr>
      </w:pPr>
      <w:r>
        <w:rPr>
          <w:rFonts w:hAnsi="宋体" w:cs="Calibri" w:hint="eastAsia"/>
          <w:sz w:val="22"/>
          <w:szCs w:val="22"/>
        </w:rPr>
        <w:t xml:space="preserve">2、资信及技术评分   </w:t>
      </w:r>
      <w:r>
        <w:rPr>
          <w:rFonts w:hAnsi="宋体" w:cs="Calibri"/>
          <w:sz w:val="22"/>
          <w:szCs w:val="22"/>
        </w:rPr>
        <w:t>0</w:t>
      </w:r>
      <w:r>
        <w:rPr>
          <w:rFonts w:hAnsi="宋体" w:cs="Calibri" w:hint="eastAsia"/>
          <w:sz w:val="22"/>
          <w:szCs w:val="22"/>
        </w:rPr>
        <w:t>-40分</w:t>
      </w:r>
    </w:p>
    <w:p w:rsidR="00A50EEF" w:rsidRDefault="00A50EEF">
      <w:pPr>
        <w:pStyle w:val="af3"/>
        <w:adjustRightInd w:val="0"/>
        <w:snapToGrid w:val="0"/>
        <w:spacing w:line="360" w:lineRule="exact"/>
        <w:ind w:firstLineChars="200" w:firstLine="440"/>
        <w:rPr>
          <w:rFonts w:hAnsi="宋体" w:cs="Calibri"/>
          <w:sz w:val="22"/>
          <w:szCs w:val="22"/>
        </w:rPr>
      </w:pPr>
      <w:r>
        <w:rPr>
          <w:rFonts w:hAnsi="宋体" w:cs="Calibri" w:hint="eastAsia"/>
          <w:sz w:val="22"/>
          <w:szCs w:val="22"/>
        </w:rPr>
        <w:t>该评分分值由评标委员会成员独立打分（具体分值设定详见下表），小数点后保留</w:t>
      </w:r>
      <w:r>
        <w:rPr>
          <w:rFonts w:hAnsi="宋体" w:cs="Calibri"/>
          <w:sz w:val="22"/>
          <w:szCs w:val="22"/>
        </w:rPr>
        <w:t>1</w:t>
      </w:r>
      <w:r>
        <w:rPr>
          <w:rFonts w:hAnsi="宋体" w:cs="Calibri" w:hint="eastAsia"/>
          <w:sz w:val="22"/>
          <w:szCs w:val="22"/>
        </w:rPr>
        <w:t>位小数。每个投标人的最终技术得分为评标委员会打分的算术平均值（小数点后保留</w:t>
      </w:r>
      <w:r>
        <w:rPr>
          <w:rFonts w:hAnsi="宋体" w:cs="Calibri"/>
          <w:sz w:val="22"/>
          <w:szCs w:val="22"/>
        </w:rPr>
        <w:t>2</w:t>
      </w:r>
      <w:r>
        <w:rPr>
          <w:rFonts w:hAnsi="宋体" w:cs="Calibri" w:hint="eastAsia"/>
          <w:sz w:val="22"/>
          <w:szCs w:val="22"/>
        </w:rPr>
        <w:t>位，第三位四舍五入）。</w:t>
      </w:r>
    </w:p>
    <w:p w:rsidR="00A50EEF" w:rsidRDefault="00A50EEF">
      <w:pPr>
        <w:pStyle w:val="af3"/>
        <w:adjustRightInd w:val="0"/>
        <w:snapToGrid w:val="0"/>
        <w:spacing w:line="360" w:lineRule="exact"/>
        <w:ind w:firstLineChars="200" w:firstLine="440"/>
        <w:jc w:val="center"/>
        <w:rPr>
          <w:rFonts w:hAnsi="宋体" w:cs="Calibri"/>
          <w:sz w:val="22"/>
          <w:szCs w:val="22"/>
        </w:rPr>
      </w:pPr>
      <w:r>
        <w:rPr>
          <w:rFonts w:hAnsi="宋体" w:cs="Calibri" w:hint="eastAsia"/>
          <w:sz w:val="22"/>
          <w:szCs w:val="22"/>
        </w:rPr>
        <w:t>技术评分分值设定标准</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200"/>
        <w:gridCol w:w="6760"/>
      </w:tblGrid>
      <w:tr w:rsidR="00A50EEF">
        <w:trPr>
          <w:trHeight w:val="227"/>
          <w:jc w:val="center"/>
        </w:trPr>
        <w:tc>
          <w:tcPr>
            <w:tcW w:w="1668" w:type="dxa"/>
            <w:vAlign w:val="center"/>
          </w:tcPr>
          <w:p w:rsidR="00A50EEF" w:rsidRDefault="00A50EEF">
            <w:pPr>
              <w:snapToGrid w:val="0"/>
              <w:jc w:val="center"/>
              <w:rPr>
                <w:rFonts w:ascii="宋体" w:hAnsi="宋体"/>
                <w:b/>
                <w:sz w:val="22"/>
              </w:rPr>
            </w:pPr>
            <w:r>
              <w:rPr>
                <w:rFonts w:ascii="宋体" w:hAnsi="宋体"/>
                <w:b/>
                <w:sz w:val="22"/>
              </w:rPr>
              <w:t>评</w:t>
            </w:r>
            <w:r>
              <w:rPr>
                <w:rFonts w:ascii="宋体" w:hAnsi="宋体" w:hint="eastAsia"/>
                <w:b/>
                <w:sz w:val="22"/>
              </w:rPr>
              <w:t>定项目</w:t>
            </w:r>
          </w:p>
        </w:tc>
        <w:tc>
          <w:tcPr>
            <w:tcW w:w="1200" w:type="dxa"/>
            <w:vAlign w:val="center"/>
          </w:tcPr>
          <w:p w:rsidR="00A50EEF" w:rsidRDefault="00A50EEF">
            <w:pPr>
              <w:snapToGrid w:val="0"/>
              <w:jc w:val="center"/>
              <w:rPr>
                <w:rFonts w:ascii="宋体" w:hAnsi="宋体"/>
                <w:b/>
                <w:sz w:val="22"/>
              </w:rPr>
            </w:pPr>
            <w:r>
              <w:rPr>
                <w:rFonts w:ascii="宋体" w:hAnsi="宋体" w:hint="eastAsia"/>
                <w:b/>
                <w:sz w:val="22"/>
              </w:rPr>
              <w:t>分值范围</w:t>
            </w:r>
          </w:p>
        </w:tc>
        <w:tc>
          <w:tcPr>
            <w:tcW w:w="6760" w:type="dxa"/>
            <w:vAlign w:val="center"/>
          </w:tcPr>
          <w:p w:rsidR="00A50EEF" w:rsidRDefault="00A50EEF">
            <w:pPr>
              <w:snapToGrid w:val="0"/>
              <w:jc w:val="center"/>
              <w:rPr>
                <w:rFonts w:ascii="宋体" w:hAnsi="宋体"/>
                <w:b/>
                <w:sz w:val="22"/>
              </w:rPr>
            </w:pPr>
            <w:r>
              <w:rPr>
                <w:rFonts w:ascii="宋体" w:hAnsi="宋体" w:hint="eastAsia"/>
                <w:b/>
                <w:sz w:val="22"/>
              </w:rPr>
              <w:t>评分标准</w:t>
            </w:r>
          </w:p>
        </w:tc>
      </w:tr>
      <w:tr w:rsidR="00A50EEF">
        <w:trPr>
          <w:trHeight w:val="23"/>
          <w:jc w:val="center"/>
        </w:trPr>
        <w:tc>
          <w:tcPr>
            <w:tcW w:w="1668" w:type="dxa"/>
            <w:vMerge w:val="restart"/>
            <w:vAlign w:val="center"/>
          </w:tcPr>
          <w:p w:rsidR="00A50EEF" w:rsidRDefault="00A50EEF">
            <w:pPr>
              <w:jc w:val="center"/>
              <w:rPr>
                <w:rFonts w:ascii="宋体" w:hAnsi="宋体"/>
                <w:kern w:val="0"/>
                <w:sz w:val="22"/>
              </w:rPr>
            </w:pPr>
            <w:r>
              <w:rPr>
                <w:rFonts w:ascii="宋体" w:hAnsi="宋体" w:hint="eastAsia"/>
                <w:kern w:val="0"/>
                <w:sz w:val="22"/>
              </w:rPr>
              <w:t>业绩</w:t>
            </w:r>
          </w:p>
          <w:p w:rsidR="00A50EEF" w:rsidRPr="00A50EEF" w:rsidRDefault="00A50EEF" w:rsidP="00A50EEF">
            <w:pPr>
              <w:pStyle w:val="a5"/>
              <w:ind w:firstLine="200"/>
            </w:pPr>
            <w:r>
              <w:rPr>
                <w:rFonts w:hint="eastAsia"/>
              </w:rPr>
              <w:t>（</w:t>
            </w:r>
            <w:r>
              <w:rPr>
                <w:rFonts w:asciiTheme="minorEastAsia" w:hAnsiTheme="minorEastAsia" w:cs="Arial" w:hint="eastAsia"/>
                <w:sz w:val="22"/>
              </w:rPr>
              <w:t>一个合同视作一个业绩。除胶与灌缝施工内容若</w:t>
            </w:r>
            <w:r>
              <w:rPr>
                <w:rFonts w:asciiTheme="minorEastAsia" w:hAnsiTheme="minorEastAsia" w:cs="Arial"/>
                <w:sz w:val="22"/>
              </w:rPr>
              <w:t>包含</w:t>
            </w:r>
            <w:r>
              <w:rPr>
                <w:rFonts w:asciiTheme="minorEastAsia" w:hAnsiTheme="minorEastAsia" w:cs="Arial" w:hint="eastAsia"/>
                <w:sz w:val="22"/>
              </w:rPr>
              <w:t>在同一个合同内的，业绩分仅计一次</w:t>
            </w:r>
            <w:r>
              <w:rPr>
                <w:rFonts w:hint="eastAsia"/>
              </w:rPr>
              <w:t>）</w:t>
            </w:r>
          </w:p>
        </w:tc>
        <w:tc>
          <w:tcPr>
            <w:tcW w:w="1200" w:type="dxa"/>
            <w:vAlign w:val="center"/>
          </w:tcPr>
          <w:p w:rsidR="00A50EEF" w:rsidRDefault="00A50EEF">
            <w:r>
              <w:rPr>
                <w:rFonts w:ascii="宋体" w:hAnsi="宋体" w:hint="eastAsia"/>
                <w:sz w:val="22"/>
              </w:rPr>
              <w:t>0-</w:t>
            </w:r>
            <w:r>
              <w:rPr>
                <w:rFonts w:ascii="宋体" w:hAnsi="宋体"/>
                <w:sz w:val="22"/>
              </w:rPr>
              <w:t>2</w:t>
            </w:r>
            <w:r>
              <w:rPr>
                <w:rFonts w:ascii="宋体" w:hAnsi="宋体" w:hint="eastAsia"/>
                <w:sz w:val="22"/>
              </w:rPr>
              <w:t>分</w:t>
            </w:r>
          </w:p>
        </w:tc>
        <w:tc>
          <w:tcPr>
            <w:tcW w:w="6760" w:type="dxa"/>
            <w:vAlign w:val="center"/>
          </w:tcPr>
          <w:p w:rsidR="00A50EEF" w:rsidRDefault="00A50EEF">
            <w:r>
              <w:rPr>
                <w:rFonts w:ascii="宋体" w:hAnsi="宋体" w:cs="Arial" w:hint="eastAsia"/>
                <w:kern w:val="0"/>
                <w:sz w:val="22"/>
              </w:rPr>
              <w:t>投标人近</w:t>
            </w:r>
            <w:r>
              <w:rPr>
                <w:rFonts w:ascii="宋体" w:hAnsi="宋体" w:cs="Arial" w:hint="eastAsia"/>
                <w:kern w:val="0"/>
                <w:sz w:val="22"/>
              </w:rPr>
              <w:t>3</w:t>
            </w:r>
            <w:r>
              <w:rPr>
                <w:rFonts w:ascii="宋体" w:hAnsi="宋体" w:cs="Arial" w:hint="eastAsia"/>
                <w:kern w:val="0"/>
                <w:sz w:val="22"/>
              </w:rPr>
              <w:t>年（合同签订时间或合同服务时间在</w:t>
            </w:r>
            <w:r>
              <w:rPr>
                <w:rFonts w:ascii="宋体" w:hAnsi="宋体" w:cs="Arial" w:hint="eastAsia"/>
                <w:kern w:val="0"/>
                <w:sz w:val="22"/>
              </w:rPr>
              <w:t>2017</w:t>
            </w:r>
            <w:r>
              <w:rPr>
                <w:rFonts w:ascii="宋体" w:hAnsi="宋体" w:cs="Arial" w:hint="eastAsia"/>
                <w:kern w:val="0"/>
                <w:sz w:val="22"/>
              </w:rPr>
              <w:t>年</w:t>
            </w:r>
            <w:r>
              <w:rPr>
                <w:rFonts w:ascii="宋体" w:hAnsi="宋体" w:cs="Arial" w:hint="eastAsia"/>
                <w:kern w:val="0"/>
                <w:sz w:val="22"/>
              </w:rPr>
              <w:t>1</w:t>
            </w:r>
            <w:r>
              <w:rPr>
                <w:rFonts w:ascii="宋体" w:hAnsi="宋体" w:cs="Arial" w:hint="eastAsia"/>
                <w:kern w:val="0"/>
                <w:sz w:val="22"/>
              </w:rPr>
              <w:t>月</w:t>
            </w:r>
            <w:r>
              <w:rPr>
                <w:rFonts w:ascii="宋体" w:hAnsi="宋体" w:cs="Arial" w:hint="eastAsia"/>
                <w:kern w:val="0"/>
                <w:sz w:val="22"/>
              </w:rPr>
              <w:t>1</w:t>
            </w:r>
            <w:r>
              <w:rPr>
                <w:rFonts w:ascii="宋体" w:hAnsi="宋体" w:cs="Arial" w:hint="eastAsia"/>
                <w:kern w:val="0"/>
                <w:sz w:val="22"/>
              </w:rPr>
              <w:t>日至投标截止日期间）承接过机场跑道除胶业绩，</w:t>
            </w:r>
            <w:r>
              <w:rPr>
                <w:rFonts w:asciiTheme="minorEastAsia" w:hAnsiTheme="minorEastAsia" w:cs="Arial" w:hint="eastAsia"/>
                <w:kern w:val="0"/>
                <w:sz w:val="22"/>
              </w:rPr>
              <w:t>且单项业绩金额不低于50万元人民币</w:t>
            </w:r>
            <w:r>
              <w:rPr>
                <w:rFonts w:ascii="宋体" w:hAnsi="宋体" w:cs="Arial" w:hint="eastAsia"/>
                <w:kern w:val="0"/>
                <w:sz w:val="22"/>
              </w:rPr>
              <w:t>。</w:t>
            </w:r>
            <w:r>
              <w:rPr>
                <w:rFonts w:ascii="宋体" w:hAnsi="宋体" w:hint="eastAsia"/>
                <w:sz w:val="22"/>
              </w:rPr>
              <w:t>投标人有类似业绩一个得</w:t>
            </w:r>
            <w:r>
              <w:rPr>
                <w:rFonts w:ascii="宋体" w:hAnsi="宋体" w:hint="eastAsia"/>
                <w:sz w:val="22"/>
              </w:rPr>
              <w:t>0</w:t>
            </w:r>
            <w:r>
              <w:rPr>
                <w:rFonts w:ascii="宋体" w:hAnsi="宋体" w:hint="eastAsia"/>
                <w:sz w:val="22"/>
              </w:rPr>
              <w:t>分，二个得</w:t>
            </w:r>
            <w:r>
              <w:rPr>
                <w:rFonts w:ascii="宋体" w:hAnsi="宋体" w:hint="eastAsia"/>
                <w:sz w:val="22"/>
              </w:rPr>
              <w:t>1</w:t>
            </w:r>
            <w:r>
              <w:rPr>
                <w:rFonts w:ascii="宋体" w:hAnsi="宋体" w:hint="eastAsia"/>
                <w:sz w:val="22"/>
              </w:rPr>
              <w:t>分，三个及以上得</w:t>
            </w:r>
            <w:r>
              <w:rPr>
                <w:rFonts w:ascii="宋体" w:hAnsi="宋体" w:hint="eastAsia"/>
                <w:sz w:val="22"/>
              </w:rPr>
              <w:t>2</w:t>
            </w:r>
            <w:r>
              <w:rPr>
                <w:rFonts w:ascii="宋体" w:hAnsi="宋体" w:hint="eastAsia"/>
                <w:sz w:val="22"/>
              </w:rPr>
              <w:t>分。</w:t>
            </w:r>
            <w:r>
              <w:rPr>
                <w:rFonts w:asciiTheme="minorEastAsia" w:hAnsiTheme="minorEastAsia" w:cs="Arial" w:hint="eastAsia"/>
                <w:kern w:val="0"/>
                <w:sz w:val="22"/>
              </w:rPr>
              <w:t>证明材料：合同</w:t>
            </w:r>
            <w:r>
              <w:rPr>
                <w:rFonts w:asciiTheme="minorEastAsia" w:hAnsiTheme="minorEastAsia" w:cs="Arial"/>
                <w:kern w:val="0"/>
                <w:sz w:val="22"/>
              </w:rPr>
              <w:t>或</w:t>
            </w:r>
            <w:r>
              <w:rPr>
                <w:rFonts w:asciiTheme="minorEastAsia" w:hAnsiTheme="minorEastAsia" w:cs="Arial" w:hint="eastAsia"/>
                <w:kern w:val="0"/>
                <w:sz w:val="22"/>
              </w:rPr>
              <w:t>中标通知书或竣（交）工验收证书能证明投标人业绩金额等证明材料，须提供复印件并加盖投标人公章，原件备查。</w:t>
            </w:r>
          </w:p>
        </w:tc>
      </w:tr>
      <w:tr w:rsidR="00A50EEF">
        <w:trPr>
          <w:trHeight w:val="23"/>
          <w:jc w:val="center"/>
        </w:trPr>
        <w:tc>
          <w:tcPr>
            <w:tcW w:w="1668" w:type="dxa"/>
            <w:vMerge/>
            <w:vAlign w:val="center"/>
          </w:tcPr>
          <w:p w:rsidR="00A50EEF" w:rsidRDefault="00A50EEF">
            <w:pPr>
              <w:jc w:val="center"/>
              <w:rPr>
                <w:rFonts w:ascii="宋体" w:hAnsi="宋体"/>
                <w:kern w:val="0"/>
                <w:sz w:val="22"/>
              </w:rPr>
            </w:pPr>
          </w:p>
        </w:tc>
        <w:tc>
          <w:tcPr>
            <w:tcW w:w="1200" w:type="dxa"/>
            <w:vAlign w:val="center"/>
          </w:tcPr>
          <w:p w:rsidR="00A50EEF" w:rsidRDefault="00A50EEF">
            <w:pPr>
              <w:rPr>
                <w:rFonts w:ascii="宋体" w:hAnsi="宋体"/>
                <w:sz w:val="22"/>
              </w:rPr>
            </w:pPr>
            <w:r>
              <w:rPr>
                <w:rFonts w:ascii="宋体" w:hAnsi="宋体" w:hint="eastAsia"/>
                <w:sz w:val="22"/>
              </w:rPr>
              <w:t>0-</w:t>
            </w:r>
            <w:r>
              <w:rPr>
                <w:rFonts w:ascii="宋体" w:hAnsi="宋体"/>
                <w:sz w:val="22"/>
              </w:rPr>
              <w:t>2</w:t>
            </w:r>
            <w:r>
              <w:rPr>
                <w:rFonts w:ascii="宋体" w:hAnsi="宋体" w:hint="eastAsia"/>
                <w:sz w:val="22"/>
              </w:rPr>
              <w:t>分</w:t>
            </w:r>
          </w:p>
        </w:tc>
        <w:tc>
          <w:tcPr>
            <w:tcW w:w="6760" w:type="dxa"/>
            <w:vAlign w:val="center"/>
          </w:tcPr>
          <w:p w:rsidR="00A50EEF" w:rsidRDefault="00A50EEF">
            <w:pPr>
              <w:rPr>
                <w:rFonts w:asciiTheme="minorEastAsia" w:hAnsiTheme="minorEastAsia" w:cs="Arial"/>
                <w:kern w:val="0"/>
                <w:sz w:val="22"/>
              </w:rPr>
            </w:pPr>
            <w:r>
              <w:rPr>
                <w:rFonts w:ascii="宋体" w:hAnsi="宋体" w:cs="Arial" w:hint="eastAsia"/>
                <w:kern w:val="0"/>
                <w:sz w:val="22"/>
              </w:rPr>
              <w:t>投标人近</w:t>
            </w:r>
            <w:r>
              <w:rPr>
                <w:rFonts w:ascii="宋体" w:hAnsi="宋体" w:cs="Arial" w:hint="eastAsia"/>
                <w:kern w:val="0"/>
                <w:sz w:val="22"/>
              </w:rPr>
              <w:t>3</w:t>
            </w:r>
            <w:r>
              <w:rPr>
                <w:rFonts w:ascii="宋体" w:hAnsi="宋体" w:cs="Arial" w:hint="eastAsia"/>
                <w:kern w:val="0"/>
                <w:sz w:val="22"/>
              </w:rPr>
              <w:t>年（合同签订时间或合同服务时间在</w:t>
            </w:r>
            <w:r>
              <w:rPr>
                <w:rFonts w:ascii="宋体" w:hAnsi="宋体" w:cs="Arial" w:hint="eastAsia"/>
                <w:kern w:val="0"/>
                <w:sz w:val="22"/>
              </w:rPr>
              <w:t>2017</w:t>
            </w:r>
            <w:r>
              <w:rPr>
                <w:rFonts w:ascii="宋体" w:hAnsi="宋体" w:cs="Arial" w:hint="eastAsia"/>
                <w:kern w:val="0"/>
                <w:sz w:val="22"/>
              </w:rPr>
              <w:t>年</w:t>
            </w:r>
            <w:r>
              <w:rPr>
                <w:rFonts w:ascii="宋体" w:hAnsi="宋体" w:cs="Arial" w:hint="eastAsia"/>
                <w:kern w:val="0"/>
                <w:sz w:val="22"/>
              </w:rPr>
              <w:t>1</w:t>
            </w:r>
            <w:r>
              <w:rPr>
                <w:rFonts w:ascii="宋体" w:hAnsi="宋体" w:cs="Arial" w:hint="eastAsia"/>
                <w:kern w:val="0"/>
                <w:sz w:val="22"/>
              </w:rPr>
              <w:t>月</w:t>
            </w:r>
            <w:r>
              <w:rPr>
                <w:rFonts w:ascii="宋体" w:hAnsi="宋体" w:cs="Arial" w:hint="eastAsia"/>
                <w:kern w:val="0"/>
                <w:sz w:val="22"/>
              </w:rPr>
              <w:t>1</w:t>
            </w:r>
            <w:r>
              <w:rPr>
                <w:rFonts w:ascii="宋体" w:hAnsi="宋体" w:cs="Arial" w:hint="eastAsia"/>
                <w:kern w:val="0"/>
                <w:sz w:val="22"/>
              </w:rPr>
              <w:t>日至投标截止日期间）承接过道面灌缝项目业绩，</w:t>
            </w:r>
            <w:r>
              <w:rPr>
                <w:rFonts w:asciiTheme="minorEastAsia" w:hAnsiTheme="minorEastAsia" w:cs="Arial" w:hint="eastAsia"/>
                <w:kern w:val="0"/>
                <w:sz w:val="22"/>
              </w:rPr>
              <w:t>且单项业绩金额不低于50万元人民币</w:t>
            </w:r>
            <w:r>
              <w:rPr>
                <w:rFonts w:ascii="宋体" w:hAnsi="宋体" w:cs="Arial" w:hint="eastAsia"/>
                <w:kern w:val="0"/>
                <w:sz w:val="22"/>
              </w:rPr>
              <w:t>。</w:t>
            </w:r>
            <w:r>
              <w:rPr>
                <w:rFonts w:ascii="宋体" w:hAnsi="宋体" w:hint="eastAsia"/>
                <w:sz w:val="22"/>
              </w:rPr>
              <w:t>投标人有类似业绩一个得</w:t>
            </w:r>
            <w:r>
              <w:rPr>
                <w:rFonts w:ascii="宋体" w:hAnsi="宋体" w:hint="eastAsia"/>
                <w:sz w:val="22"/>
              </w:rPr>
              <w:t>1</w:t>
            </w:r>
            <w:r>
              <w:rPr>
                <w:rFonts w:ascii="宋体" w:hAnsi="宋体" w:hint="eastAsia"/>
                <w:sz w:val="22"/>
              </w:rPr>
              <w:t>分，二个及以上得</w:t>
            </w:r>
            <w:r>
              <w:rPr>
                <w:rFonts w:ascii="宋体" w:hAnsi="宋体" w:hint="eastAsia"/>
                <w:sz w:val="22"/>
              </w:rPr>
              <w:t>2</w:t>
            </w:r>
            <w:r>
              <w:rPr>
                <w:rFonts w:ascii="宋体" w:hAnsi="宋体" w:hint="eastAsia"/>
                <w:sz w:val="22"/>
              </w:rPr>
              <w:t>分，。</w:t>
            </w:r>
            <w:r>
              <w:rPr>
                <w:rFonts w:asciiTheme="minorEastAsia" w:hAnsiTheme="minorEastAsia" w:cs="Arial" w:hint="eastAsia"/>
                <w:kern w:val="0"/>
                <w:sz w:val="22"/>
              </w:rPr>
              <w:t>证明材料：合同</w:t>
            </w:r>
            <w:r>
              <w:rPr>
                <w:rFonts w:asciiTheme="minorEastAsia" w:hAnsiTheme="minorEastAsia" w:cs="Arial"/>
                <w:kern w:val="0"/>
                <w:sz w:val="22"/>
              </w:rPr>
              <w:t>证明文件或</w:t>
            </w:r>
            <w:r>
              <w:rPr>
                <w:rFonts w:asciiTheme="minorEastAsia" w:hAnsiTheme="minorEastAsia" w:cs="Arial" w:hint="eastAsia"/>
                <w:kern w:val="0"/>
                <w:sz w:val="22"/>
              </w:rPr>
              <w:t>中标通知书或竣（交）工验收证书能证明投标人业绩金额等证明材料，须提供复印件并加盖投标人公章，原件备查。</w:t>
            </w:r>
          </w:p>
        </w:tc>
      </w:tr>
      <w:tr w:rsidR="00A50EEF">
        <w:trPr>
          <w:trHeight w:val="23"/>
          <w:jc w:val="center"/>
        </w:trPr>
        <w:tc>
          <w:tcPr>
            <w:tcW w:w="1668" w:type="dxa"/>
            <w:vAlign w:val="center"/>
          </w:tcPr>
          <w:p w:rsidR="00A50EEF" w:rsidRDefault="00A50EEF">
            <w:pPr>
              <w:jc w:val="center"/>
              <w:rPr>
                <w:rFonts w:ascii="宋体" w:hAnsi="宋体"/>
                <w:kern w:val="0"/>
                <w:sz w:val="22"/>
              </w:rPr>
            </w:pPr>
            <w:r>
              <w:rPr>
                <w:rFonts w:ascii="宋体" w:hAnsi="宋体" w:hint="eastAsia"/>
                <w:szCs w:val="21"/>
              </w:rPr>
              <w:t>企业综合实力</w:t>
            </w:r>
          </w:p>
        </w:tc>
        <w:tc>
          <w:tcPr>
            <w:tcW w:w="1200" w:type="dxa"/>
            <w:vAlign w:val="center"/>
          </w:tcPr>
          <w:p w:rsidR="00A50EEF" w:rsidRDefault="00A50EEF">
            <w:pPr>
              <w:rPr>
                <w:rFonts w:ascii="宋体" w:hAnsi="宋体"/>
                <w:sz w:val="22"/>
              </w:rPr>
            </w:pPr>
            <w:r>
              <w:rPr>
                <w:rFonts w:ascii="宋体" w:hAnsi="宋体" w:hint="eastAsia"/>
                <w:sz w:val="22"/>
              </w:rPr>
              <w:t>0-</w:t>
            </w:r>
            <w:r>
              <w:rPr>
                <w:rFonts w:ascii="宋体" w:hAnsi="宋体"/>
                <w:sz w:val="22"/>
              </w:rPr>
              <w:t>5</w:t>
            </w:r>
            <w:r>
              <w:rPr>
                <w:rFonts w:ascii="宋体" w:hAnsi="宋体" w:hint="eastAsia"/>
                <w:sz w:val="22"/>
              </w:rPr>
              <w:t>分</w:t>
            </w:r>
          </w:p>
        </w:tc>
        <w:tc>
          <w:tcPr>
            <w:tcW w:w="6760" w:type="dxa"/>
            <w:vAlign w:val="center"/>
          </w:tcPr>
          <w:p w:rsidR="00A50EEF" w:rsidRDefault="00A50EEF">
            <w:pPr>
              <w:spacing w:line="360" w:lineRule="auto"/>
              <w:jc w:val="left"/>
              <w:rPr>
                <w:rFonts w:ascii="宋体" w:hAnsi="宋体"/>
                <w:szCs w:val="21"/>
              </w:rPr>
            </w:pPr>
            <w:r>
              <w:rPr>
                <w:rFonts w:ascii="宋体" w:hAnsi="宋体" w:hint="eastAsia"/>
                <w:szCs w:val="21"/>
              </w:rPr>
              <w:t>根据企业规模、经营状况、技术实力进行横向比较。</w:t>
            </w:r>
          </w:p>
          <w:p w:rsidR="00A50EEF" w:rsidRDefault="00A50EEF">
            <w:pPr>
              <w:numPr>
                <w:ilvl w:val="0"/>
                <w:numId w:val="9"/>
              </w:numPr>
              <w:spacing w:line="360" w:lineRule="auto"/>
              <w:jc w:val="left"/>
              <w:rPr>
                <w:rFonts w:ascii="宋体" w:hAnsi="宋体"/>
                <w:szCs w:val="21"/>
              </w:rPr>
            </w:pPr>
            <w:r>
              <w:rPr>
                <w:rFonts w:ascii="宋体" w:hAnsi="宋体" w:hint="eastAsia"/>
                <w:szCs w:val="21"/>
              </w:rPr>
              <w:t>投标人提供</w:t>
            </w:r>
            <w:r>
              <w:rPr>
                <w:rFonts w:ascii="宋体" w:hAnsi="宋体" w:cs="Arial" w:hint="eastAsia"/>
                <w:kern w:val="0"/>
                <w:sz w:val="22"/>
              </w:rPr>
              <w:t>近年（</w:t>
            </w:r>
            <w:r>
              <w:rPr>
                <w:rFonts w:ascii="宋体" w:hAnsi="宋体" w:cs="Arial" w:hint="eastAsia"/>
                <w:kern w:val="0"/>
                <w:sz w:val="22"/>
              </w:rPr>
              <w:t>201</w:t>
            </w:r>
            <w:r>
              <w:rPr>
                <w:rFonts w:ascii="宋体" w:hAnsi="宋体" w:cs="Arial"/>
                <w:kern w:val="0"/>
                <w:sz w:val="22"/>
              </w:rPr>
              <w:t>7</w:t>
            </w:r>
            <w:r>
              <w:rPr>
                <w:rFonts w:ascii="宋体" w:hAnsi="宋体" w:cs="Arial" w:hint="eastAsia"/>
                <w:kern w:val="0"/>
                <w:sz w:val="22"/>
              </w:rPr>
              <w:t>年</w:t>
            </w:r>
            <w:r>
              <w:rPr>
                <w:rFonts w:ascii="宋体" w:hAnsi="宋体" w:cs="Arial" w:hint="eastAsia"/>
                <w:kern w:val="0"/>
                <w:sz w:val="22"/>
              </w:rPr>
              <w:t>1</w:t>
            </w:r>
            <w:r>
              <w:rPr>
                <w:rFonts w:ascii="宋体" w:hAnsi="宋体" w:cs="Arial" w:hint="eastAsia"/>
                <w:kern w:val="0"/>
                <w:sz w:val="22"/>
              </w:rPr>
              <w:t>月</w:t>
            </w:r>
            <w:r>
              <w:rPr>
                <w:rFonts w:ascii="宋体" w:hAnsi="宋体" w:cs="Arial" w:hint="eastAsia"/>
                <w:kern w:val="0"/>
                <w:sz w:val="22"/>
              </w:rPr>
              <w:t>1</w:t>
            </w:r>
            <w:r>
              <w:rPr>
                <w:rFonts w:ascii="宋体" w:hAnsi="宋体" w:cs="Arial" w:hint="eastAsia"/>
                <w:kern w:val="0"/>
                <w:sz w:val="22"/>
              </w:rPr>
              <w:t>日至投标截止日）</w:t>
            </w:r>
            <w:r>
              <w:rPr>
                <w:rFonts w:ascii="宋体" w:hAnsi="宋体" w:hint="eastAsia"/>
                <w:szCs w:val="21"/>
              </w:rPr>
              <w:t>财务审计报</w:t>
            </w:r>
            <w:r>
              <w:rPr>
                <w:rFonts w:ascii="宋体" w:hAnsi="宋体" w:hint="eastAsia"/>
                <w:szCs w:val="21"/>
              </w:rPr>
              <w:lastRenderedPageBreak/>
              <w:t>告，对投标人财务状况和经营情况横向比较打分。</w:t>
            </w:r>
          </w:p>
          <w:p w:rsidR="00A50EEF" w:rsidRDefault="00A50EEF">
            <w:pPr>
              <w:widowControl/>
              <w:adjustRightInd w:val="0"/>
              <w:snapToGrid w:val="0"/>
              <w:spacing w:line="340" w:lineRule="exact"/>
              <w:rPr>
                <w:rFonts w:asciiTheme="minorEastAsia" w:hAnsiTheme="minorEastAsia" w:cs="Arial"/>
                <w:kern w:val="0"/>
                <w:sz w:val="22"/>
              </w:rPr>
            </w:pPr>
            <w:r>
              <w:rPr>
                <w:rFonts w:ascii="宋体" w:hAnsi="宋体" w:hint="eastAsia"/>
                <w:szCs w:val="21"/>
              </w:rPr>
              <w:t>（</w:t>
            </w:r>
            <w:r>
              <w:rPr>
                <w:rFonts w:ascii="宋体" w:hAnsi="宋体" w:hint="eastAsia"/>
                <w:szCs w:val="21"/>
              </w:rPr>
              <w:t>2</w:t>
            </w:r>
            <w:r>
              <w:rPr>
                <w:rFonts w:ascii="宋体" w:hAnsi="宋体" w:hint="eastAsia"/>
                <w:szCs w:val="21"/>
              </w:rPr>
              <w:t>）投标人企业资质、设备及技术实力横向比较进行打分。</w:t>
            </w:r>
          </w:p>
        </w:tc>
      </w:tr>
      <w:tr w:rsidR="00A50EEF">
        <w:trPr>
          <w:trHeight w:val="23"/>
          <w:jc w:val="center"/>
        </w:trPr>
        <w:tc>
          <w:tcPr>
            <w:tcW w:w="1668" w:type="dxa"/>
            <w:vAlign w:val="center"/>
          </w:tcPr>
          <w:p w:rsidR="00A50EEF" w:rsidRDefault="00A50EEF">
            <w:pPr>
              <w:jc w:val="center"/>
              <w:rPr>
                <w:rFonts w:ascii="宋体" w:hAnsi="宋体"/>
                <w:szCs w:val="21"/>
              </w:rPr>
            </w:pPr>
            <w:r>
              <w:rPr>
                <w:rFonts w:ascii="宋体" w:hAnsi="宋体" w:hint="eastAsia"/>
                <w:szCs w:val="21"/>
              </w:rPr>
              <w:lastRenderedPageBreak/>
              <w:t>服务方案</w:t>
            </w:r>
          </w:p>
        </w:tc>
        <w:tc>
          <w:tcPr>
            <w:tcW w:w="1200" w:type="dxa"/>
            <w:vAlign w:val="center"/>
          </w:tcPr>
          <w:p w:rsidR="00A50EEF" w:rsidRDefault="00A50EEF">
            <w:pPr>
              <w:rPr>
                <w:rFonts w:ascii="宋体" w:hAnsi="宋体"/>
                <w:sz w:val="22"/>
              </w:rPr>
            </w:pPr>
            <w:r>
              <w:rPr>
                <w:rFonts w:ascii="宋体" w:hAnsi="宋体" w:hint="eastAsia"/>
                <w:sz w:val="22"/>
              </w:rPr>
              <w:t>0-6</w:t>
            </w:r>
            <w:r>
              <w:rPr>
                <w:rFonts w:ascii="宋体" w:hAnsi="宋体" w:hint="eastAsia"/>
                <w:sz w:val="22"/>
              </w:rPr>
              <w:t>分</w:t>
            </w:r>
          </w:p>
        </w:tc>
        <w:tc>
          <w:tcPr>
            <w:tcW w:w="6760" w:type="dxa"/>
            <w:vAlign w:val="center"/>
          </w:tcPr>
          <w:p w:rsidR="00A50EEF" w:rsidRDefault="00A50EEF">
            <w:pPr>
              <w:spacing w:line="360" w:lineRule="auto"/>
              <w:jc w:val="left"/>
              <w:rPr>
                <w:rFonts w:ascii="宋体" w:hAnsi="宋体"/>
                <w:szCs w:val="21"/>
              </w:rPr>
            </w:pPr>
            <w:r>
              <w:rPr>
                <w:rFonts w:ascii="宋体" w:hAnsi="宋体" w:hint="eastAsia"/>
                <w:szCs w:val="21"/>
              </w:rPr>
              <w:t>根据项目经营思路和模式的完善性、合理性、先进性进行横向比较评分。</w:t>
            </w:r>
          </w:p>
          <w:p w:rsidR="00A50EEF" w:rsidRDefault="00A50EEF">
            <w:pPr>
              <w:spacing w:line="360" w:lineRule="auto"/>
              <w:jc w:val="left"/>
              <w:rPr>
                <w:rFonts w:ascii="宋体" w:hAnsi="宋体"/>
                <w:szCs w:val="21"/>
              </w:rPr>
            </w:pPr>
            <w:r>
              <w:rPr>
                <w:rFonts w:ascii="宋体" w:hAnsi="宋体" w:hint="eastAsia"/>
                <w:szCs w:val="21"/>
              </w:rPr>
              <w:t>投标人对本项目重点难点分析及具体措施；</w:t>
            </w:r>
          </w:p>
        </w:tc>
      </w:tr>
      <w:tr w:rsidR="00A50EEF">
        <w:trPr>
          <w:trHeight w:val="23"/>
          <w:jc w:val="center"/>
        </w:trPr>
        <w:tc>
          <w:tcPr>
            <w:tcW w:w="1668" w:type="dxa"/>
            <w:vAlign w:val="center"/>
          </w:tcPr>
          <w:p w:rsidR="00A50EEF" w:rsidRDefault="00A50EEF">
            <w:pPr>
              <w:jc w:val="center"/>
              <w:rPr>
                <w:rFonts w:ascii="宋体" w:hAnsi="宋体"/>
                <w:szCs w:val="21"/>
              </w:rPr>
            </w:pPr>
            <w:r>
              <w:rPr>
                <w:rFonts w:ascii="宋体" w:hAnsi="宋体" w:hint="eastAsia"/>
                <w:szCs w:val="21"/>
              </w:rPr>
              <w:t>主要材料</w:t>
            </w:r>
          </w:p>
        </w:tc>
        <w:tc>
          <w:tcPr>
            <w:tcW w:w="1200" w:type="dxa"/>
            <w:vAlign w:val="center"/>
          </w:tcPr>
          <w:p w:rsidR="00A50EEF" w:rsidRDefault="00A50EEF">
            <w:pPr>
              <w:rPr>
                <w:rFonts w:ascii="宋体" w:hAnsi="宋体"/>
                <w:sz w:val="22"/>
              </w:rPr>
            </w:pPr>
            <w:r>
              <w:rPr>
                <w:rFonts w:ascii="宋体" w:hAnsi="宋体" w:hint="eastAsia"/>
                <w:sz w:val="22"/>
              </w:rPr>
              <w:t>0-6</w:t>
            </w:r>
            <w:r>
              <w:rPr>
                <w:rFonts w:ascii="宋体" w:hAnsi="宋体" w:hint="eastAsia"/>
                <w:sz w:val="22"/>
              </w:rPr>
              <w:t>分</w:t>
            </w:r>
          </w:p>
        </w:tc>
        <w:tc>
          <w:tcPr>
            <w:tcW w:w="6760" w:type="dxa"/>
            <w:vAlign w:val="center"/>
          </w:tcPr>
          <w:p w:rsidR="00A50EEF" w:rsidRDefault="00A50EEF">
            <w:pPr>
              <w:widowControl/>
              <w:adjustRightInd w:val="0"/>
              <w:snapToGrid w:val="0"/>
              <w:spacing w:line="340" w:lineRule="exact"/>
              <w:rPr>
                <w:rFonts w:ascii="宋体" w:hAnsi="宋体"/>
                <w:szCs w:val="21"/>
              </w:rPr>
            </w:pPr>
            <w:r>
              <w:rPr>
                <w:rFonts w:ascii="宋体" w:hAnsi="宋体" w:hint="eastAsia"/>
                <w:sz w:val="22"/>
              </w:rPr>
              <w:t>投标人对本项目投入的主要材料（主要为灌缝材料）的满足性、合理性、实用性、先进性等横向比较进行打分。投标人须提供有效期内的检测报告复印件。</w:t>
            </w:r>
          </w:p>
        </w:tc>
      </w:tr>
      <w:tr w:rsidR="00A50EEF">
        <w:trPr>
          <w:trHeight w:val="23"/>
          <w:jc w:val="center"/>
        </w:trPr>
        <w:tc>
          <w:tcPr>
            <w:tcW w:w="1668" w:type="dxa"/>
            <w:vAlign w:val="center"/>
          </w:tcPr>
          <w:p w:rsidR="00A50EEF" w:rsidRDefault="00A50EEF">
            <w:pPr>
              <w:jc w:val="center"/>
              <w:rPr>
                <w:rFonts w:ascii="宋体" w:hAnsi="宋体"/>
                <w:szCs w:val="21"/>
              </w:rPr>
            </w:pPr>
            <w:r>
              <w:rPr>
                <w:rFonts w:ascii="宋体" w:hAnsi="宋体" w:hint="eastAsia"/>
                <w:szCs w:val="21"/>
              </w:rPr>
              <w:t>劳动力投入、人员配置</w:t>
            </w:r>
          </w:p>
        </w:tc>
        <w:tc>
          <w:tcPr>
            <w:tcW w:w="1200" w:type="dxa"/>
            <w:vAlign w:val="center"/>
          </w:tcPr>
          <w:p w:rsidR="00A50EEF" w:rsidRDefault="00A50EEF">
            <w:pPr>
              <w:rPr>
                <w:rFonts w:ascii="宋体" w:hAnsi="宋体"/>
                <w:sz w:val="22"/>
              </w:rPr>
            </w:pPr>
            <w:r>
              <w:rPr>
                <w:rFonts w:ascii="宋体" w:hAnsi="宋体" w:hint="eastAsia"/>
                <w:sz w:val="22"/>
              </w:rPr>
              <w:t>0-</w:t>
            </w:r>
            <w:r>
              <w:rPr>
                <w:rFonts w:ascii="宋体" w:hAnsi="宋体"/>
                <w:sz w:val="22"/>
              </w:rPr>
              <w:t>7</w:t>
            </w:r>
            <w:r>
              <w:rPr>
                <w:rFonts w:ascii="宋体" w:hAnsi="宋体" w:hint="eastAsia"/>
                <w:sz w:val="22"/>
              </w:rPr>
              <w:t>分</w:t>
            </w:r>
          </w:p>
        </w:tc>
        <w:tc>
          <w:tcPr>
            <w:tcW w:w="6760" w:type="dxa"/>
            <w:vAlign w:val="center"/>
          </w:tcPr>
          <w:p w:rsidR="00A50EEF" w:rsidRDefault="00A50EEF">
            <w:pPr>
              <w:widowControl/>
              <w:adjustRightInd w:val="0"/>
              <w:snapToGrid w:val="0"/>
              <w:spacing w:line="340" w:lineRule="exact"/>
              <w:rPr>
                <w:rFonts w:ascii="宋体" w:hAnsi="宋体"/>
                <w:szCs w:val="21"/>
              </w:rPr>
            </w:pPr>
            <w:r>
              <w:rPr>
                <w:rFonts w:ascii="宋体" w:hAnsi="宋体" w:hint="eastAsia"/>
                <w:szCs w:val="21"/>
              </w:rPr>
              <w:t>投标人对本项目</w:t>
            </w:r>
            <w:r>
              <w:rPr>
                <w:rFonts w:ascii="宋体" w:hAnsi="宋体" w:hint="eastAsia"/>
                <w:sz w:val="22"/>
              </w:rPr>
              <w:t>技术管理人员、</w:t>
            </w:r>
            <w:r>
              <w:rPr>
                <w:rFonts w:ascii="宋体" w:hAnsi="宋体" w:hint="eastAsia"/>
                <w:szCs w:val="21"/>
              </w:rPr>
              <w:t>劳动力投入、专业配置的满足性、合理性等进行横向比较打分。</w:t>
            </w:r>
          </w:p>
        </w:tc>
      </w:tr>
      <w:tr w:rsidR="00A50EEF">
        <w:trPr>
          <w:trHeight w:val="23"/>
          <w:jc w:val="center"/>
        </w:trPr>
        <w:tc>
          <w:tcPr>
            <w:tcW w:w="1668" w:type="dxa"/>
            <w:vAlign w:val="center"/>
          </w:tcPr>
          <w:p w:rsidR="00A50EEF" w:rsidRDefault="00A50EEF">
            <w:pPr>
              <w:jc w:val="center"/>
              <w:rPr>
                <w:rFonts w:ascii="宋体" w:hAnsi="宋体"/>
                <w:szCs w:val="21"/>
              </w:rPr>
            </w:pPr>
            <w:r>
              <w:rPr>
                <w:rFonts w:ascii="宋体" w:hAnsi="宋体" w:hint="eastAsia"/>
                <w:szCs w:val="21"/>
              </w:rPr>
              <w:t>机具、设备投入</w:t>
            </w:r>
          </w:p>
        </w:tc>
        <w:tc>
          <w:tcPr>
            <w:tcW w:w="1200" w:type="dxa"/>
            <w:vAlign w:val="center"/>
          </w:tcPr>
          <w:p w:rsidR="00A50EEF" w:rsidRDefault="00A50EEF">
            <w:pPr>
              <w:rPr>
                <w:rFonts w:ascii="宋体" w:hAnsi="宋体"/>
                <w:sz w:val="22"/>
              </w:rPr>
            </w:pPr>
            <w:r>
              <w:rPr>
                <w:rFonts w:ascii="宋体" w:hAnsi="宋体" w:hint="eastAsia"/>
                <w:sz w:val="22"/>
              </w:rPr>
              <w:t>0-</w:t>
            </w:r>
            <w:r>
              <w:rPr>
                <w:rFonts w:ascii="宋体" w:hAnsi="宋体"/>
                <w:sz w:val="22"/>
              </w:rPr>
              <w:t>7</w:t>
            </w:r>
            <w:r>
              <w:rPr>
                <w:rFonts w:ascii="宋体" w:hAnsi="宋体" w:hint="eastAsia"/>
                <w:sz w:val="22"/>
              </w:rPr>
              <w:t>分</w:t>
            </w:r>
          </w:p>
        </w:tc>
        <w:tc>
          <w:tcPr>
            <w:tcW w:w="6760" w:type="dxa"/>
            <w:vAlign w:val="center"/>
          </w:tcPr>
          <w:p w:rsidR="00A50EEF" w:rsidRDefault="00A50EEF">
            <w:pPr>
              <w:widowControl/>
              <w:numPr>
                <w:ilvl w:val="255"/>
                <w:numId w:val="0"/>
              </w:numPr>
              <w:adjustRightInd w:val="0"/>
              <w:snapToGrid w:val="0"/>
              <w:spacing w:line="340" w:lineRule="exact"/>
              <w:rPr>
                <w:rFonts w:ascii="宋体" w:hAnsi="宋体"/>
                <w:szCs w:val="21"/>
              </w:rPr>
            </w:pPr>
            <w:r>
              <w:rPr>
                <w:rFonts w:hint="eastAsia"/>
              </w:rPr>
              <w:t>投标人设备及机具、车辆配置的满足性、合理性、实用性、先进性等进行横向比较打分。</w:t>
            </w:r>
          </w:p>
        </w:tc>
      </w:tr>
      <w:tr w:rsidR="00A50EEF">
        <w:trPr>
          <w:trHeight w:val="23"/>
          <w:jc w:val="center"/>
        </w:trPr>
        <w:tc>
          <w:tcPr>
            <w:tcW w:w="1668" w:type="dxa"/>
            <w:vAlign w:val="center"/>
          </w:tcPr>
          <w:p w:rsidR="00A50EEF" w:rsidRDefault="00A50EEF">
            <w:pPr>
              <w:jc w:val="center"/>
              <w:rPr>
                <w:rFonts w:ascii="宋体" w:hAnsi="宋体"/>
                <w:szCs w:val="21"/>
              </w:rPr>
            </w:pPr>
            <w:r>
              <w:rPr>
                <w:rFonts w:ascii="宋体" w:hAnsi="宋体" w:hint="eastAsia"/>
                <w:szCs w:val="21"/>
              </w:rPr>
              <w:t>各类飞行区作业的措施、应急预案、处置流程</w:t>
            </w:r>
          </w:p>
        </w:tc>
        <w:tc>
          <w:tcPr>
            <w:tcW w:w="1200" w:type="dxa"/>
            <w:vAlign w:val="center"/>
          </w:tcPr>
          <w:p w:rsidR="00A50EEF" w:rsidRDefault="00A50EEF">
            <w:pPr>
              <w:rPr>
                <w:rFonts w:ascii="宋体" w:hAnsi="宋体"/>
                <w:sz w:val="22"/>
              </w:rPr>
            </w:pPr>
            <w:r>
              <w:rPr>
                <w:rFonts w:ascii="宋体" w:hAnsi="宋体" w:hint="eastAsia"/>
                <w:sz w:val="22"/>
              </w:rPr>
              <w:t>0-</w:t>
            </w:r>
            <w:r>
              <w:rPr>
                <w:rFonts w:ascii="宋体" w:hAnsi="宋体"/>
                <w:sz w:val="22"/>
              </w:rPr>
              <w:t>5</w:t>
            </w:r>
            <w:r>
              <w:rPr>
                <w:rFonts w:ascii="宋体" w:hAnsi="宋体" w:hint="eastAsia"/>
                <w:sz w:val="22"/>
              </w:rPr>
              <w:t>分</w:t>
            </w:r>
          </w:p>
        </w:tc>
        <w:tc>
          <w:tcPr>
            <w:tcW w:w="6760" w:type="dxa"/>
            <w:vAlign w:val="center"/>
          </w:tcPr>
          <w:p w:rsidR="00A50EEF" w:rsidRDefault="00A50EEF">
            <w:pPr>
              <w:widowControl/>
              <w:numPr>
                <w:ilvl w:val="0"/>
                <w:numId w:val="10"/>
              </w:numPr>
              <w:adjustRightInd w:val="0"/>
              <w:snapToGrid w:val="0"/>
              <w:spacing w:line="340" w:lineRule="exact"/>
            </w:pPr>
            <w:r>
              <w:rPr>
                <w:rFonts w:hint="eastAsia"/>
              </w:rPr>
              <w:t>飞行区作业的安全文明保证措施是否科学、合理、到位。</w:t>
            </w:r>
          </w:p>
          <w:p w:rsidR="00A50EEF" w:rsidRDefault="00A50EEF">
            <w:pPr>
              <w:pStyle w:val="a5"/>
              <w:numPr>
                <w:ilvl w:val="255"/>
                <w:numId w:val="0"/>
              </w:numPr>
            </w:pPr>
            <w:r>
              <w:rPr>
                <w:rFonts w:hint="eastAsia"/>
              </w:rPr>
              <w:t>（</w:t>
            </w:r>
            <w:r>
              <w:rPr>
                <w:rFonts w:hint="eastAsia"/>
              </w:rPr>
              <w:t>2</w:t>
            </w:r>
            <w:r>
              <w:rPr>
                <w:rFonts w:hint="eastAsia"/>
              </w:rPr>
              <w:t>）</w:t>
            </w:r>
            <w:r>
              <w:rPr>
                <w:rFonts w:ascii="宋体" w:hAnsi="宋体" w:hint="eastAsia"/>
                <w:sz w:val="22"/>
              </w:rPr>
              <w:t>应急预案可行性情况</w:t>
            </w:r>
          </w:p>
        </w:tc>
      </w:tr>
    </w:tbl>
    <w:p w:rsidR="00A50EEF" w:rsidRDefault="00A50EEF">
      <w:pPr>
        <w:pStyle w:val="af3"/>
        <w:spacing w:line="360" w:lineRule="exact"/>
        <w:rPr>
          <w:rFonts w:hAnsi="宋体" w:cs="Calibri"/>
          <w:b/>
          <w:sz w:val="22"/>
          <w:szCs w:val="22"/>
        </w:rPr>
      </w:pPr>
      <w:r>
        <w:rPr>
          <w:rFonts w:hAnsi="宋体" w:cs="Calibri"/>
          <w:b/>
          <w:sz w:val="22"/>
          <w:szCs w:val="22"/>
        </w:rPr>
        <w:t>3.4推荐中标候选人</w:t>
      </w:r>
    </w:p>
    <w:p w:rsidR="00A50EEF" w:rsidRDefault="00A50EEF">
      <w:pPr>
        <w:pStyle w:val="af3"/>
        <w:adjustRightInd w:val="0"/>
        <w:snapToGrid w:val="0"/>
        <w:spacing w:line="360" w:lineRule="exact"/>
        <w:ind w:firstLineChars="200" w:firstLine="440"/>
        <w:rPr>
          <w:rFonts w:hAnsi="宋体" w:cs="Calibri"/>
          <w:sz w:val="22"/>
          <w:szCs w:val="22"/>
        </w:rPr>
      </w:pPr>
      <w:r>
        <w:rPr>
          <w:rFonts w:hAnsi="宋体" w:cs="Calibri"/>
          <w:sz w:val="22"/>
          <w:szCs w:val="22"/>
        </w:rPr>
        <w:t>3.4.1当有效投标文件大于等于二名时，评标委员会</w:t>
      </w:r>
      <w:r>
        <w:rPr>
          <w:rFonts w:hAnsi="宋体" w:cs="Calibri" w:hint="eastAsia"/>
          <w:sz w:val="22"/>
          <w:szCs w:val="22"/>
        </w:rPr>
        <w:t>得分最高、次高的投标人为中标候选人（如果得分相同则按投标人报价从低到高顺序推荐为中标候选人，如果投标报价也相同，则抽签决定）。</w:t>
      </w:r>
    </w:p>
    <w:p w:rsidR="00A50EEF" w:rsidRDefault="00A50EEF">
      <w:pPr>
        <w:pStyle w:val="af3"/>
        <w:adjustRightInd w:val="0"/>
        <w:snapToGrid w:val="0"/>
        <w:spacing w:line="360" w:lineRule="exact"/>
        <w:ind w:firstLineChars="200" w:firstLine="440"/>
        <w:rPr>
          <w:rFonts w:hAnsi="宋体" w:cs="Calibri"/>
          <w:sz w:val="22"/>
          <w:szCs w:val="22"/>
        </w:rPr>
      </w:pPr>
      <w:r>
        <w:rPr>
          <w:rFonts w:hAnsi="宋体" w:cs="Calibri"/>
          <w:sz w:val="22"/>
          <w:szCs w:val="22"/>
        </w:rPr>
        <w:t>3.4.</w:t>
      </w:r>
      <w:r>
        <w:rPr>
          <w:rFonts w:hAnsi="宋体" w:cs="Calibri" w:hint="eastAsia"/>
          <w:sz w:val="22"/>
          <w:szCs w:val="22"/>
        </w:rPr>
        <w:t>2</w:t>
      </w:r>
      <w:r>
        <w:rPr>
          <w:rFonts w:hAnsi="宋体" w:cs="Calibri"/>
          <w:sz w:val="22"/>
          <w:szCs w:val="22"/>
        </w:rPr>
        <w:t>当有效投标文件只有一名时，则由评标委员会确定是否推荐为中标候选人。</w:t>
      </w:r>
    </w:p>
    <w:p w:rsidR="00A50EEF" w:rsidRDefault="00A50EEF">
      <w:pPr>
        <w:pStyle w:val="af3"/>
        <w:spacing w:line="360" w:lineRule="exact"/>
        <w:rPr>
          <w:rFonts w:hAnsi="宋体" w:cs="Calibri"/>
          <w:b/>
          <w:sz w:val="22"/>
          <w:szCs w:val="22"/>
        </w:rPr>
      </w:pPr>
      <w:r>
        <w:rPr>
          <w:rFonts w:hAnsi="宋体" w:cs="Calibri"/>
          <w:b/>
          <w:sz w:val="22"/>
          <w:szCs w:val="22"/>
        </w:rPr>
        <w:t>3.</w:t>
      </w:r>
      <w:r>
        <w:rPr>
          <w:rFonts w:hAnsi="宋体" w:cs="Calibri" w:hint="eastAsia"/>
          <w:b/>
          <w:sz w:val="22"/>
          <w:szCs w:val="22"/>
        </w:rPr>
        <w:t>5</w:t>
      </w:r>
      <w:r>
        <w:rPr>
          <w:rFonts w:hAnsi="宋体" w:cs="Calibri"/>
          <w:b/>
          <w:sz w:val="22"/>
          <w:szCs w:val="22"/>
        </w:rPr>
        <w:t>评标报告</w:t>
      </w:r>
    </w:p>
    <w:p w:rsidR="00A50EEF" w:rsidRDefault="00A50EEF">
      <w:pPr>
        <w:pStyle w:val="af3"/>
        <w:adjustRightInd w:val="0"/>
        <w:snapToGrid w:val="0"/>
        <w:spacing w:line="360" w:lineRule="exact"/>
        <w:ind w:firstLineChars="200" w:firstLine="44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rsidR="00A50EEF" w:rsidRDefault="00A50EEF">
      <w:pPr>
        <w:pStyle w:val="af3"/>
        <w:spacing w:line="360" w:lineRule="exact"/>
        <w:rPr>
          <w:rFonts w:hAnsi="宋体" w:cs="Calibri"/>
          <w:b/>
          <w:sz w:val="22"/>
          <w:szCs w:val="22"/>
        </w:rPr>
      </w:pPr>
      <w:r>
        <w:rPr>
          <w:rFonts w:hAnsi="宋体" w:cs="Calibri"/>
          <w:b/>
          <w:sz w:val="22"/>
          <w:szCs w:val="22"/>
        </w:rPr>
        <w:t>四、</w:t>
      </w:r>
      <w:r>
        <w:rPr>
          <w:rFonts w:hAnsi="宋体" w:cs="Calibri" w:hint="eastAsia"/>
          <w:b/>
          <w:sz w:val="22"/>
          <w:szCs w:val="22"/>
        </w:rPr>
        <w:t>定</w:t>
      </w:r>
      <w:r>
        <w:rPr>
          <w:rFonts w:hAnsi="宋体" w:cs="Calibri"/>
          <w:b/>
          <w:sz w:val="22"/>
          <w:szCs w:val="22"/>
        </w:rPr>
        <w:t>标</w:t>
      </w:r>
    </w:p>
    <w:p w:rsidR="00A50EEF" w:rsidRDefault="00A50EEF">
      <w:pPr>
        <w:pStyle w:val="af3"/>
        <w:adjustRightInd w:val="0"/>
        <w:snapToGrid w:val="0"/>
        <w:spacing w:line="360" w:lineRule="exact"/>
        <w:ind w:firstLineChars="200" w:firstLine="440"/>
        <w:rPr>
          <w:rFonts w:hAnsi="宋体" w:cs="Calibri"/>
          <w:sz w:val="22"/>
          <w:szCs w:val="22"/>
        </w:rPr>
      </w:pPr>
      <w:r>
        <w:rPr>
          <w:rFonts w:hAnsi="宋体" w:cs="Calibri"/>
          <w:sz w:val="22"/>
          <w:szCs w:val="22"/>
        </w:rPr>
        <w:t>4.</w:t>
      </w:r>
      <w:r>
        <w:rPr>
          <w:rFonts w:hAnsi="宋体" w:cs="Calibri" w:hint="eastAsia"/>
          <w:sz w:val="22"/>
          <w:szCs w:val="22"/>
        </w:rPr>
        <w:t>1</w:t>
      </w:r>
      <w:r>
        <w:rPr>
          <w:rFonts w:hAnsi="宋体" w:cs="Calibri"/>
          <w:sz w:val="22"/>
          <w:szCs w:val="22"/>
        </w:rPr>
        <w:t>招标人将确定评标委员会推荐的</w:t>
      </w:r>
      <w:r>
        <w:rPr>
          <w:rFonts w:hAnsi="宋体" w:cs="Calibri" w:hint="eastAsia"/>
          <w:sz w:val="22"/>
          <w:szCs w:val="22"/>
        </w:rPr>
        <w:t>第一</w:t>
      </w:r>
      <w:r>
        <w:rPr>
          <w:rFonts w:hAnsi="宋体" w:cs="Calibri"/>
          <w:sz w:val="22"/>
          <w:szCs w:val="22"/>
        </w:rPr>
        <w:t>中标候选人为中标人。</w:t>
      </w:r>
      <w:r>
        <w:rPr>
          <w:rFonts w:hAnsi="宋体" w:cs="Calibri" w:hint="eastAsia"/>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Ansi="宋体" w:cs="Calibri" w:hint="eastAsia"/>
          <w:sz w:val="22"/>
          <w:szCs w:val="22"/>
        </w:rPr>
        <w:t>或</w:t>
      </w:r>
      <w:r>
        <w:rPr>
          <w:rFonts w:hAnsi="宋体" w:cs="Calibri"/>
          <w:sz w:val="22"/>
          <w:szCs w:val="22"/>
        </w:rPr>
        <w:t>重新招标。</w:t>
      </w:r>
    </w:p>
    <w:p w:rsidR="00A50EEF" w:rsidRDefault="00A50EEF">
      <w:pPr>
        <w:pStyle w:val="af3"/>
        <w:adjustRightInd w:val="0"/>
        <w:snapToGrid w:val="0"/>
        <w:spacing w:line="360" w:lineRule="exact"/>
        <w:ind w:firstLineChars="200" w:firstLine="440"/>
        <w:rPr>
          <w:rFonts w:hAnsi="宋体" w:cs="Calibri"/>
          <w:sz w:val="22"/>
          <w:szCs w:val="22"/>
        </w:rPr>
      </w:pPr>
      <w:r>
        <w:rPr>
          <w:rFonts w:hAnsi="宋体" w:cs="Calibri" w:hint="eastAsia"/>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rsidR="00A50EEF" w:rsidRDefault="00A50EEF">
      <w:pPr>
        <w:pStyle w:val="af3"/>
        <w:adjustRightInd w:val="0"/>
        <w:snapToGrid w:val="0"/>
        <w:spacing w:line="360" w:lineRule="exact"/>
        <w:ind w:firstLineChars="200" w:firstLine="440"/>
        <w:rPr>
          <w:rFonts w:hAnsi="宋体" w:cs="Calibri"/>
          <w:sz w:val="22"/>
          <w:szCs w:val="22"/>
        </w:rPr>
      </w:pPr>
      <w:r>
        <w:rPr>
          <w:rFonts w:hAnsi="宋体" w:cs="Calibri"/>
          <w:sz w:val="22"/>
          <w:szCs w:val="22"/>
        </w:rPr>
        <w:t>4.</w:t>
      </w:r>
      <w:r>
        <w:rPr>
          <w:rFonts w:hAnsi="宋体" w:cs="Calibri" w:hint="eastAsia"/>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Ansi="宋体" w:cs="Calibri" w:hint="eastAsia"/>
          <w:sz w:val="22"/>
          <w:szCs w:val="22"/>
        </w:rPr>
        <w:t>或</w:t>
      </w:r>
      <w:r>
        <w:rPr>
          <w:rFonts w:hAnsi="宋体" w:cs="Calibri"/>
          <w:sz w:val="22"/>
          <w:szCs w:val="22"/>
        </w:rPr>
        <w:t>重新招标。</w:t>
      </w:r>
    </w:p>
    <w:p w:rsidR="00A50EEF" w:rsidRDefault="00A50EEF">
      <w:pPr>
        <w:pStyle w:val="af3"/>
        <w:adjustRightInd w:val="0"/>
        <w:snapToGrid w:val="0"/>
        <w:spacing w:line="360" w:lineRule="exact"/>
        <w:ind w:firstLineChars="200" w:firstLine="442"/>
        <w:rPr>
          <w:rFonts w:hAnsi="宋体" w:cs="Calibri"/>
          <w:b/>
          <w:sz w:val="22"/>
          <w:szCs w:val="22"/>
        </w:rPr>
      </w:pPr>
      <w:r>
        <w:rPr>
          <w:rFonts w:hAnsi="宋体" w:cs="Calibri"/>
          <w:b/>
          <w:sz w:val="22"/>
          <w:szCs w:val="22"/>
        </w:rPr>
        <w:t xml:space="preserve">4.4 </w:t>
      </w:r>
      <w:r>
        <w:rPr>
          <w:rFonts w:hAnsi="宋体" w:cs="Calibri" w:hint="eastAsia"/>
          <w:b/>
          <w:sz w:val="22"/>
          <w:szCs w:val="22"/>
        </w:rPr>
        <w:t>招标人对评标、定标结果不负责解释。</w:t>
      </w:r>
    </w:p>
    <w:bookmarkEnd w:id="137"/>
    <w:p w:rsidR="00A50EEF" w:rsidRDefault="00A50EEF">
      <w:pPr>
        <w:widowControl/>
        <w:spacing w:line="360" w:lineRule="auto"/>
        <w:jc w:val="center"/>
        <w:rPr>
          <w:rFonts w:eastAsia="黑体" w:cs="Calibri"/>
          <w:kern w:val="0"/>
          <w:sz w:val="32"/>
        </w:rPr>
      </w:pPr>
      <w:r>
        <w:br w:type="page"/>
      </w:r>
      <w:bookmarkStart w:id="138" w:name="_Toc448002988"/>
      <w:r>
        <w:rPr>
          <w:rFonts w:eastAsia="黑体" w:cs="Calibri"/>
          <w:kern w:val="0"/>
          <w:sz w:val="32"/>
        </w:rPr>
        <w:lastRenderedPageBreak/>
        <w:t>第</w:t>
      </w:r>
      <w:r>
        <w:rPr>
          <w:rFonts w:eastAsia="黑体" w:cs="Calibri" w:hint="eastAsia"/>
          <w:kern w:val="0"/>
          <w:sz w:val="32"/>
        </w:rPr>
        <w:t>六</w:t>
      </w:r>
      <w:r>
        <w:rPr>
          <w:rFonts w:eastAsia="黑体" w:cs="Calibri"/>
          <w:kern w:val="0"/>
          <w:sz w:val="32"/>
        </w:rPr>
        <w:t>章</w:t>
      </w:r>
      <w:r>
        <w:rPr>
          <w:rFonts w:eastAsia="黑体" w:cs="Calibri"/>
          <w:kern w:val="0"/>
          <w:sz w:val="32"/>
        </w:rPr>
        <w:t xml:space="preserve">  </w:t>
      </w:r>
      <w:r>
        <w:rPr>
          <w:rFonts w:eastAsia="黑体" w:cs="Calibri"/>
          <w:kern w:val="0"/>
          <w:sz w:val="32"/>
        </w:rPr>
        <w:t>投标文件格式</w:t>
      </w:r>
      <w:bookmarkEnd w:id="138"/>
    </w:p>
    <w:p w:rsidR="00A50EEF" w:rsidRDefault="00A50EEF">
      <w:pPr>
        <w:spacing w:line="440" w:lineRule="exact"/>
        <w:rPr>
          <w:rFonts w:cs="Calibri"/>
          <w:color w:val="000000"/>
          <w:sz w:val="24"/>
        </w:rPr>
      </w:pPr>
    </w:p>
    <w:p w:rsidR="00A50EEF" w:rsidRDefault="00A50EEF">
      <w:pPr>
        <w:spacing w:line="440" w:lineRule="exact"/>
        <w:jc w:val="center"/>
        <w:rPr>
          <w:rFonts w:cs="Calibri"/>
          <w:b/>
          <w:color w:val="000000"/>
          <w:sz w:val="28"/>
          <w:szCs w:val="28"/>
        </w:rPr>
      </w:pPr>
      <w:r>
        <w:rPr>
          <w:rFonts w:cs="Calibri"/>
          <w:b/>
          <w:color w:val="000000"/>
          <w:sz w:val="28"/>
          <w:szCs w:val="28"/>
        </w:rPr>
        <w:t>目   录</w:t>
      </w:r>
    </w:p>
    <w:p w:rsidR="00A50EEF" w:rsidRDefault="00A50EEF">
      <w:pPr>
        <w:spacing w:line="440" w:lineRule="exact"/>
        <w:ind w:firstLineChars="200" w:firstLine="440"/>
        <w:rPr>
          <w:rFonts w:ascii="宋体" w:hAnsi="宋体" w:cs="Calibri"/>
          <w:color w:val="000000"/>
          <w:sz w:val="22"/>
        </w:rPr>
      </w:pPr>
      <w:r>
        <w:rPr>
          <w:rFonts w:ascii="宋体" w:hAnsi="宋体" w:cs="Calibri"/>
          <w:color w:val="000000"/>
          <w:sz w:val="22"/>
        </w:rPr>
        <w:t>封面</w:t>
      </w:r>
    </w:p>
    <w:p w:rsidR="00A50EEF" w:rsidRDefault="00A50EEF">
      <w:pPr>
        <w:adjustRightInd w:val="0"/>
        <w:snapToGrid w:val="0"/>
        <w:spacing w:line="400" w:lineRule="exact"/>
        <w:ind w:firstLineChars="200" w:firstLine="440"/>
        <w:rPr>
          <w:rFonts w:asciiTheme="minorEastAsia" w:hAnsiTheme="minorEastAsia" w:cs="Calibri"/>
          <w:color w:val="000000"/>
          <w:sz w:val="22"/>
        </w:rPr>
      </w:pPr>
      <w:r>
        <w:rPr>
          <w:rFonts w:asciiTheme="minorEastAsia" w:hAnsiTheme="minorEastAsia" w:cs="Calibri" w:hint="eastAsia"/>
          <w:color w:val="000000"/>
          <w:sz w:val="22"/>
        </w:rPr>
        <w:t>一、</w:t>
      </w:r>
      <w:r>
        <w:rPr>
          <w:rFonts w:asciiTheme="minorEastAsia" w:hAnsiTheme="minorEastAsia" w:cs="Calibri"/>
          <w:color w:val="000000"/>
          <w:sz w:val="22"/>
        </w:rPr>
        <w:t>投标函；</w:t>
      </w:r>
    </w:p>
    <w:p w:rsidR="00A50EEF" w:rsidRDefault="00A50EEF">
      <w:pPr>
        <w:adjustRightInd w:val="0"/>
        <w:snapToGrid w:val="0"/>
        <w:spacing w:line="400" w:lineRule="exact"/>
        <w:ind w:firstLineChars="200" w:firstLine="440"/>
        <w:rPr>
          <w:rFonts w:asciiTheme="minorEastAsia" w:hAnsiTheme="minorEastAsia" w:cs="Calibri"/>
          <w:color w:val="000000"/>
          <w:sz w:val="22"/>
        </w:rPr>
      </w:pPr>
      <w:r>
        <w:rPr>
          <w:rFonts w:asciiTheme="minorEastAsia" w:hAnsiTheme="minorEastAsia" w:cs="Calibri" w:hint="eastAsia"/>
          <w:color w:val="000000"/>
          <w:sz w:val="22"/>
        </w:rPr>
        <w:t>二、</w:t>
      </w:r>
      <w:r>
        <w:rPr>
          <w:rFonts w:asciiTheme="minorEastAsia" w:hAnsiTheme="minorEastAsia" w:cs="Calibri"/>
          <w:color w:val="000000"/>
          <w:sz w:val="22"/>
        </w:rPr>
        <w:t>投标报价表；</w:t>
      </w:r>
    </w:p>
    <w:p w:rsidR="00A50EEF" w:rsidRDefault="00A50EEF">
      <w:pPr>
        <w:adjustRightInd w:val="0"/>
        <w:snapToGrid w:val="0"/>
        <w:spacing w:line="400" w:lineRule="exact"/>
        <w:ind w:firstLineChars="200" w:firstLine="440"/>
        <w:rPr>
          <w:rFonts w:asciiTheme="minorEastAsia" w:hAnsiTheme="minorEastAsia" w:cs="Calibri"/>
          <w:color w:val="000000"/>
          <w:sz w:val="22"/>
        </w:rPr>
      </w:pPr>
      <w:r>
        <w:rPr>
          <w:rFonts w:asciiTheme="minorEastAsia" w:hAnsiTheme="minorEastAsia" w:cs="Calibri" w:hint="eastAsia"/>
          <w:color w:val="000000"/>
          <w:sz w:val="22"/>
        </w:rPr>
        <w:t>三、</w:t>
      </w:r>
      <w:r>
        <w:rPr>
          <w:rFonts w:asciiTheme="minorEastAsia" w:hAnsiTheme="minorEastAsia" w:cs="Calibri"/>
          <w:color w:val="000000"/>
          <w:sz w:val="22"/>
        </w:rPr>
        <w:t>法定代表人资格证明书；</w:t>
      </w:r>
    </w:p>
    <w:p w:rsidR="00A50EEF" w:rsidRDefault="00A50EEF">
      <w:pPr>
        <w:adjustRightInd w:val="0"/>
        <w:snapToGrid w:val="0"/>
        <w:spacing w:line="400" w:lineRule="exact"/>
        <w:ind w:firstLineChars="200" w:firstLine="440"/>
        <w:rPr>
          <w:rFonts w:asciiTheme="minorEastAsia" w:hAnsiTheme="minorEastAsia" w:cs="Calibri"/>
          <w:color w:val="000000"/>
          <w:sz w:val="22"/>
        </w:rPr>
      </w:pPr>
      <w:r>
        <w:rPr>
          <w:rFonts w:asciiTheme="minorEastAsia" w:hAnsiTheme="minorEastAsia" w:cs="Calibri" w:hint="eastAsia"/>
          <w:color w:val="000000"/>
          <w:sz w:val="22"/>
        </w:rPr>
        <w:t>四、</w:t>
      </w:r>
      <w:r>
        <w:rPr>
          <w:rFonts w:asciiTheme="minorEastAsia" w:hAnsiTheme="minorEastAsia" w:cs="Calibri"/>
          <w:color w:val="000000"/>
          <w:sz w:val="22"/>
        </w:rPr>
        <w:t>授权委托书；</w:t>
      </w:r>
    </w:p>
    <w:p w:rsidR="00A50EEF" w:rsidRDefault="00A50EEF">
      <w:pPr>
        <w:adjustRightInd w:val="0"/>
        <w:snapToGrid w:val="0"/>
        <w:spacing w:line="400" w:lineRule="exact"/>
        <w:ind w:firstLineChars="200" w:firstLine="440"/>
        <w:rPr>
          <w:rFonts w:asciiTheme="minorEastAsia" w:hAnsiTheme="minorEastAsia" w:cs="Calibri"/>
          <w:color w:val="000000"/>
          <w:sz w:val="22"/>
        </w:rPr>
      </w:pPr>
      <w:r>
        <w:rPr>
          <w:rFonts w:asciiTheme="minorEastAsia" w:hAnsiTheme="minorEastAsia" w:cs="Calibri" w:hint="eastAsia"/>
          <w:color w:val="000000"/>
          <w:sz w:val="22"/>
        </w:rPr>
        <w:t>五、</w:t>
      </w:r>
      <w:r>
        <w:rPr>
          <w:rFonts w:asciiTheme="minorEastAsia" w:hAnsiTheme="minorEastAsia" w:cs="Calibri"/>
          <w:color w:val="000000"/>
          <w:sz w:val="22"/>
        </w:rPr>
        <w:t>投标人资格证明文件：</w:t>
      </w:r>
    </w:p>
    <w:p w:rsidR="00A50EEF" w:rsidRDefault="00A50EEF">
      <w:pPr>
        <w:adjustRightInd w:val="0"/>
        <w:snapToGrid w:val="0"/>
        <w:spacing w:line="40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（1）投标人一般情况</w:t>
      </w:r>
      <w:r>
        <w:rPr>
          <w:rFonts w:asciiTheme="minorEastAsia" w:hAnsiTheme="minorEastAsia" w:cs="Calibri" w:hint="eastAsia"/>
          <w:color w:val="000000"/>
          <w:sz w:val="22"/>
        </w:rPr>
        <w:t>及</w:t>
      </w:r>
      <w:r>
        <w:rPr>
          <w:rFonts w:asciiTheme="minorEastAsia" w:hAnsiTheme="minorEastAsia" w:cs="Calibri"/>
          <w:color w:val="000000"/>
          <w:sz w:val="22"/>
        </w:rPr>
        <w:t>有关证明投标人法律地位的文件（包括营业执照</w:t>
      </w:r>
      <w:r>
        <w:rPr>
          <w:rFonts w:asciiTheme="minorEastAsia" w:hAnsiTheme="minorEastAsia" w:cs="Calibri" w:hint="eastAsia"/>
          <w:color w:val="000000"/>
          <w:sz w:val="22"/>
        </w:rPr>
        <w:t>、</w:t>
      </w:r>
      <w:r>
        <w:rPr>
          <w:rFonts w:ascii="宋体" w:hAnsi="宋体" w:cs="Calibri" w:hint="eastAsia"/>
          <w:sz w:val="22"/>
        </w:rPr>
        <w:t>税务登记证、</w:t>
      </w:r>
      <w:r>
        <w:rPr>
          <w:rFonts w:asciiTheme="minorEastAsia" w:hAnsiTheme="minorEastAsia" w:cs="Calibri"/>
          <w:color w:val="000000"/>
          <w:sz w:val="22"/>
        </w:rPr>
        <w:t>资质</w:t>
      </w:r>
      <w:r>
        <w:rPr>
          <w:rFonts w:asciiTheme="minorEastAsia" w:hAnsiTheme="minorEastAsia" w:cs="Calibri" w:hint="eastAsia"/>
          <w:color w:val="000000"/>
          <w:sz w:val="22"/>
        </w:rPr>
        <w:t>证书</w:t>
      </w:r>
      <w:r>
        <w:rPr>
          <w:rFonts w:asciiTheme="minorEastAsia" w:hAnsiTheme="minorEastAsia" w:cs="Calibri"/>
          <w:color w:val="000000"/>
          <w:sz w:val="22"/>
        </w:rPr>
        <w:t>等），说明投标人的注册地点和主要经营范围；</w:t>
      </w:r>
    </w:p>
    <w:p w:rsidR="00A50EEF" w:rsidRDefault="00A50EEF">
      <w:pPr>
        <w:adjustRightInd w:val="0"/>
        <w:snapToGrid w:val="0"/>
        <w:spacing w:line="400" w:lineRule="exact"/>
        <w:ind w:firstLineChars="200" w:firstLine="440"/>
        <w:rPr>
          <w:rFonts w:asciiTheme="minorEastAsia" w:hAnsiTheme="minorEastAsia" w:cs="Calibri"/>
          <w:color w:val="000000"/>
          <w:sz w:val="22"/>
        </w:rPr>
      </w:pPr>
      <w:r>
        <w:rPr>
          <w:rFonts w:asciiTheme="minorEastAsia" w:hAnsiTheme="minorEastAsia" w:cs="Calibri" w:hint="eastAsia"/>
          <w:color w:val="000000"/>
          <w:sz w:val="22"/>
        </w:rPr>
        <w:t>（2）信用中国网站www.creditchina.gov.cn 、中国裁判文书网http://wenshu.court.gov.cn查询结果以及主管税务部门出具的一般纳税人资格认定《税务事项通知书》或《增值税一般纳税人登记表》或投标人电子税务局一般纳税人资格查询网页。</w:t>
      </w:r>
    </w:p>
    <w:p w:rsidR="00A50EEF" w:rsidRDefault="00A50EEF">
      <w:pPr>
        <w:adjustRightInd w:val="0"/>
        <w:snapToGrid w:val="0"/>
        <w:spacing w:line="40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（2）有关证明投标人的企业信誉及获得各种奖励等资料；</w:t>
      </w:r>
    </w:p>
    <w:p w:rsidR="00A50EEF" w:rsidRDefault="00A50EEF">
      <w:pPr>
        <w:adjustRightInd w:val="0"/>
        <w:snapToGrid w:val="0"/>
        <w:spacing w:line="40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（3）投标人经济实力：包括企业注册资金、财务报告与报表中反映的财务状况</w:t>
      </w:r>
      <w:r>
        <w:rPr>
          <w:rFonts w:asciiTheme="minorEastAsia" w:hAnsiTheme="minorEastAsia" w:cs="Calibri" w:hint="eastAsia"/>
          <w:color w:val="000000"/>
          <w:sz w:val="22"/>
        </w:rPr>
        <w:t>；</w:t>
      </w:r>
    </w:p>
    <w:p w:rsidR="00A50EEF" w:rsidRDefault="00A50EEF">
      <w:pPr>
        <w:adjustRightInd w:val="0"/>
        <w:snapToGrid w:val="0"/>
        <w:spacing w:line="400" w:lineRule="exact"/>
        <w:ind w:firstLineChars="200" w:firstLine="440"/>
        <w:rPr>
          <w:rFonts w:asciiTheme="minorEastAsia" w:hAnsiTheme="minorEastAsia" w:cs="Calibri"/>
          <w:color w:val="000000"/>
          <w:sz w:val="22"/>
        </w:rPr>
      </w:pPr>
      <w:r>
        <w:rPr>
          <w:rFonts w:asciiTheme="minorEastAsia" w:hAnsiTheme="minorEastAsia" w:cs="Calibri" w:hint="eastAsia"/>
          <w:color w:val="000000"/>
          <w:sz w:val="22"/>
        </w:rPr>
        <w:t>（4）</w:t>
      </w:r>
      <w:r>
        <w:rPr>
          <w:rFonts w:asciiTheme="minorEastAsia" w:hAnsiTheme="minorEastAsia" w:cs="Calibri"/>
          <w:color w:val="000000"/>
          <w:sz w:val="22"/>
        </w:rPr>
        <w:t>近三年（合同签订时间或</w:t>
      </w:r>
      <w:r>
        <w:rPr>
          <w:rFonts w:asciiTheme="minorEastAsia" w:hAnsiTheme="minorEastAsia" w:cs="Calibri" w:hint="eastAsia"/>
          <w:color w:val="000000"/>
          <w:sz w:val="22"/>
        </w:rPr>
        <w:t>合同</w:t>
      </w:r>
      <w:r>
        <w:rPr>
          <w:rFonts w:asciiTheme="minorEastAsia" w:hAnsiTheme="minorEastAsia" w:cs="Calibri"/>
          <w:color w:val="000000"/>
          <w:sz w:val="22"/>
        </w:rPr>
        <w:t>服务</w:t>
      </w:r>
      <w:r>
        <w:rPr>
          <w:rFonts w:asciiTheme="minorEastAsia" w:hAnsiTheme="minorEastAsia" w:cs="Calibri" w:hint="eastAsia"/>
          <w:color w:val="000000"/>
          <w:sz w:val="22"/>
        </w:rPr>
        <w:t>时间</w:t>
      </w:r>
      <w:r>
        <w:rPr>
          <w:rFonts w:asciiTheme="minorEastAsia" w:hAnsiTheme="minorEastAsia" w:cs="Calibri"/>
          <w:color w:val="000000"/>
          <w:sz w:val="22"/>
        </w:rPr>
        <w:t>在2017年1月1日至投标截止日</w:t>
      </w:r>
      <w:r>
        <w:rPr>
          <w:rFonts w:asciiTheme="minorEastAsia" w:hAnsiTheme="minorEastAsia" w:cs="Calibri" w:hint="eastAsia"/>
          <w:color w:val="000000"/>
          <w:sz w:val="22"/>
        </w:rPr>
        <w:t>期间</w:t>
      </w:r>
      <w:r>
        <w:rPr>
          <w:rFonts w:asciiTheme="minorEastAsia" w:hAnsiTheme="minorEastAsia" w:cs="Calibri"/>
          <w:color w:val="000000"/>
          <w:sz w:val="22"/>
        </w:rPr>
        <w:t>）完成类似项目业绩情况</w:t>
      </w:r>
      <w:r>
        <w:rPr>
          <w:rFonts w:asciiTheme="minorEastAsia" w:hAnsiTheme="minorEastAsia" w:cs="Calibri" w:hint="eastAsia"/>
          <w:color w:val="000000"/>
          <w:sz w:val="22"/>
        </w:rPr>
        <w:t>；</w:t>
      </w:r>
    </w:p>
    <w:p w:rsidR="00A50EEF" w:rsidRDefault="00A50EEF">
      <w:pPr>
        <w:adjustRightInd w:val="0"/>
        <w:snapToGrid w:val="0"/>
        <w:spacing w:line="400" w:lineRule="exact"/>
        <w:ind w:firstLineChars="200" w:firstLine="440"/>
        <w:rPr>
          <w:rFonts w:asciiTheme="minorEastAsia" w:hAnsiTheme="minorEastAsia" w:cs="Calibri"/>
          <w:color w:val="000000"/>
          <w:sz w:val="22"/>
        </w:rPr>
      </w:pPr>
      <w:r>
        <w:rPr>
          <w:rFonts w:asciiTheme="minorEastAsia" w:hAnsiTheme="minorEastAsia" w:cs="Calibri" w:hint="eastAsia"/>
          <w:color w:val="000000"/>
          <w:sz w:val="22"/>
        </w:rPr>
        <w:t>（5）招标文件投标人资格要求中提供的相关材料。</w:t>
      </w:r>
    </w:p>
    <w:p w:rsidR="00A50EEF" w:rsidRDefault="00A50EEF">
      <w:pPr>
        <w:adjustRightInd w:val="0"/>
        <w:snapToGrid w:val="0"/>
        <w:spacing w:line="400" w:lineRule="exact"/>
        <w:ind w:firstLineChars="200" w:firstLine="440"/>
        <w:rPr>
          <w:rFonts w:ascii="宋体" w:hAnsi="宋体" w:cs="Calibri"/>
          <w:color w:val="000000"/>
          <w:sz w:val="22"/>
        </w:rPr>
      </w:pPr>
      <w:r>
        <w:rPr>
          <w:rFonts w:asciiTheme="minorEastAsia" w:hAnsiTheme="minorEastAsia" w:cs="Calibri" w:hint="eastAsia"/>
          <w:color w:val="000000"/>
          <w:sz w:val="22"/>
        </w:rPr>
        <w:t>六、</w:t>
      </w:r>
      <w:r>
        <w:rPr>
          <w:rFonts w:ascii="宋体" w:hAnsi="宋体" w:cs="Calibri"/>
          <w:color w:val="000000"/>
          <w:sz w:val="22"/>
        </w:rPr>
        <w:t>服务大纲</w:t>
      </w:r>
    </w:p>
    <w:p w:rsidR="00A50EEF" w:rsidRDefault="00A50EEF">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（1）本项目概况；</w:t>
      </w:r>
    </w:p>
    <w:p w:rsidR="00A50EEF" w:rsidRDefault="00A50EEF">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（2）工作内容和依据；</w:t>
      </w:r>
    </w:p>
    <w:p w:rsidR="00A50EEF" w:rsidRDefault="00A50EEF">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（3）</w:t>
      </w:r>
      <w:r>
        <w:rPr>
          <w:rFonts w:asciiTheme="minorEastAsia" w:hAnsiTheme="minorEastAsia" w:cs="Calibri" w:hint="eastAsia"/>
          <w:color w:val="000000"/>
          <w:sz w:val="22"/>
        </w:rPr>
        <w:t>现场机构、人力、物资设备配置</w:t>
      </w:r>
      <w:r>
        <w:rPr>
          <w:rFonts w:asciiTheme="minorEastAsia" w:hAnsiTheme="minorEastAsia" w:cs="Calibri"/>
          <w:color w:val="000000"/>
          <w:sz w:val="22"/>
        </w:rPr>
        <w:t>；</w:t>
      </w:r>
    </w:p>
    <w:p w:rsidR="00A50EEF" w:rsidRDefault="00A50EEF">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（4）服务人员的作业安排和进场计划；</w:t>
      </w:r>
    </w:p>
    <w:p w:rsidR="00A50EEF" w:rsidRDefault="00A50EEF">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（5）</w:t>
      </w:r>
      <w:r>
        <w:rPr>
          <w:rFonts w:asciiTheme="minorEastAsia" w:hAnsiTheme="minorEastAsia" w:cs="Calibri" w:hint="eastAsia"/>
          <w:color w:val="000000"/>
          <w:sz w:val="22"/>
        </w:rPr>
        <w:t>运行、安全、服务等相关管理方案</w:t>
      </w:r>
      <w:r>
        <w:rPr>
          <w:rFonts w:asciiTheme="minorEastAsia" w:hAnsiTheme="minorEastAsia" w:cs="Calibri"/>
          <w:color w:val="000000"/>
          <w:sz w:val="22"/>
        </w:rPr>
        <w:t>；</w:t>
      </w:r>
    </w:p>
    <w:p w:rsidR="00A50EEF" w:rsidRDefault="00A50EEF">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（6）对本项目的实施意见及重点</w:t>
      </w:r>
      <w:r>
        <w:rPr>
          <w:rFonts w:asciiTheme="minorEastAsia" w:hAnsiTheme="minorEastAsia" w:cs="Calibri" w:hint="eastAsia"/>
          <w:color w:val="000000"/>
          <w:sz w:val="22"/>
        </w:rPr>
        <w:t>、</w:t>
      </w:r>
      <w:r>
        <w:rPr>
          <w:rFonts w:asciiTheme="minorEastAsia" w:hAnsiTheme="minorEastAsia" w:cs="Calibri"/>
          <w:color w:val="000000"/>
          <w:sz w:val="22"/>
        </w:rPr>
        <w:t>难点控制；</w:t>
      </w:r>
    </w:p>
    <w:p w:rsidR="00A50EEF" w:rsidRDefault="00A50EEF">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hint="eastAsia"/>
          <w:color w:val="000000"/>
          <w:sz w:val="22"/>
        </w:rPr>
        <w:t>（7）对特殊情况的承诺以及灾害性、突发事件的应急预案；</w:t>
      </w:r>
    </w:p>
    <w:p w:rsidR="00A50EEF" w:rsidRDefault="00A50EEF">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w:t>
      </w:r>
      <w:r>
        <w:rPr>
          <w:rFonts w:asciiTheme="minorEastAsia" w:hAnsiTheme="minorEastAsia" w:cs="Calibri" w:hint="eastAsia"/>
          <w:color w:val="000000"/>
          <w:sz w:val="22"/>
        </w:rPr>
        <w:t>8</w:t>
      </w:r>
      <w:r>
        <w:rPr>
          <w:rFonts w:asciiTheme="minorEastAsia" w:hAnsiTheme="minorEastAsia" w:cs="Calibri"/>
          <w:color w:val="000000"/>
          <w:sz w:val="22"/>
        </w:rPr>
        <w:t>）投入到本项目的项目负责人、其他人员的情况汇总表及业绩、经历、能力介绍、资格证明材料及人员到位率的承诺；</w:t>
      </w:r>
    </w:p>
    <w:p w:rsidR="00A50EEF" w:rsidRDefault="00A50EEF">
      <w:pPr>
        <w:adjustRightInd w:val="0"/>
        <w:snapToGrid w:val="0"/>
        <w:spacing w:line="360" w:lineRule="exact"/>
        <w:ind w:firstLineChars="200" w:firstLine="440"/>
        <w:rPr>
          <w:rFonts w:asciiTheme="minorEastAsia" w:hAnsiTheme="minorEastAsia" w:cs="Calibri"/>
          <w:color w:val="000000"/>
          <w:sz w:val="22"/>
        </w:rPr>
      </w:pPr>
      <w:r>
        <w:rPr>
          <w:rFonts w:asciiTheme="minorEastAsia" w:hAnsiTheme="minorEastAsia" w:cs="Calibri"/>
          <w:color w:val="000000"/>
          <w:sz w:val="22"/>
        </w:rPr>
        <w:t>（</w:t>
      </w:r>
      <w:r>
        <w:rPr>
          <w:rFonts w:asciiTheme="minorEastAsia" w:hAnsiTheme="minorEastAsia" w:cs="Calibri" w:hint="eastAsia"/>
          <w:color w:val="000000"/>
          <w:sz w:val="22"/>
        </w:rPr>
        <w:t>9</w:t>
      </w:r>
      <w:r>
        <w:rPr>
          <w:rFonts w:asciiTheme="minorEastAsia" w:hAnsiTheme="minorEastAsia" w:cs="Calibri"/>
          <w:color w:val="000000"/>
          <w:sz w:val="22"/>
        </w:rPr>
        <w:t>）投入本项目服务的仪器、仪表、设备及交通工具汇总表</w:t>
      </w:r>
      <w:r>
        <w:rPr>
          <w:rFonts w:asciiTheme="minorEastAsia" w:hAnsiTheme="minorEastAsia" w:cs="Calibri" w:hint="eastAsia"/>
          <w:color w:val="000000"/>
          <w:sz w:val="22"/>
        </w:rPr>
        <w:t>。</w:t>
      </w:r>
    </w:p>
    <w:p w:rsidR="00A50EEF" w:rsidRDefault="00A50EEF">
      <w:pPr>
        <w:adjustRightInd w:val="0"/>
        <w:snapToGrid w:val="0"/>
        <w:spacing w:line="400" w:lineRule="exact"/>
        <w:ind w:firstLineChars="200" w:firstLine="440"/>
        <w:rPr>
          <w:rFonts w:ascii="宋体" w:hAnsi="宋体" w:cs="Calibri"/>
          <w:color w:val="000000"/>
          <w:sz w:val="22"/>
        </w:rPr>
      </w:pPr>
      <w:r>
        <w:rPr>
          <w:rFonts w:asciiTheme="minorEastAsia" w:hAnsiTheme="minorEastAsia" w:cs="Calibri" w:hint="eastAsia"/>
          <w:color w:val="000000"/>
          <w:sz w:val="22"/>
        </w:rPr>
        <w:t>七、</w:t>
      </w:r>
      <w:r>
        <w:rPr>
          <w:rFonts w:asciiTheme="minorEastAsia" w:hAnsiTheme="minorEastAsia" w:cs="Arial" w:hint="eastAsia"/>
          <w:color w:val="000000"/>
          <w:sz w:val="22"/>
        </w:rPr>
        <w:t>投标人认为</w:t>
      </w:r>
      <w:r>
        <w:rPr>
          <w:rFonts w:asciiTheme="minorEastAsia" w:hAnsiTheme="minorEastAsia" w:cs="Arial"/>
          <w:color w:val="000000"/>
          <w:sz w:val="22"/>
        </w:rPr>
        <w:t>应该提供的其他材料</w:t>
      </w:r>
      <w:r>
        <w:rPr>
          <w:rFonts w:asciiTheme="minorEastAsia" w:hAnsiTheme="minorEastAsia" w:cs="Arial" w:hint="eastAsia"/>
          <w:color w:val="000000"/>
          <w:sz w:val="22"/>
        </w:rPr>
        <w:t>。</w:t>
      </w:r>
    </w:p>
    <w:p w:rsidR="00A50EEF" w:rsidRDefault="00A50EEF">
      <w:pPr>
        <w:rPr>
          <w:rFonts w:ascii="宋体" w:hAnsi="宋体" w:cs="Calibri"/>
          <w:sz w:val="22"/>
        </w:rPr>
      </w:pPr>
    </w:p>
    <w:p w:rsidR="00A50EEF" w:rsidRDefault="00A50EEF">
      <w:pPr>
        <w:spacing w:line="440" w:lineRule="exact"/>
        <w:rPr>
          <w:rFonts w:ascii="宋体" w:hAnsi="宋体" w:cs="Calibri"/>
          <w:color w:val="000000"/>
          <w:sz w:val="22"/>
        </w:rPr>
      </w:pPr>
    </w:p>
    <w:p w:rsidR="00A50EEF" w:rsidRDefault="00A50EEF">
      <w:pPr>
        <w:spacing w:line="440" w:lineRule="exact"/>
        <w:ind w:right="420"/>
        <w:rPr>
          <w:rFonts w:ascii="宋体" w:hAnsi="宋体" w:cs="Calibri"/>
          <w:color w:val="000000"/>
          <w:sz w:val="22"/>
        </w:rPr>
      </w:pPr>
      <w:r>
        <w:rPr>
          <w:rFonts w:ascii="宋体" w:hAnsi="宋体" w:cs="Calibri" w:hint="eastAsia"/>
          <w:color w:val="000000"/>
          <w:sz w:val="22"/>
        </w:rPr>
        <w:t>注：未提供格式的由投标人自行拟定格式。</w:t>
      </w:r>
    </w:p>
    <w:p w:rsidR="00A50EEF" w:rsidRDefault="00A50EEF">
      <w:pPr>
        <w:spacing w:line="440" w:lineRule="exact"/>
        <w:ind w:right="420"/>
        <w:rPr>
          <w:rFonts w:ascii="宋体" w:hAnsi="宋体" w:cs="Calibri"/>
          <w:color w:val="000000"/>
        </w:rPr>
      </w:pPr>
    </w:p>
    <w:p w:rsidR="00A50EEF" w:rsidRDefault="00A50EEF">
      <w:pPr>
        <w:spacing w:line="440" w:lineRule="exact"/>
        <w:ind w:right="420"/>
        <w:rPr>
          <w:rFonts w:cs="Calibri"/>
          <w:color w:val="000000"/>
        </w:rPr>
      </w:pPr>
      <w:r>
        <w:rPr>
          <w:rFonts w:cs="Calibri"/>
          <w:color w:val="000000"/>
        </w:rPr>
        <w:br w:type="page"/>
      </w:r>
      <w:r>
        <w:rPr>
          <w:rFonts w:cs="Calibri"/>
          <w:color w:val="000000"/>
        </w:rPr>
        <w:lastRenderedPageBreak/>
        <w:t>正本（或副本）</w:t>
      </w:r>
    </w:p>
    <w:p w:rsidR="00A50EEF" w:rsidRDefault="00A50EEF">
      <w:pPr>
        <w:spacing w:line="440" w:lineRule="exact"/>
        <w:rPr>
          <w:rFonts w:cs="Calibri"/>
          <w:color w:val="000000"/>
          <w:sz w:val="24"/>
          <w:u w:val="single"/>
        </w:rPr>
      </w:pPr>
      <w:bookmarkStart w:id="139" w:name="_Toc171421958"/>
      <w:r>
        <w:rPr>
          <w:rFonts w:cs="Calibri"/>
          <w:color w:val="000000"/>
        </w:rPr>
        <w:t>封面</w:t>
      </w:r>
      <w:bookmarkEnd w:id="139"/>
    </w:p>
    <w:p w:rsidR="00A50EEF" w:rsidRDefault="00A50EEF">
      <w:pPr>
        <w:autoSpaceDE w:val="0"/>
        <w:autoSpaceDN w:val="0"/>
        <w:adjustRightInd w:val="0"/>
        <w:jc w:val="center"/>
        <w:rPr>
          <w:rFonts w:cs="Calibri"/>
          <w:b/>
          <w:spacing w:val="20"/>
          <w:kern w:val="0"/>
          <w:sz w:val="48"/>
          <w:szCs w:val="48"/>
        </w:rPr>
      </w:pPr>
    </w:p>
    <w:p w:rsidR="00A50EEF" w:rsidRDefault="00A50EEF">
      <w:pPr>
        <w:autoSpaceDE w:val="0"/>
        <w:autoSpaceDN w:val="0"/>
        <w:adjustRightInd w:val="0"/>
        <w:jc w:val="center"/>
        <w:rPr>
          <w:rFonts w:eastAsia="黑体" w:cs="Calibri"/>
          <w:b/>
          <w:sz w:val="44"/>
          <w:szCs w:val="44"/>
        </w:rPr>
      </w:pPr>
      <w:r>
        <w:rPr>
          <w:rFonts w:eastAsia="黑体" w:cs="Calibri" w:hint="eastAsia"/>
          <w:b/>
          <w:sz w:val="44"/>
          <w:szCs w:val="44"/>
        </w:rPr>
        <w:t>杭州萧山国际机场</w:t>
      </w:r>
      <w:r>
        <w:rPr>
          <w:rFonts w:eastAsia="黑体" w:cs="Calibri" w:hint="eastAsia"/>
          <w:b/>
          <w:sz w:val="44"/>
          <w:szCs w:val="44"/>
          <w:u w:val="single"/>
        </w:rPr>
        <w:t xml:space="preserve">         </w:t>
      </w:r>
      <w:r>
        <w:rPr>
          <w:rFonts w:eastAsia="黑体" w:cs="Calibri"/>
          <w:b/>
          <w:sz w:val="44"/>
          <w:szCs w:val="44"/>
        </w:rPr>
        <w:t>项目</w:t>
      </w:r>
    </w:p>
    <w:p w:rsidR="00A50EEF" w:rsidRDefault="00A50EEF">
      <w:pPr>
        <w:spacing w:line="440" w:lineRule="exact"/>
        <w:rPr>
          <w:rFonts w:cs="Calibri"/>
          <w:color w:val="000000"/>
          <w:sz w:val="36"/>
          <w:szCs w:val="36"/>
        </w:rPr>
      </w:pPr>
    </w:p>
    <w:p w:rsidR="00A50EEF" w:rsidRDefault="00A50EEF">
      <w:pPr>
        <w:spacing w:line="440" w:lineRule="exact"/>
        <w:ind w:firstLineChars="200" w:firstLine="480"/>
        <w:jc w:val="center"/>
        <w:rPr>
          <w:rFonts w:cs="Calibri"/>
          <w:color w:val="000000"/>
          <w:sz w:val="24"/>
        </w:rPr>
      </w:pPr>
    </w:p>
    <w:p w:rsidR="00A50EEF" w:rsidRDefault="00A50EEF">
      <w:pPr>
        <w:spacing w:line="440" w:lineRule="exact"/>
        <w:rPr>
          <w:rFonts w:cs="Calibri"/>
          <w:color w:val="000000"/>
          <w:sz w:val="44"/>
          <w:szCs w:val="44"/>
        </w:rPr>
      </w:pPr>
    </w:p>
    <w:p w:rsidR="00A50EEF" w:rsidRDefault="00A50EEF">
      <w:pPr>
        <w:spacing w:beforeLines="200" w:before="480" w:afterLines="200" w:after="480" w:line="440" w:lineRule="exact"/>
        <w:jc w:val="center"/>
        <w:rPr>
          <w:rFonts w:cs="Calibri"/>
          <w:b/>
          <w:bCs/>
          <w:color w:val="000000"/>
          <w:sz w:val="84"/>
          <w:szCs w:val="84"/>
        </w:rPr>
      </w:pPr>
      <w:r>
        <w:rPr>
          <w:rFonts w:cs="Calibri"/>
          <w:b/>
          <w:bCs/>
          <w:color w:val="000000"/>
          <w:sz w:val="84"/>
          <w:szCs w:val="84"/>
        </w:rPr>
        <w:t>投标文件</w:t>
      </w:r>
    </w:p>
    <w:p w:rsidR="00A50EEF" w:rsidRDefault="00A50EEF">
      <w:pPr>
        <w:spacing w:line="440" w:lineRule="exact"/>
        <w:ind w:firstLineChars="200" w:firstLine="480"/>
        <w:jc w:val="center"/>
        <w:rPr>
          <w:rFonts w:cs="Calibri"/>
          <w:color w:val="000000"/>
          <w:sz w:val="24"/>
        </w:rPr>
      </w:pPr>
    </w:p>
    <w:p w:rsidR="00A50EEF" w:rsidRDefault="00A50EEF">
      <w:pPr>
        <w:spacing w:line="440" w:lineRule="exact"/>
        <w:ind w:firstLineChars="200" w:firstLine="480"/>
        <w:rPr>
          <w:rFonts w:cs="Calibri"/>
          <w:color w:val="000000"/>
          <w:sz w:val="24"/>
        </w:rPr>
      </w:pPr>
      <w:r>
        <w:rPr>
          <w:rFonts w:cs="Calibri"/>
          <w:color w:val="000000"/>
          <w:sz w:val="24"/>
        </w:rPr>
        <w:t xml:space="preserve">                  </w:t>
      </w:r>
    </w:p>
    <w:p w:rsidR="00A50EEF" w:rsidRDefault="00A50EEF">
      <w:pPr>
        <w:spacing w:line="440" w:lineRule="exact"/>
        <w:ind w:firstLineChars="200" w:firstLine="480"/>
        <w:jc w:val="center"/>
        <w:rPr>
          <w:rFonts w:cs="Calibri"/>
          <w:color w:val="000000"/>
          <w:sz w:val="24"/>
        </w:rPr>
      </w:pPr>
    </w:p>
    <w:p w:rsidR="00A50EEF" w:rsidRDefault="00A50EEF">
      <w:pPr>
        <w:spacing w:line="440" w:lineRule="exact"/>
        <w:ind w:firstLineChars="200" w:firstLine="480"/>
        <w:jc w:val="center"/>
        <w:rPr>
          <w:rFonts w:cs="Calibri"/>
          <w:color w:val="000000"/>
          <w:sz w:val="24"/>
        </w:rPr>
      </w:pPr>
    </w:p>
    <w:p w:rsidR="00A50EEF" w:rsidRDefault="00A50EEF">
      <w:pPr>
        <w:spacing w:line="440" w:lineRule="exact"/>
        <w:ind w:firstLineChars="200" w:firstLine="480"/>
        <w:jc w:val="center"/>
        <w:rPr>
          <w:rFonts w:cs="Calibri"/>
          <w:color w:val="000000"/>
          <w:sz w:val="24"/>
        </w:rPr>
      </w:pPr>
    </w:p>
    <w:p w:rsidR="00A50EEF" w:rsidRDefault="00A50EEF">
      <w:pPr>
        <w:spacing w:line="440" w:lineRule="exact"/>
        <w:ind w:firstLineChars="200" w:firstLine="480"/>
        <w:jc w:val="center"/>
        <w:rPr>
          <w:rFonts w:cs="Calibri"/>
          <w:color w:val="000000"/>
          <w:sz w:val="24"/>
        </w:rPr>
      </w:pPr>
    </w:p>
    <w:p w:rsidR="00A50EEF" w:rsidRDefault="00A50EEF">
      <w:pPr>
        <w:spacing w:line="440" w:lineRule="exact"/>
        <w:ind w:firstLineChars="200" w:firstLine="480"/>
        <w:jc w:val="center"/>
        <w:rPr>
          <w:rFonts w:cs="Calibri"/>
          <w:color w:val="000000"/>
          <w:sz w:val="24"/>
        </w:rPr>
      </w:pPr>
    </w:p>
    <w:p w:rsidR="00A50EEF" w:rsidRDefault="00A50EEF">
      <w:pPr>
        <w:spacing w:line="440" w:lineRule="exact"/>
        <w:ind w:firstLineChars="200" w:firstLine="480"/>
        <w:jc w:val="center"/>
        <w:rPr>
          <w:rFonts w:cs="Calibri"/>
          <w:color w:val="000000"/>
          <w:sz w:val="24"/>
        </w:rPr>
      </w:pPr>
    </w:p>
    <w:p w:rsidR="00A50EEF" w:rsidRDefault="00A50EEF">
      <w:pPr>
        <w:spacing w:line="440" w:lineRule="exact"/>
        <w:ind w:firstLineChars="200" w:firstLine="480"/>
        <w:jc w:val="center"/>
        <w:rPr>
          <w:rFonts w:cs="Calibri"/>
          <w:color w:val="000000"/>
          <w:sz w:val="24"/>
        </w:rPr>
      </w:pPr>
    </w:p>
    <w:p w:rsidR="00A50EEF" w:rsidRDefault="00A50EEF">
      <w:pPr>
        <w:spacing w:line="440" w:lineRule="exact"/>
        <w:ind w:firstLineChars="200" w:firstLine="480"/>
        <w:jc w:val="center"/>
        <w:rPr>
          <w:rFonts w:cs="Calibri"/>
          <w:color w:val="000000"/>
          <w:sz w:val="24"/>
        </w:rPr>
      </w:pPr>
    </w:p>
    <w:p w:rsidR="00A50EEF" w:rsidRDefault="00A50EEF">
      <w:pPr>
        <w:spacing w:line="440" w:lineRule="exact"/>
        <w:ind w:firstLineChars="200" w:firstLine="480"/>
        <w:jc w:val="center"/>
        <w:rPr>
          <w:rFonts w:cs="Calibri"/>
          <w:color w:val="000000"/>
          <w:sz w:val="24"/>
        </w:rPr>
      </w:pPr>
    </w:p>
    <w:p w:rsidR="00A50EEF" w:rsidRDefault="00A50EEF">
      <w:pPr>
        <w:spacing w:line="440" w:lineRule="exact"/>
        <w:ind w:firstLineChars="200" w:firstLine="480"/>
        <w:jc w:val="center"/>
        <w:rPr>
          <w:rFonts w:cs="Calibri"/>
          <w:color w:val="000000"/>
          <w:sz w:val="24"/>
        </w:rPr>
      </w:pPr>
    </w:p>
    <w:p w:rsidR="00A50EEF" w:rsidRDefault="00A50EEF">
      <w:pPr>
        <w:spacing w:line="360" w:lineRule="auto"/>
        <w:ind w:firstLineChars="500" w:firstLine="14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rsidR="00A50EEF" w:rsidRDefault="00A50EEF">
      <w:pPr>
        <w:spacing w:line="360" w:lineRule="auto"/>
        <w:ind w:firstLineChars="500" w:firstLine="14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rsidR="00A50EEF" w:rsidRDefault="00A50EEF">
      <w:pPr>
        <w:spacing w:line="360" w:lineRule="auto"/>
        <w:ind w:firstLineChars="500" w:firstLine="14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rsidR="00A50EEF" w:rsidRDefault="00A50EEF">
      <w:pPr>
        <w:spacing w:line="360" w:lineRule="auto"/>
        <w:ind w:firstLineChars="500" w:firstLine="1400"/>
        <w:rPr>
          <w:rFonts w:cs="Calibri"/>
          <w:color w:val="000000"/>
          <w:sz w:val="28"/>
          <w:szCs w:val="28"/>
        </w:rPr>
      </w:pPr>
    </w:p>
    <w:p w:rsidR="00A50EEF" w:rsidRDefault="00A50EEF">
      <w:pPr>
        <w:spacing w:line="360" w:lineRule="auto"/>
        <w:jc w:val="center"/>
        <w:rPr>
          <w:rFonts w:eastAsia="黑体" w:cs="Calibri"/>
          <w:bCs/>
          <w:color w:val="000000"/>
          <w:sz w:val="32"/>
          <w:szCs w:val="32"/>
        </w:rPr>
      </w:pPr>
      <w:r>
        <w:rPr>
          <w:rFonts w:cs="Calibri"/>
          <w:color w:val="000000"/>
          <w:sz w:val="24"/>
        </w:rPr>
        <w:br w:type="page"/>
      </w:r>
      <w:r>
        <w:rPr>
          <w:rFonts w:eastAsia="黑体" w:cs="Calibri"/>
          <w:bCs/>
          <w:color w:val="000000"/>
          <w:sz w:val="32"/>
          <w:szCs w:val="32"/>
        </w:rPr>
        <w:lastRenderedPageBreak/>
        <w:t>一、投</w:t>
      </w:r>
      <w:r>
        <w:rPr>
          <w:rFonts w:eastAsia="黑体" w:cs="Calibri"/>
          <w:bCs/>
          <w:color w:val="000000"/>
          <w:sz w:val="32"/>
          <w:szCs w:val="32"/>
        </w:rPr>
        <w:t xml:space="preserve"> </w:t>
      </w:r>
      <w:r>
        <w:rPr>
          <w:rFonts w:eastAsia="黑体" w:cs="Calibri"/>
          <w:bCs/>
          <w:color w:val="000000"/>
          <w:sz w:val="32"/>
          <w:szCs w:val="32"/>
        </w:rPr>
        <w:t>标</w:t>
      </w:r>
      <w:r>
        <w:rPr>
          <w:rFonts w:eastAsia="黑体" w:cs="Calibri"/>
          <w:bCs/>
          <w:color w:val="000000"/>
          <w:sz w:val="32"/>
          <w:szCs w:val="32"/>
        </w:rPr>
        <w:t xml:space="preserve"> </w:t>
      </w:r>
      <w:r>
        <w:rPr>
          <w:rFonts w:eastAsia="黑体" w:cs="Calibri"/>
          <w:bCs/>
          <w:color w:val="000000"/>
          <w:sz w:val="32"/>
          <w:szCs w:val="32"/>
        </w:rPr>
        <w:t>函</w:t>
      </w:r>
    </w:p>
    <w:p w:rsidR="00A50EEF" w:rsidRDefault="00A50EEF">
      <w:pPr>
        <w:spacing w:line="440" w:lineRule="exact"/>
        <w:jc w:val="center"/>
        <w:rPr>
          <w:rFonts w:cs="Calibri"/>
          <w:b/>
          <w:bCs/>
          <w:color w:val="000000"/>
          <w:sz w:val="28"/>
          <w:szCs w:val="28"/>
        </w:rPr>
      </w:pPr>
    </w:p>
    <w:p w:rsidR="00A50EEF" w:rsidRDefault="00A50EEF">
      <w:pPr>
        <w:snapToGrid w:val="0"/>
        <w:spacing w:line="360" w:lineRule="auto"/>
        <w:rPr>
          <w:rFonts w:asciiTheme="minorEastAsia" w:hAnsiTheme="minorEastAsia" w:cs="Calibri"/>
          <w:b/>
          <w:bCs/>
          <w:sz w:val="24"/>
          <w:szCs w:val="24"/>
        </w:rPr>
      </w:pPr>
      <w:r>
        <w:rPr>
          <w:rFonts w:ascii="宋体" w:hAnsi="宋体" w:hint="eastAsia"/>
          <w:sz w:val="24"/>
          <w:szCs w:val="24"/>
        </w:rPr>
        <w:t>致：杭州萧山国际机场有限公司</w:t>
      </w:r>
    </w:p>
    <w:p w:rsidR="00A50EEF" w:rsidRDefault="00A50EEF">
      <w:pPr>
        <w:snapToGrid w:val="0"/>
        <w:spacing w:line="360" w:lineRule="auto"/>
        <w:ind w:firstLineChars="250" w:firstLine="600"/>
        <w:rPr>
          <w:rFonts w:asciiTheme="minorEastAsia" w:hAnsiTheme="minorEastAsia" w:cs="Calibri"/>
          <w:sz w:val="24"/>
        </w:rPr>
      </w:pPr>
      <w:r>
        <w:rPr>
          <w:rFonts w:asciiTheme="minorEastAsia" w:hAnsiTheme="minorEastAsia" w:cs="Calibri" w:hint="eastAsia"/>
          <w:sz w:val="24"/>
        </w:rPr>
        <w:t>1、根据已收到的</w:t>
      </w:r>
      <w:r>
        <w:rPr>
          <w:rFonts w:asciiTheme="minorEastAsia" w:hAnsiTheme="minorEastAsia" w:cs="Calibri" w:hint="eastAsia"/>
          <w:sz w:val="24"/>
          <w:u w:val="single"/>
        </w:rPr>
        <w:t xml:space="preserve">                           </w:t>
      </w:r>
      <w:r>
        <w:rPr>
          <w:rFonts w:asciiTheme="minorEastAsia" w:hAnsiTheme="minorEastAsia" w:cs="Calibri" w:hint="eastAsia"/>
          <w:sz w:val="24"/>
        </w:rPr>
        <w:t>招标文件，遵照《中华人民共和国招标投标法》等有关规定，经考察现场和研究上述招标文件后，我方愿以投标总价为人民币 (大写)：</w:t>
      </w:r>
      <w:r>
        <w:rPr>
          <w:rFonts w:asciiTheme="minorEastAsia" w:hAnsiTheme="minorEastAsia" w:cs="Calibri" w:hint="eastAsia"/>
          <w:sz w:val="24"/>
          <w:u w:val="single"/>
        </w:rPr>
        <w:t xml:space="preserve">               </w:t>
      </w:r>
      <w:r>
        <w:rPr>
          <w:rFonts w:asciiTheme="minorEastAsia" w:hAnsiTheme="minorEastAsia" w:cs="Calibri" w:hint="eastAsia"/>
          <w:sz w:val="24"/>
        </w:rPr>
        <w:t>元（RMB</w:t>
      </w:r>
      <w:r>
        <w:rPr>
          <w:rFonts w:asciiTheme="minorEastAsia" w:hAnsiTheme="minorEastAsia" w:cs="Calibri" w:hint="eastAsia"/>
          <w:sz w:val="24"/>
          <w:u w:val="single"/>
        </w:rPr>
        <w:t xml:space="preserve">         </w:t>
      </w:r>
      <w:r>
        <w:rPr>
          <w:rFonts w:asciiTheme="minorEastAsia" w:hAnsiTheme="minorEastAsia" w:cs="Calibri" w:hint="eastAsia"/>
          <w:sz w:val="24"/>
        </w:rPr>
        <w:t>元）报价并按上述招标文件要求承揽上述项目</w:t>
      </w:r>
      <w:r>
        <w:rPr>
          <w:rFonts w:asciiTheme="minorEastAsia" w:hAnsiTheme="minorEastAsia" w:cs="Calibri" w:hint="eastAsia"/>
          <w:bCs/>
          <w:sz w:val="24"/>
        </w:rPr>
        <w:t>所有等工作</w:t>
      </w:r>
      <w:r>
        <w:rPr>
          <w:rFonts w:asciiTheme="minorEastAsia" w:hAnsiTheme="minorEastAsia" w:cs="Calibri" w:hint="eastAsia"/>
          <w:sz w:val="24"/>
          <w:szCs w:val="21"/>
        </w:rPr>
        <w:t>。</w:t>
      </w:r>
      <w:r>
        <w:rPr>
          <w:rFonts w:asciiTheme="minorEastAsia" w:hAnsiTheme="minorEastAsia" w:cs="Calibri" w:hint="eastAsia"/>
          <w:sz w:val="24"/>
        </w:rPr>
        <w:t xml:space="preserve"> </w:t>
      </w:r>
    </w:p>
    <w:p w:rsidR="00A50EEF" w:rsidRDefault="00A50EEF">
      <w:pPr>
        <w:snapToGrid w:val="0"/>
        <w:spacing w:line="360" w:lineRule="auto"/>
        <w:ind w:firstLineChars="250" w:firstLine="600"/>
        <w:rPr>
          <w:rFonts w:asciiTheme="minorEastAsia" w:hAnsiTheme="minorEastAsia" w:cs="Calibri"/>
          <w:sz w:val="24"/>
        </w:rPr>
      </w:pPr>
      <w:r>
        <w:rPr>
          <w:rFonts w:asciiTheme="minorEastAsia" w:hAnsiTheme="minorEastAsia" w:cs="Calibri" w:hint="eastAsia"/>
          <w:sz w:val="24"/>
        </w:rPr>
        <w:t>2. 我方承诺：</w:t>
      </w:r>
    </w:p>
    <w:p w:rsidR="00A50EEF" w:rsidRDefault="00A50EEF">
      <w:pPr>
        <w:snapToGrid w:val="0"/>
        <w:spacing w:line="360" w:lineRule="auto"/>
        <w:ind w:firstLineChars="250" w:firstLine="600"/>
        <w:rPr>
          <w:rFonts w:asciiTheme="minorEastAsia" w:hAnsiTheme="minorEastAsia" w:cs="Calibri"/>
          <w:sz w:val="24"/>
        </w:rPr>
      </w:pPr>
      <w:r>
        <w:rPr>
          <w:rFonts w:asciiTheme="minorEastAsia" w:hAnsiTheme="minorEastAsia" w:cs="Calibri" w:hint="eastAsia"/>
          <w:sz w:val="24"/>
        </w:rPr>
        <w:t>（1）我方不是失信被执行人；</w:t>
      </w:r>
    </w:p>
    <w:p w:rsidR="00A50EEF" w:rsidRDefault="00A50EEF">
      <w:pPr>
        <w:snapToGrid w:val="0"/>
        <w:spacing w:line="360" w:lineRule="auto"/>
        <w:ind w:firstLineChars="250" w:firstLine="600"/>
        <w:rPr>
          <w:rFonts w:asciiTheme="minorEastAsia" w:hAnsiTheme="minorEastAsia" w:cs="Calibri"/>
          <w:sz w:val="24"/>
        </w:rPr>
      </w:pPr>
      <w:r>
        <w:rPr>
          <w:rFonts w:asciiTheme="minorEastAsia" w:hAnsiTheme="minorEastAsia" w:cs="Calibri" w:hint="eastAsia"/>
          <w:sz w:val="24"/>
        </w:rPr>
        <w:t>（2）我方在规定期限内无行贿犯罪记录；</w:t>
      </w:r>
    </w:p>
    <w:p w:rsidR="00A50EEF" w:rsidRDefault="00A50EEF">
      <w:pPr>
        <w:snapToGrid w:val="0"/>
        <w:spacing w:line="360" w:lineRule="auto"/>
        <w:ind w:firstLineChars="250" w:firstLine="600"/>
        <w:rPr>
          <w:rFonts w:asciiTheme="minorEastAsia" w:hAnsiTheme="minorEastAsia" w:cs="Calibri"/>
          <w:sz w:val="24"/>
        </w:rPr>
      </w:pPr>
      <w:r>
        <w:rPr>
          <w:rFonts w:asciiTheme="minorEastAsia" w:hAnsiTheme="minorEastAsia" w:cs="Calibri" w:hint="eastAsia"/>
          <w:sz w:val="24"/>
        </w:rPr>
        <w:t>（3）我方具有一般纳税人资格，可提供增值税专用发票；</w:t>
      </w:r>
    </w:p>
    <w:p w:rsidR="00A50EEF" w:rsidRDefault="00A50EEF">
      <w:pPr>
        <w:snapToGrid w:val="0"/>
        <w:spacing w:line="360" w:lineRule="auto"/>
        <w:ind w:firstLineChars="250" w:firstLine="600"/>
        <w:rPr>
          <w:rFonts w:asciiTheme="minorEastAsia" w:hAnsiTheme="minorEastAsia" w:cs="Calibri"/>
          <w:sz w:val="24"/>
        </w:rPr>
      </w:pPr>
      <w:r>
        <w:rPr>
          <w:rFonts w:asciiTheme="minorEastAsia" w:hAnsiTheme="minorEastAsia" w:cs="Calibri" w:hint="eastAsia"/>
          <w:sz w:val="24"/>
        </w:rPr>
        <w:t>（4）我方注册资金符合本项目招标文件资格条件要求。</w:t>
      </w:r>
    </w:p>
    <w:p w:rsidR="00A50EEF" w:rsidRDefault="00A50EEF">
      <w:pPr>
        <w:snapToGrid w:val="0"/>
        <w:spacing w:line="360" w:lineRule="auto"/>
        <w:ind w:firstLineChars="250" w:firstLine="600"/>
        <w:rPr>
          <w:rFonts w:asciiTheme="minorEastAsia" w:hAnsiTheme="minorEastAsia" w:cs="Calibri"/>
          <w:sz w:val="24"/>
        </w:rPr>
      </w:pPr>
      <w:r>
        <w:rPr>
          <w:rFonts w:asciiTheme="minorEastAsia" w:hAnsiTheme="minorEastAsia" w:cs="Calibri" w:hint="eastAsia"/>
          <w:sz w:val="24"/>
        </w:rPr>
        <w:t>3．如我方中标，我方承诺：</w:t>
      </w:r>
    </w:p>
    <w:p w:rsidR="00A50EEF" w:rsidRDefault="00A50EEF">
      <w:pPr>
        <w:snapToGrid w:val="0"/>
        <w:spacing w:line="360" w:lineRule="auto"/>
        <w:ind w:firstLineChars="250" w:firstLine="600"/>
        <w:rPr>
          <w:rFonts w:asciiTheme="minorEastAsia" w:hAnsiTheme="minorEastAsia" w:cs="Calibri"/>
          <w:sz w:val="24"/>
        </w:rPr>
      </w:pPr>
      <w:r>
        <w:rPr>
          <w:rFonts w:asciiTheme="minorEastAsia" w:hAnsiTheme="minorEastAsia" w:cs="Calibri" w:hint="eastAsia"/>
          <w:sz w:val="24"/>
        </w:rPr>
        <w:t>(1)在收到中标通知书后，在中标通知书规定的期限内与你方签订合同；</w:t>
      </w:r>
    </w:p>
    <w:p w:rsidR="00A50EEF" w:rsidRDefault="00A50EEF">
      <w:pPr>
        <w:snapToGrid w:val="0"/>
        <w:spacing w:line="360" w:lineRule="auto"/>
        <w:ind w:firstLineChars="250" w:firstLine="600"/>
        <w:rPr>
          <w:rFonts w:asciiTheme="minorEastAsia" w:hAnsiTheme="minorEastAsia" w:cs="Calibri"/>
          <w:sz w:val="24"/>
        </w:rPr>
      </w:pPr>
      <w:r>
        <w:rPr>
          <w:rFonts w:asciiTheme="minorEastAsia" w:hAnsiTheme="minorEastAsia" w:cs="Calibri" w:hint="eastAsia"/>
          <w:sz w:val="24"/>
        </w:rPr>
        <w:t>(2)在签订合同时不向你方提出附加条件；</w:t>
      </w:r>
    </w:p>
    <w:p w:rsidR="00A50EEF" w:rsidRDefault="00A50EEF">
      <w:pPr>
        <w:snapToGrid w:val="0"/>
        <w:spacing w:line="360" w:lineRule="auto"/>
        <w:ind w:firstLineChars="250" w:firstLine="600"/>
        <w:rPr>
          <w:rFonts w:asciiTheme="minorEastAsia" w:hAnsiTheme="minorEastAsia" w:cs="Calibri"/>
          <w:sz w:val="24"/>
        </w:rPr>
      </w:pPr>
      <w:r>
        <w:rPr>
          <w:rFonts w:asciiTheme="minorEastAsia" w:hAnsiTheme="minorEastAsia" w:cs="Calibri" w:hint="eastAsia"/>
          <w:sz w:val="24"/>
        </w:rPr>
        <w:t>(3)按照招标文件要求提交履约保证金；</w:t>
      </w:r>
    </w:p>
    <w:p w:rsidR="00A50EEF" w:rsidRDefault="00A50EEF">
      <w:pPr>
        <w:snapToGrid w:val="0"/>
        <w:spacing w:line="360" w:lineRule="auto"/>
        <w:ind w:firstLineChars="250" w:firstLine="600"/>
        <w:rPr>
          <w:rFonts w:asciiTheme="minorEastAsia" w:hAnsiTheme="minorEastAsia" w:cs="Calibri"/>
          <w:sz w:val="24"/>
        </w:rPr>
      </w:pPr>
      <w:r>
        <w:rPr>
          <w:rFonts w:asciiTheme="minorEastAsia" w:hAnsiTheme="minorEastAsia" w:cs="Calibri" w:hint="eastAsia"/>
          <w:sz w:val="24"/>
        </w:rPr>
        <w:t>(4)在合同约定的期限内完成合同规定的全部义务。</w:t>
      </w:r>
    </w:p>
    <w:p w:rsidR="00A50EEF" w:rsidRDefault="00A50EEF">
      <w:pPr>
        <w:snapToGrid w:val="0"/>
        <w:spacing w:line="360" w:lineRule="auto"/>
        <w:rPr>
          <w:rFonts w:asciiTheme="minorEastAsia" w:hAnsiTheme="minorEastAsia" w:cs="Calibri"/>
          <w:sz w:val="24"/>
          <w:szCs w:val="20"/>
        </w:rPr>
      </w:pPr>
      <w:r>
        <w:rPr>
          <w:rFonts w:asciiTheme="minorEastAsia" w:hAnsiTheme="minorEastAsia" w:cs="Calibri" w:hint="eastAsia"/>
          <w:sz w:val="24"/>
        </w:rPr>
        <w:t xml:space="preserve">　　 4、我方同意所递交的投标文件在“前附表”规定的投标有效期内有效，在此期间内我方的投标有可能中标，我方将受此约束。</w:t>
      </w:r>
    </w:p>
    <w:p w:rsidR="00A50EEF" w:rsidRDefault="00A50EEF">
      <w:pPr>
        <w:snapToGrid w:val="0"/>
        <w:spacing w:line="360" w:lineRule="auto"/>
        <w:rPr>
          <w:rFonts w:asciiTheme="minorEastAsia" w:hAnsiTheme="minorEastAsia" w:cs="Calibri"/>
          <w:sz w:val="24"/>
          <w:szCs w:val="20"/>
        </w:rPr>
      </w:pPr>
      <w:r>
        <w:rPr>
          <w:rFonts w:asciiTheme="minorEastAsia" w:hAnsiTheme="minorEastAsia" w:cs="Calibri" w:hint="eastAsia"/>
          <w:sz w:val="24"/>
        </w:rPr>
        <w:t xml:space="preserve">     5、除非另外达成协议并生效，你方的中标通知书和本投标文件将构成约束我们双方的合同。</w:t>
      </w:r>
    </w:p>
    <w:p w:rsidR="00A50EEF" w:rsidRDefault="00A50EEF">
      <w:pPr>
        <w:snapToGrid w:val="0"/>
        <w:spacing w:line="360" w:lineRule="auto"/>
        <w:ind w:firstLineChars="250" w:firstLine="600"/>
        <w:rPr>
          <w:rFonts w:asciiTheme="minorEastAsia" w:hAnsiTheme="minorEastAsia" w:cs="Calibri"/>
          <w:sz w:val="24"/>
        </w:rPr>
      </w:pPr>
      <w:r>
        <w:rPr>
          <w:rFonts w:asciiTheme="minorEastAsia" w:hAnsiTheme="minorEastAsia" w:cs="Calibri" w:hint="eastAsia"/>
          <w:sz w:val="24"/>
        </w:rPr>
        <w:t>6、我方已详细审查招标文件包括澄清函和修改文件(若有)、所有已提供的资料以及有关附件，我司已完全理解上述文件的全部内容，并放弃提出任何误解或不明作为抗辩的权利。</w:t>
      </w:r>
    </w:p>
    <w:p w:rsidR="00A50EEF" w:rsidRDefault="00A50EEF">
      <w:pPr>
        <w:snapToGrid w:val="0"/>
        <w:spacing w:line="360" w:lineRule="auto"/>
        <w:ind w:firstLineChars="250" w:firstLine="600"/>
        <w:rPr>
          <w:rFonts w:asciiTheme="minorEastAsia" w:hAnsiTheme="minorEastAsia" w:cs="Calibri"/>
          <w:sz w:val="24"/>
        </w:rPr>
      </w:pPr>
      <w:r>
        <w:rPr>
          <w:rFonts w:asciiTheme="minorEastAsia" w:hAnsiTheme="minorEastAsia" w:cs="Calibri" w:hint="eastAsia"/>
          <w:sz w:val="24"/>
        </w:rPr>
        <w:t>7、我方同意按照你方可能提出的要求，提供有关的任何其它数字或资料，并对贵方可能不接受最低报价及任何报价表示理解。</w:t>
      </w:r>
    </w:p>
    <w:p w:rsidR="00A50EEF" w:rsidRDefault="00A50EEF">
      <w:pPr>
        <w:snapToGrid w:val="0"/>
        <w:spacing w:line="440" w:lineRule="exact"/>
        <w:rPr>
          <w:rFonts w:asciiTheme="minorEastAsia" w:hAnsiTheme="minorEastAsia" w:cs="Calibri"/>
          <w:color w:val="000000"/>
          <w:szCs w:val="21"/>
        </w:rPr>
      </w:pPr>
    </w:p>
    <w:p w:rsidR="00A50EEF" w:rsidRDefault="00A50EEF">
      <w:pPr>
        <w:snapToGrid w:val="0"/>
        <w:spacing w:line="440" w:lineRule="exact"/>
        <w:rPr>
          <w:rFonts w:asciiTheme="minorEastAsia" w:hAnsiTheme="minorEastAsia" w:cs="Calibri"/>
          <w:color w:val="000000"/>
          <w:szCs w:val="21"/>
        </w:rPr>
      </w:pPr>
    </w:p>
    <w:p w:rsidR="00A50EEF" w:rsidRDefault="00A50EEF">
      <w:pPr>
        <w:pStyle w:val="a5"/>
        <w:ind w:firstLine="200"/>
      </w:pPr>
    </w:p>
    <w:p w:rsidR="00A50EEF" w:rsidRDefault="00A50EEF">
      <w:pPr>
        <w:snapToGrid w:val="0"/>
        <w:spacing w:line="440" w:lineRule="exact"/>
        <w:rPr>
          <w:rFonts w:asciiTheme="minorEastAsia" w:hAnsiTheme="minorEastAsia" w:cs="Calibri"/>
          <w:color w:val="000000"/>
          <w:szCs w:val="21"/>
        </w:rPr>
      </w:pPr>
    </w:p>
    <w:p w:rsidR="00A50EEF" w:rsidRDefault="00A50EEF">
      <w:pPr>
        <w:snapToGrid w:val="0"/>
        <w:spacing w:line="440" w:lineRule="exact"/>
        <w:ind w:firstLineChars="1500" w:firstLine="3600"/>
        <w:rPr>
          <w:rFonts w:asciiTheme="minorEastAsia" w:hAnsiTheme="minorEastAsia" w:cs="Calibri"/>
          <w:color w:val="000000"/>
          <w:sz w:val="24"/>
        </w:rPr>
      </w:pPr>
      <w:r>
        <w:rPr>
          <w:rFonts w:asciiTheme="minorEastAsia" w:hAnsiTheme="minorEastAsia" w:cs="Calibri"/>
          <w:color w:val="000000"/>
          <w:sz w:val="24"/>
        </w:rPr>
        <w:lastRenderedPageBreak/>
        <w:t>投标人：（盖单位章）</w:t>
      </w:r>
    </w:p>
    <w:p w:rsidR="00A50EEF" w:rsidRDefault="00A50EEF">
      <w:pPr>
        <w:snapToGrid w:val="0"/>
        <w:spacing w:line="440" w:lineRule="exact"/>
        <w:ind w:firstLineChars="1500" w:firstLine="3600"/>
        <w:rPr>
          <w:rFonts w:asciiTheme="minorEastAsia" w:hAnsiTheme="minorEastAsia" w:cs="Calibri"/>
          <w:color w:val="000000"/>
          <w:sz w:val="24"/>
        </w:rPr>
      </w:pPr>
      <w:r>
        <w:rPr>
          <w:rFonts w:asciiTheme="minorEastAsia" w:hAnsiTheme="minorEastAsia" w:cs="Calibri"/>
          <w:color w:val="000000"/>
          <w:sz w:val="24"/>
        </w:rPr>
        <w:t>法定代表人或其委托代理人：（签字或盖章）</w:t>
      </w:r>
    </w:p>
    <w:p w:rsidR="00A50EEF" w:rsidRDefault="00A50EEF">
      <w:pPr>
        <w:snapToGrid w:val="0"/>
        <w:spacing w:line="440" w:lineRule="exact"/>
        <w:ind w:firstLineChars="1500" w:firstLine="3600"/>
        <w:rPr>
          <w:rFonts w:asciiTheme="minorEastAsia" w:hAnsiTheme="minorEastAsia" w:cs="Calibri"/>
          <w:color w:val="000000"/>
          <w:sz w:val="24"/>
        </w:rPr>
      </w:pPr>
      <w:r>
        <w:rPr>
          <w:rFonts w:asciiTheme="minorEastAsia" w:hAnsiTheme="minorEastAsia" w:cs="Calibri"/>
          <w:color w:val="000000"/>
          <w:sz w:val="24"/>
        </w:rPr>
        <w:t>地    址：</w:t>
      </w:r>
    </w:p>
    <w:p w:rsidR="00A50EEF" w:rsidRDefault="00A50EEF">
      <w:pPr>
        <w:snapToGrid w:val="0"/>
        <w:spacing w:line="440" w:lineRule="exact"/>
        <w:ind w:firstLineChars="1500" w:firstLine="3600"/>
        <w:rPr>
          <w:rFonts w:asciiTheme="minorEastAsia" w:hAnsiTheme="minorEastAsia" w:cs="Calibri"/>
          <w:color w:val="000000"/>
          <w:sz w:val="24"/>
        </w:rPr>
      </w:pPr>
      <w:r>
        <w:rPr>
          <w:rFonts w:asciiTheme="minorEastAsia" w:hAnsiTheme="minorEastAsia" w:cs="Calibri"/>
          <w:color w:val="000000"/>
          <w:sz w:val="24"/>
        </w:rPr>
        <w:t>邮政编码：</w:t>
      </w:r>
    </w:p>
    <w:p w:rsidR="00A50EEF" w:rsidRDefault="00A50EEF">
      <w:pPr>
        <w:snapToGrid w:val="0"/>
        <w:spacing w:line="440" w:lineRule="exact"/>
        <w:ind w:firstLineChars="1500" w:firstLine="3600"/>
        <w:rPr>
          <w:rFonts w:asciiTheme="minorEastAsia" w:hAnsiTheme="minorEastAsia" w:cs="Calibri"/>
          <w:color w:val="000000"/>
          <w:sz w:val="24"/>
        </w:rPr>
      </w:pPr>
      <w:r>
        <w:rPr>
          <w:rFonts w:asciiTheme="minorEastAsia" w:hAnsiTheme="minorEastAsia" w:cs="Calibri"/>
          <w:color w:val="000000"/>
          <w:sz w:val="24"/>
        </w:rPr>
        <w:t>电    话：</w:t>
      </w:r>
    </w:p>
    <w:p w:rsidR="00A50EEF" w:rsidRDefault="00A50EEF">
      <w:pPr>
        <w:snapToGrid w:val="0"/>
        <w:spacing w:line="440" w:lineRule="exact"/>
        <w:ind w:firstLineChars="1500" w:firstLine="3600"/>
        <w:rPr>
          <w:rFonts w:asciiTheme="minorEastAsia" w:hAnsiTheme="minorEastAsia" w:cs="Calibri"/>
          <w:color w:val="000000"/>
          <w:sz w:val="24"/>
        </w:rPr>
      </w:pPr>
      <w:r>
        <w:rPr>
          <w:rFonts w:asciiTheme="minorEastAsia" w:hAnsiTheme="minorEastAsia" w:cs="Calibri"/>
          <w:color w:val="000000"/>
          <w:sz w:val="24"/>
        </w:rPr>
        <w:t>传    真：</w:t>
      </w:r>
    </w:p>
    <w:p w:rsidR="00A50EEF" w:rsidRDefault="00A50EEF">
      <w:pPr>
        <w:snapToGrid w:val="0"/>
        <w:spacing w:line="440" w:lineRule="exact"/>
        <w:ind w:firstLineChars="1500" w:firstLine="3600"/>
        <w:rPr>
          <w:rFonts w:asciiTheme="minorEastAsia" w:hAnsiTheme="minorEastAsia" w:cs="Calibri"/>
          <w:color w:val="000000"/>
          <w:sz w:val="24"/>
        </w:rPr>
      </w:pPr>
      <w:r>
        <w:rPr>
          <w:rFonts w:asciiTheme="minorEastAsia" w:hAnsiTheme="minorEastAsia" w:cs="Calibri"/>
          <w:color w:val="000000"/>
          <w:sz w:val="24"/>
        </w:rPr>
        <w:t>开户银行：</w:t>
      </w:r>
    </w:p>
    <w:p w:rsidR="00A50EEF" w:rsidRDefault="00A50EEF">
      <w:pPr>
        <w:snapToGrid w:val="0"/>
        <w:spacing w:line="440" w:lineRule="exact"/>
        <w:ind w:firstLineChars="1500" w:firstLine="3600"/>
        <w:rPr>
          <w:rFonts w:asciiTheme="minorEastAsia" w:hAnsiTheme="minorEastAsia" w:cs="Calibri"/>
          <w:color w:val="000000"/>
          <w:sz w:val="24"/>
        </w:rPr>
      </w:pPr>
      <w:r>
        <w:rPr>
          <w:rFonts w:asciiTheme="minorEastAsia" w:hAnsiTheme="minorEastAsia" w:cs="Calibri"/>
          <w:color w:val="000000"/>
          <w:sz w:val="24"/>
        </w:rPr>
        <w:t>账    号：</w:t>
      </w:r>
    </w:p>
    <w:p w:rsidR="00A50EEF" w:rsidRDefault="00A50EEF">
      <w:pPr>
        <w:snapToGrid w:val="0"/>
        <w:spacing w:line="440" w:lineRule="exact"/>
        <w:ind w:firstLineChars="1500" w:firstLine="3600"/>
        <w:rPr>
          <w:rFonts w:eastAsia="黑体" w:cs="Calibri"/>
          <w:color w:val="000000"/>
          <w:sz w:val="32"/>
          <w:szCs w:val="32"/>
        </w:rPr>
      </w:pPr>
      <w:r>
        <w:rPr>
          <w:rFonts w:asciiTheme="minorEastAsia" w:hAnsiTheme="minorEastAsia" w:cs="Calibri"/>
          <w:color w:val="000000"/>
          <w:sz w:val="24"/>
        </w:rPr>
        <w:t>日    期：    年     月     日</w:t>
      </w:r>
      <w:r>
        <w:rPr>
          <w:rFonts w:eastAsia="黑体" w:cs="Calibri"/>
          <w:color w:val="000000"/>
          <w:sz w:val="32"/>
          <w:szCs w:val="32"/>
        </w:rPr>
        <w:br w:type="page"/>
      </w:r>
    </w:p>
    <w:p w:rsidR="00A50EEF" w:rsidRDefault="00A50EEF">
      <w:pPr>
        <w:adjustRightInd w:val="0"/>
        <w:snapToGrid w:val="0"/>
        <w:jc w:val="center"/>
        <w:rPr>
          <w:rFonts w:eastAsia="黑体" w:cs="Calibri"/>
          <w:color w:val="000000"/>
          <w:sz w:val="32"/>
          <w:szCs w:val="32"/>
        </w:rPr>
      </w:pPr>
      <w:r>
        <w:rPr>
          <w:rFonts w:eastAsia="黑体" w:cs="Calibri" w:hint="eastAsia"/>
          <w:color w:val="000000"/>
          <w:sz w:val="32"/>
          <w:szCs w:val="32"/>
        </w:rPr>
        <w:lastRenderedPageBreak/>
        <w:t>二</w:t>
      </w:r>
      <w:r>
        <w:rPr>
          <w:rFonts w:eastAsia="黑体" w:cs="Calibri"/>
          <w:color w:val="000000"/>
          <w:sz w:val="32"/>
          <w:szCs w:val="32"/>
        </w:rPr>
        <w:t>、法定代表人身份证明</w:t>
      </w:r>
    </w:p>
    <w:p w:rsidR="00A50EEF" w:rsidRDefault="00A50EEF">
      <w:pPr>
        <w:spacing w:afterLines="50" w:after="120" w:line="440" w:lineRule="exact"/>
        <w:rPr>
          <w:rFonts w:cs="Calibri"/>
          <w:color w:val="000000"/>
          <w:sz w:val="24"/>
        </w:rPr>
      </w:pPr>
    </w:p>
    <w:p w:rsidR="00A50EEF" w:rsidRDefault="00A50EEF">
      <w:pPr>
        <w:spacing w:afterLines="50" w:after="120" w:line="440" w:lineRule="exact"/>
        <w:rPr>
          <w:rFonts w:cs="Calibri"/>
          <w:color w:val="000000"/>
          <w:szCs w:val="21"/>
          <w:u w:val="single"/>
        </w:rPr>
      </w:pPr>
      <w:r>
        <w:rPr>
          <w:rFonts w:cs="Calibri"/>
          <w:color w:val="000000"/>
          <w:szCs w:val="21"/>
        </w:rPr>
        <w:t>投标人名称：</w:t>
      </w:r>
      <w:r>
        <w:rPr>
          <w:rFonts w:cs="Calibri"/>
          <w:color w:val="000000"/>
          <w:szCs w:val="21"/>
          <w:u w:val="single"/>
        </w:rPr>
        <w:t xml:space="preserve">                                  </w:t>
      </w:r>
    </w:p>
    <w:p w:rsidR="00A50EEF" w:rsidRDefault="00A50EEF">
      <w:pPr>
        <w:spacing w:afterLines="50" w:after="120" w:line="440" w:lineRule="exact"/>
        <w:rPr>
          <w:rFonts w:cs="Calibri"/>
          <w:color w:val="000000"/>
          <w:szCs w:val="21"/>
          <w:u w:val="single"/>
        </w:rPr>
      </w:pPr>
      <w:r>
        <w:rPr>
          <w:rFonts w:cs="Calibri"/>
          <w:color w:val="000000"/>
          <w:szCs w:val="21"/>
        </w:rPr>
        <w:t>单位性质：</w:t>
      </w:r>
      <w:r>
        <w:rPr>
          <w:rFonts w:cs="Calibri"/>
          <w:color w:val="000000"/>
          <w:szCs w:val="21"/>
          <w:u w:val="single"/>
        </w:rPr>
        <w:t xml:space="preserve">                                    </w:t>
      </w:r>
    </w:p>
    <w:p w:rsidR="00A50EEF" w:rsidRDefault="00A50EEF">
      <w:pPr>
        <w:spacing w:afterLines="50" w:after="120" w:line="440" w:lineRule="exact"/>
        <w:rPr>
          <w:rFonts w:cs="Calibri"/>
          <w:color w:val="000000"/>
          <w:szCs w:val="21"/>
          <w:u w:val="single"/>
        </w:rPr>
      </w:pPr>
      <w:r>
        <w:rPr>
          <w:rFonts w:cs="Calibri"/>
          <w:color w:val="000000"/>
          <w:szCs w:val="21"/>
        </w:rPr>
        <w:t>地址：</w:t>
      </w:r>
      <w:r>
        <w:rPr>
          <w:rFonts w:cs="Calibri"/>
          <w:color w:val="000000"/>
          <w:szCs w:val="21"/>
          <w:u w:val="single"/>
        </w:rPr>
        <w:t xml:space="preserve">                                        </w:t>
      </w:r>
    </w:p>
    <w:p w:rsidR="00A50EEF" w:rsidRDefault="00A50EEF">
      <w:pPr>
        <w:spacing w:afterLines="50" w:after="120" w:line="440" w:lineRule="exact"/>
        <w:rPr>
          <w:rFonts w:cs="Calibri"/>
          <w:color w:val="000000"/>
          <w:szCs w:val="21"/>
          <w:u w:val="single"/>
        </w:rPr>
      </w:pPr>
      <w:r>
        <w:rPr>
          <w:rFonts w:cs="Calibri"/>
          <w:color w:val="000000"/>
          <w:szCs w:val="21"/>
        </w:rPr>
        <w:t>成立时间：</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rsidR="00A50EEF" w:rsidRDefault="00A50EEF">
      <w:pPr>
        <w:spacing w:afterLines="50" w:after="120" w:line="440" w:lineRule="exact"/>
        <w:rPr>
          <w:rFonts w:cs="Calibri"/>
          <w:color w:val="000000"/>
          <w:szCs w:val="21"/>
          <w:u w:val="single"/>
        </w:rPr>
      </w:pPr>
      <w:r>
        <w:rPr>
          <w:rFonts w:cs="Calibri"/>
          <w:color w:val="000000"/>
          <w:szCs w:val="21"/>
        </w:rPr>
        <w:t>经营期限：</w:t>
      </w:r>
      <w:r>
        <w:rPr>
          <w:rFonts w:cs="Calibri"/>
          <w:color w:val="000000"/>
          <w:szCs w:val="21"/>
          <w:u w:val="single"/>
        </w:rPr>
        <w:t xml:space="preserve">                                     </w:t>
      </w:r>
    </w:p>
    <w:p w:rsidR="00A50EEF" w:rsidRDefault="00A50EEF">
      <w:pPr>
        <w:spacing w:afterLines="50" w:after="120" w:line="440" w:lineRule="exact"/>
        <w:rPr>
          <w:rFonts w:cs="Calibri"/>
          <w:color w:val="000000"/>
          <w:szCs w:val="21"/>
          <w:u w:val="single"/>
        </w:rPr>
      </w:pPr>
      <w:r>
        <w:rPr>
          <w:rFonts w:cs="Calibri"/>
          <w:color w:val="000000"/>
          <w:szCs w:val="21"/>
        </w:rPr>
        <w:t>姓名：</w:t>
      </w:r>
      <w:r>
        <w:rPr>
          <w:rFonts w:cs="Calibri"/>
          <w:color w:val="000000"/>
          <w:szCs w:val="21"/>
          <w:u w:val="single"/>
        </w:rPr>
        <w:t xml:space="preserve">         </w:t>
      </w:r>
      <w:r>
        <w:rPr>
          <w:rFonts w:cs="Calibri"/>
          <w:color w:val="000000"/>
          <w:szCs w:val="21"/>
        </w:rPr>
        <w:t xml:space="preserve">  性别：</w:t>
      </w:r>
      <w:r>
        <w:rPr>
          <w:rFonts w:cs="Calibri"/>
          <w:color w:val="000000"/>
          <w:szCs w:val="21"/>
          <w:u w:val="single"/>
        </w:rPr>
        <w:t xml:space="preserve">         </w:t>
      </w:r>
      <w:r>
        <w:rPr>
          <w:rFonts w:cs="Calibri"/>
          <w:color w:val="000000"/>
          <w:szCs w:val="21"/>
        </w:rPr>
        <w:t xml:space="preserve">  年龄：</w:t>
      </w:r>
      <w:r>
        <w:rPr>
          <w:rFonts w:cs="Calibri"/>
          <w:color w:val="000000"/>
          <w:szCs w:val="21"/>
          <w:u w:val="single"/>
        </w:rPr>
        <w:t xml:space="preserve">         </w:t>
      </w:r>
      <w:r>
        <w:rPr>
          <w:rFonts w:cs="Calibri"/>
          <w:color w:val="000000"/>
          <w:szCs w:val="21"/>
        </w:rPr>
        <w:t xml:space="preserve">  职务：</w:t>
      </w:r>
      <w:r>
        <w:rPr>
          <w:rFonts w:cs="Calibri"/>
          <w:color w:val="000000"/>
          <w:szCs w:val="21"/>
          <w:u w:val="single"/>
        </w:rPr>
        <w:t xml:space="preserve">         </w:t>
      </w:r>
      <w:r>
        <w:rPr>
          <w:rFonts w:cs="Calibri"/>
          <w:color w:val="000000"/>
          <w:szCs w:val="21"/>
        </w:rPr>
        <w:t xml:space="preserve">  </w:t>
      </w:r>
    </w:p>
    <w:p w:rsidR="00A50EEF" w:rsidRDefault="00A50EEF">
      <w:pPr>
        <w:spacing w:afterLines="50" w:after="120" w:line="440" w:lineRule="exact"/>
        <w:rPr>
          <w:rFonts w:cs="Calibri"/>
          <w:color w:val="000000"/>
          <w:szCs w:val="21"/>
          <w:u w:val="single"/>
        </w:rPr>
      </w:pPr>
      <w:r>
        <w:rPr>
          <w:rFonts w:cs="Calibri"/>
          <w:color w:val="000000"/>
          <w:szCs w:val="21"/>
        </w:rPr>
        <w:t>身份证号码：</w:t>
      </w:r>
      <w:r>
        <w:rPr>
          <w:rFonts w:cs="Calibri"/>
          <w:color w:val="000000"/>
          <w:szCs w:val="21"/>
          <w:u w:val="single"/>
        </w:rPr>
        <w:t xml:space="preserve">                           </w:t>
      </w:r>
    </w:p>
    <w:p w:rsidR="00A50EEF" w:rsidRDefault="00A50EEF">
      <w:pPr>
        <w:spacing w:line="440" w:lineRule="exact"/>
        <w:ind w:firstLine="560"/>
        <w:rPr>
          <w:rFonts w:cs="Calibri"/>
          <w:color w:val="000000"/>
          <w:szCs w:val="21"/>
        </w:rPr>
      </w:pPr>
    </w:p>
    <w:p w:rsidR="00A50EEF" w:rsidRDefault="00A50EEF">
      <w:pPr>
        <w:spacing w:line="440" w:lineRule="exact"/>
        <w:rPr>
          <w:rFonts w:cs="Calibri"/>
          <w:color w:val="000000"/>
          <w:szCs w:val="21"/>
        </w:rPr>
      </w:pPr>
      <w:r>
        <w:rPr>
          <w:rFonts w:cs="Calibri"/>
          <w:color w:val="000000"/>
          <w:szCs w:val="21"/>
        </w:rPr>
        <w:t xml:space="preserve">    系</w:t>
      </w:r>
      <w:r>
        <w:rPr>
          <w:rFonts w:cs="Calibri"/>
          <w:color w:val="000000"/>
          <w:szCs w:val="21"/>
          <w:u w:val="single"/>
        </w:rPr>
        <w:t xml:space="preserve">                          </w:t>
      </w:r>
      <w:r>
        <w:rPr>
          <w:rFonts w:cs="Calibri"/>
          <w:color w:val="000000"/>
          <w:szCs w:val="21"/>
        </w:rPr>
        <w:t>（投标人名称）的法定代表人。</w:t>
      </w:r>
    </w:p>
    <w:p w:rsidR="00A50EEF" w:rsidRDefault="00A50EEF">
      <w:pPr>
        <w:spacing w:line="440" w:lineRule="exact"/>
        <w:ind w:firstLine="560"/>
        <w:rPr>
          <w:rFonts w:cs="Calibri"/>
          <w:color w:val="000000"/>
          <w:szCs w:val="21"/>
        </w:rPr>
      </w:pPr>
    </w:p>
    <w:p w:rsidR="00A50EEF" w:rsidRDefault="00A50EEF">
      <w:pPr>
        <w:spacing w:line="440" w:lineRule="exact"/>
        <w:rPr>
          <w:rFonts w:cs="Calibri"/>
          <w:color w:val="000000"/>
          <w:szCs w:val="21"/>
        </w:rPr>
      </w:pPr>
      <w:r>
        <w:rPr>
          <w:rFonts w:cs="Calibri"/>
          <w:color w:val="000000"/>
          <w:szCs w:val="21"/>
        </w:rPr>
        <w:t>特此证明。</w:t>
      </w:r>
    </w:p>
    <w:p w:rsidR="00A50EEF" w:rsidRDefault="00A50EEF">
      <w:pPr>
        <w:spacing w:line="440" w:lineRule="exact"/>
        <w:rPr>
          <w:rFonts w:cs="Calibri"/>
          <w:color w:val="000000"/>
          <w:szCs w:val="21"/>
        </w:rPr>
      </w:pPr>
      <w:r>
        <w:rPr>
          <w:rFonts w:cs="Calibri"/>
          <w:color w:val="000000"/>
          <w:szCs w:val="21"/>
        </w:rPr>
        <w:t>附：法定代表人身份证复印件</w:t>
      </w:r>
    </w:p>
    <w:p w:rsidR="00A50EEF" w:rsidRDefault="00A50EEF">
      <w:pPr>
        <w:spacing w:line="440" w:lineRule="exact"/>
        <w:rPr>
          <w:rFonts w:cs="Calibri"/>
          <w:color w:val="000000"/>
          <w:szCs w:val="21"/>
        </w:rPr>
      </w:pPr>
      <w:r>
        <w:rPr>
          <w:rFonts w:cs="Calibri"/>
          <w:color w:val="000000"/>
          <w:szCs w:val="21"/>
        </w:rPr>
        <w:t xml:space="preserve">投标人：（盖单位章） </w:t>
      </w:r>
    </w:p>
    <w:p w:rsidR="00A50EEF" w:rsidRDefault="00B00FA2">
      <w:pPr>
        <w:spacing w:line="440" w:lineRule="exact"/>
        <w:ind w:firstLineChars="2960" w:firstLine="6216"/>
        <w:rPr>
          <w:rFonts w:cs="Calibri"/>
          <w:b/>
          <w:color w:val="000000"/>
          <w:szCs w:val="21"/>
        </w:rPr>
      </w:pPr>
      <w:r>
        <w:rPr>
          <w:rFonts w:cs="Calibri"/>
          <w:b/>
          <w:color w:val="000000"/>
          <w:szCs w:val="21"/>
        </w:rPr>
        <w:pict>
          <v:shapetype id="_x0000_t202" coordsize="21600,21600" o:spt="202" path="m,l,21600r21600,l21600,xe">
            <v:stroke joinstyle="miter"/>
            <v:path gradientshapeok="t" o:connecttype="rect"/>
          </v:shapetype>
          <v:shape id="Text Box 6" o:spid="_x0000_s1026" type="#_x0000_t202" style="position:absolute;left:0;text-align:left;margin-left:0;margin-top:31.2pt;width:423pt;height:171.6pt;z-index:251659264;mso-wrap-distance-left:9pt;mso-wrap-distance-top:0;mso-wrap-distance-right:9pt;mso-wrap-distance-bottom: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iQj6C0CAABYBAAADgAAAGRycy9lMm9Eb2MueG1srFTbbtswDH0fsH8Q9L740qRtjDhFly7DgO4C&#10;tPsAWZZtYbKoSUrs7OtLyWkadNvLMD8IkkgdkueQXt2MvSJ7YZ0EXdJsllIiNIda6rak3x+3764p&#10;cZ7pminQoqQH4ejN+u2b1WAKkUMHqhaWIIh2xWBK2nlviiRxvBM9czMwQqOxAdszj0fbJrVlA6L3&#10;KsnT9DIZwNbGAhfO4e3dZKTriN80gvuvTeOEJ6qkmJuPq41rFdZkvWJFa5npJD+mwf4hi55JjUFP&#10;UHfMM7Kz8jeoXnILDho/49An0DSSi1gDVpOlr6p56JgRsRYkx5kTTe7/wfIv+2+WyLqkOSWa9SjR&#10;oxg9eQ8juQzsDMYV6PRg0M2PeI0qx0qduQf+wxENm47pVtxaC0MnWI3ZZeFlcvZ0wnEBpBo+Q41h&#10;2M5DBBob2wfqkAyC6KjS4aRMSIXj5eLiKs9SNHG05dnV8iKP2iWseH5urPMfBfQkbEpqUfoIz/b3&#10;zod0WPHsEqI5ULLeSqXiwbbVRlmyZ9gm2/jFCl65KU2Gki4X+WJi4K8Qafz+BNFLj/2uZF/S65MT&#10;KwJvH3Qdu9EzqaY9pqz0kcjA3cSiH6sxKhZZDiRXUB+QWQtTe+M44qYD+4uSAVu7pO7njllBifqk&#10;UZ1lNp+HWYiH+eIKqST23FKdW5jmCFVST8m03fhpfnbGyrbDSFM/aLhFRRsZuX7J6pg+tm+U4Dhq&#10;YT7Oz9Hr5YewfgIAAP//AwBQSwMEFAAGAAgAAAAhAJ3O5HTdAAAABwEAAA8AAABkcnMvZG93bnJl&#10;di54bWxMj8FOwzAQRO9I/IO1SFwQdSghhJBNhZBA9AYFwdWNt0mEvQ62m4a/x5zguDOjmbf1arZG&#10;TOTD4BjhYpGBIG6dHrhDeHt9OC9BhKhYK+OYEL4pwKo5PqpVpd2BX2jaxE6kEg6VQuhjHCspQ9uT&#10;VWHhRuLk7Zy3KqbTd1J7dUjl1shllhXSqoHTQq9Guu+p/dzsLUKZP00fYX35/N4WO3MTz66nxy+P&#10;eHoy392CiDTHvzD84id0aBLT1u1ZB2EQ0iMRoVjmIJJb5kUStgh5dlWAbGr5n7/5AQAA//8DAFBL&#10;AQItABQABgAIAAAAIQDkmcPA+wAAAOEBAAATAAAAAAAAAAAAAAAAAAAAAABbQ29udGVudF9UeXBl&#10;c10ueG1sUEsBAi0AFAAGAAgAAAAhACOyauHXAAAAlAEAAAsAAAAAAAAAAAAAAAAALAEAAF9yZWxz&#10;Ly5yZWxzUEsBAi0AFAAGAAgAAAAhACYkI+gtAgAAWAQAAA4AAAAAAAAAAAAAAAAALAIAAGRycy9l&#10;Mm9Eb2MueG1sUEsBAi0AFAAGAAgAAAAhAJ3O5HTdAAAABwEAAA8AAAAAAAAAAAAAAAAAhQQAAGRy&#10;cy9kb3ducmV2LnhtbFBLBQYAAAAABAAEAPMAAACPBQAAAAA=&#10;">
            <v:textbox>
              <w:txbxContent>
                <w:p w:rsidR="00A50EEF" w:rsidRDefault="00A50EEF">
                  <w:pPr>
                    <w:jc w:val="center"/>
                    <w:rPr>
                      <w:sz w:val="30"/>
                      <w:szCs w:val="30"/>
                    </w:rPr>
                  </w:pPr>
                </w:p>
                <w:p w:rsidR="00A50EEF" w:rsidRDefault="00A50EEF">
                  <w:pPr>
                    <w:jc w:val="center"/>
                    <w:rPr>
                      <w:sz w:val="30"/>
                      <w:szCs w:val="30"/>
                    </w:rPr>
                  </w:pPr>
                </w:p>
                <w:p w:rsidR="00A50EEF" w:rsidRDefault="00A50EEF">
                  <w:pPr>
                    <w:jc w:val="center"/>
                    <w:rPr>
                      <w:sz w:val="30"/>
                      <w:szCs w:val="30"/>
                    </w:rPr>
                  </w:pPr>
                </w:p>
                <w:p w:rsidR="00A50EEF" w:rsidRDefault="00A50EEF">
                  <w:pPr>
                    <w:jc w:val="center"/>
                    <w:rPr>
                      <w:sz w:val="30"/>
                      <w:szCs w:val="30"/>
                    </w:rPr>
                  </w:pPr>
                </w:p>
                <w:p w:rsidR="00A50EEF" w:rsidRDefault="00A50EEF">
                  <w:pPr>
                    <w:jc w:val="center"/>
                    <w:rPr>
                      <w:szCs w:val="21"/>
                    </w:rPr>
                  </w:pPr>
                  <w:r>
                    <w:rPr>
                      <w:szCs w:val="21"/>
                    </w:rPr>
                    <w:t>法定代表人</w:t>
                  </w:r>
                  <w:r>
                    <w:rPr>
                      <w:rFonts w:hint="eastAsia"/>
                      <w:szCs w:val="21"/>
                    </w:rPr>
                    <w:t>身份证复印件粘贴处（正、反面）</w:t>
                  </w:r>
                </w:p>
              </w:txbxContent>
            </v:textbox>
            <w10:wrap type="square"/>
          </v:shape>
        </w:pict>
      </w:r>
      <w:r w:rsidR="00A50EEF">
        <w:rPr>
          <w:rFonts w:cs="Calibri"/>
          <w:color w:val="000000"/>
          <w:szCs w:val="21"/>
        </w:rPr>
        <w:t>日期：   年    月    日</w:t>
      </w:r>
    </w:p>
    <w:p w:rsidR="00A50EEF" w:rsidRDefault="00A50EEF">
      <w:pPr>
        <w:spacing w:line="440" w:lineRule="exact"/>
        <w:jc w:val="center"/>
        <w:rPr>
          <w:rFonts w:eastAsia="黑体" w:cs="Calibri"/>
          <w:color w:val="000000"/>
          <w:sz w:val="28"/>
          <w:szCs w:val="28"/>
        </w:rPr>
      </w:pPr>
      <w:r>
        <w:rPr>
          <w:rFonts w:cs="Calibri"/>
          <w:color w:val="000000"/>
          <w:szCs w:val="21"/>
        </w:rPr>
        <w:br w:type="page"/>
      </w:r>
      <w:r>
        <w:rPr>
          <w:rFonts w:eastAsia="黑体" w:cs="Calibri" w:hint="eastAsia"/>
          <w:color w:val="000000"/>
          <w:sz w:val="32"/>
          <w:szCs w:val="32"/>
        </w:rPr>
        <w:lastRenderedPageBreak/>
        <w:t>三</w:t>
      </w:r>
      <w:r>
        <w:rPr>
          <w:rFonts w:eastAsia="黑体" w:cs="Calibri"/>
          <w:color w:val="000000"/>
          <w:sz w:val="32"/>
          <w:szCs w:val="32"/>
        </w:rPr>
        <w:t>、授权委托书</w:t>
      </w:r>
    </w:p>
    <w:p w:rsidR="00A50EEF" w:rsidRDefault="00A50EEF">
      <w:pPr>
        <w:spacing w:line="440" w:lineRule="exact"/>
        <w:ind w:firstLineChars="200" w:firstLine="420"/>
        <w:rPr>
          <w:rFonts w:cs="Calibri"/>
          <w:color w:val="000000"/>
          <w:szCs w:val="21"/>
        </w:rPr>
      </w:pPr>
    </w:p>
    <w:p w:rsidR="00A50EEF" w:rsidRDefault="00A50EEF">
      <w:pPr>
        <w:spacing w:line="440" w:lineRule="exact"/>
        <w:ind w:firstLineChars="200" w:firstLine="420"/>
        <w:rPr>
          <w:rFonts w:cs="Calibri"/>
          <w:color w:val="000000"/>
          <w:szCs w:val="21"/>
        </w:rPr>
      </w:pPr>
      <w:r>
        <w:rPr>
          <w:rFonts w:cs="Calibri"/>
          <w:color w:val="000000"/>
          <w:szCs w:val="21"/>
        </w:rPr>
        <w:t>本人</w:t>
      </w:r>
      <w:r>
        <w:rPr>
          <w:rFonts w:cs="Calibri"/>
          <w:color w:val="000000"/>
          <w:szCs w:val="21"/>
          <w:u w:val="single"/>
        </w:rPr>
        <w:t xml:space="preserve">        </w:t>
      </w:r>
      <w:r>
        <w:rPr>
          <w:rFonts w:cs="Calibri"/>
          <w:color w:val="000000"/>
          <w:szCs w:val="21"/>
        </w:rPr>
        <w:t>（姓名）系</w:t>
      </w:r>
      <w:r>
        <w:rPr>
          <w:rFonts w:cs="Calibri"/>
          <w:color w:val="000000"/>
          <w:szCs w:val="21"/>
          <w:u w:val="single"/>
        </w:rPr>
        <w:t xml:space="preserve">                </w:t>
      </w:r>
      <w:r>
        <w:rPr>
          <w:rFonts w:cs="Calibri"/>
          <w:color w:val="000000"/>
          <w:szCs w:val="21"/>
        </w:rPr>
        <w:t>（投标人名称）的法定代表人，现委托</w:t>
      </w:r>
      <w:r>
        <w:rPr>
          <w:rFonts w:cs="Calibri"/>
          <w:color w:val="000000"/>
          <w:szCs w:val="21"/>
          <w:u w:val="single"/>
        </w:rPr>
        <w:t xml:space="preserve">      </w:t>
      </w:r>
      <w:r>
        <w:rPr>
          <w:rFonts w:cs="Calibri"/>
          <w:color w:val="000000"/>
          <w:szCs w:val="21"/>
        </w:rPr>
        <w:t>（姓名）为我方代理人。代理人根据授权，以我方名义签署、澄清、说明、补正、递交、撤回、修改</w:t>
      </w:r>
      <w:r>
        <w:rPr>
          <w:rFonts w:cs="Calibri"/>
          <w:color w:val="000000"/>
          <w:szCs w:val="21"/>
          <w:u w:val="single"/>
        </w:rPr>
        <w:t xml:space="preserve">              </w:t>
      </w:r>
      <w:r>
        <w:rPr>
          <w:rFonts w:cs="Calibri"/>
          <w:color w:val="000000"/>
          <w:szCs w:val="21"/>
        </w:rPr>
        <w:t>（项目名称）投标文件、签订合同和处理有关事宜，其法律后果由我方承担。</w:t>
      </w:r>
    </w:p>
    <w:p w:rsidR="00A50EEF" w:rsidRDefault="00A50EEF">
      <w:pPr>
        <w:spacing w:line="440" w:lineRule="exact"/>
        <w:ind w:firstLineChars="200" w:firstLine="420"/>
        <w:rPr>
          <w:rFonts w:cs="Calibri"/>
          <w:color w:val="000000"/>
          <w:szCs w:val="21"/>
        </w:rPr>
      </w:pPr>
      <w:r>
        <w:rPr>
          <w:rFonts w:cs="Calibri"/>
          <w:color w:val="000000"/>
          <w:szCs w:val="21"/>
        </w:rPr>
        <w:t>代理人无转委托权。</w:t>
      </w:r>
    </w:p>
    <w:p w:rsidR="00A50EEF" w:rsidRDefault="00A50EEF">
      <w:pPr>
        <w:spacing w:line="440" w:lineRule="exact"/>
        <w:ind w:firstLineChars="200" w:firstLine="420"/>
        <w:rPr>
          <w:rFonts w:cs="Calibri"/>
          <w:color w:val="000000"/>
          <w:szCs w:val="21"/>
        </w:rPr>
      </w:pPr>
      <w:r>
        <w:rPr>
          <w:rFonts w:cs="Calibri"/>
          <w:color w:val="000000"/>
          <w:szCs w:val="21"/>
        </w:rPr>
        <w:t>附：委托代理人身份证复印件</w:t>
      </w:r>
    </w:p>
    <w:p w:rsidR="00A50EEF" w:rsidRDefault="00A50EEF">
      <w:pPr>
        <w:spacing w:line="440" w:lineRule="exact"/>
        <w:rPr>
          <w:rFonts w:cs="Calibri"/>
          <w:color w:val="000000"/>
          <w:szCs w:val="21"/>
        </w:rPr>
      </w:pPr>
    </w:p>
    <w:p w:rsidR="00A50EEF" w:rsidRDefault="00A50EEF">
      <w:pPr>
        <w:spacing w:line="440" w:lineRule="exact"/>
        <w:rPr>
          <w:rFonts w:cs="Calibri"/>
          <w:color w:val="000000"/>
          <w:szCs w:val="21"/>
        </w:rPr>
      </w:pPr>
      <w:r>
        <w:rPr>
          <w:rFonts w:cs="Calibri"/>
          <w:color w:val="000000"/>
          <w:szCs w:val="21"/>
        </w:rPr>
        <w:t>投标人：（盖单位章）</w:t>
      </w:r>
    </w:p>
    <w:p w:rsidR="00A50EEF" w:rsidRDefault="00A50EEF">
      <w:pPr>
        <w:spacing w:line="440" w:lineRule="exact"/>
        <w:rPr>
          <w:rFonts w:cs="Calibri"/>
          <w:color w:val="000000"/>
          <w:szCs w:val="21"/>
        </w:rPr>
      </w:pPr>
      <w:r>
        <w:rPr>
          <w:rFonts w:cs="Calibri"/>
          <w:color w:val="000000"/>
          <w:szCs w:val="21"/>
        </w:rPr>
        <w:t>法定代表人：（签字或盖章）</w:t>
      </w:r>
    </w:p>
    <w:p w:rsidR="00A50EEF" w:rsidRDefault="00A50EEF">
      <w:pPr>
        <w:spacing w:line="440" w:lineRule="exact"/>
        <w:rPr>
          <w:rFonts w:cs="Calibri"/>
          <w:color w:val="000000"/>
          <w:szCs w:val="21"/>
        </w:rPr>
      </w:pPr>
      <w:r>
        <w:rPr>
          <w:rFonts w:cs="Calibri"/>
          <w:color w:val="000000"/>
          <w:szCs w:val="21"/>
        </w:rPr>
        <w:t>身份证号码：</w:t>
      </w:r>
    </w:p>
    <w:p w:rsidR="00A50EEF" w:rsidRDefault="00A50EEF">
      <w:pPr>
        <w:spacing w:line="440" w:lineRule="exact"/>
        <w:rPr>
          <w:rFonts w:cs="Calibri"/>
          <w:color w:val="000000"/>
          <w:szCs w:val="21"/>
        </w:rPr>
      </w:pPr>
    </w:p>
    <w:p w:rsidR="00A50EEF" w:rsidRDefault="00A50EEF">
      <w:pPr>
        <w:spacing w:line="440" w:lineRule="exact"/>
        <w:rPr>
          <w:rFonts w:cs="Calibri"/>
          <w:color w:val="000000"/>
          <w:szCs w:val="21"/>
        </w:rPr>
      </w:pPr>
      <w:r>
        <w:rPr>
          <w:rFonts w:cs="Calibri"/>
          <w:color w:val="000000"/>
          <w:szCs w:val="21"/>
        </w:rPr>
        <w:t>委托的代理人：（签字或盖章）</w:t>
      </w:r>
    </w:p>
    <w:p w:rsidR="00A50EEF" w:rsidRDefault="00A50EEF">
      <w:pPr>
        <w:spacing w:line="440" w:lineRule="exact"/>
        <w:rPr>
          <w:rFonts w:cs="Calibri"/>
          <w:color w:val="000000"/>
          <w:szCs w:val="21"/>
        </w:rPr>
      </w:pPr>
      <w:r>
        <w:rPr>
          <w:rFonts w:cs="Calibri"/>
          <w:color w:val="000000"/>
          <w:szCs w:val="21"/>
        </w:rPr>
        <w:t>身份证号码：</w:t>
      </w:r>
    </w:p>
    <w:p w:rsidR="00A50EEF" w:rsidRDefault="00A50EEF">
      <w:pPr>
        <w:spacing w:line="440" w:lineRule="exact"/>
        <w:ind w:firstLineChars="2150" w:firstLine="4515"/>
        <w:rPr>
          <w:rFonts w:cs="Calibri"/>
          <w:color w:val="000000"/>
          <w:szCs w:val="21"/>
        </w:rPr>
      </w:pPr>
      <w:r>
        <w:rPr>
          <w:rFonts w:cs="Calibri"/>
          <w:color w:val="000000"/>
          <w:szCs w:val="21"/>
        </w:rPr>
        <w:t>日期：</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rsidR="00A50EEF" w:rsidRDefault="00B00FA2">
      <w:pPr>
        <w:snapToGrid w:val="0"/>
        <w:spacing w:line="440" w:lineRule="exact"/>
        <w:rPr>
          <w:rFonts w:cs="Calibri"/>
          <w:color w:val="000000"/>
          <w:szCs w:val="21"/>
        </w:rPr>
      </w:pPr>
      <w:r>
        <w:rPr>
          <w:rFonts w:cs="Calibri"/>
          <w:b/>
          <w:color w:val="000000"/>
          <w:szCs w:val="21"/>
        </w:rPr>
        <w:pict>
          <v:shape id="Text Box 7" o:spid="_x0000_s1027" type="#_x0000_t202" style="position:absolute;left:0;text-align:left;margin-left:9.15pt;margin-top:20.8pt;width:423pt;height:171.6pt;z-index:251660288;mso-wrap-distance-left:9pt;mso-wrap-distance-top:0;mso-wrap-distance-right:9pt;mso-wrap-distance-bottom: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aElsSwCAABRBAAADgAAAGRycy9lMm9Eb2MueG1srFTbjtsgEH2v1H9AvDe+bNJsrDirbbapKm0v&#10;0m4/AGNso2KGAom9/fodcDa12j5V9QMCZjicOWfw9mbsFTkJ6yTokmaLlBKhOdRStyX99nh4c02J&#10;80zXTIEWJX0Sjt7sXr/aDqYQOXSgamEJgmhXDKaknfemSBLHO9EztwAjNAYbsD3zuLRtUls2IHqv&#10;kjxN3yYD2NpY4MI53L2bgnQX8ZtGcP+laZzwRJUUufk42jhWYUx2W1a0lplO8jMN9g8seiY1XnqB&#10;umOekaOVf0D1kltw0PgFhz6BppFcxBqwmiz9rZqHjhkRa0FxnLnI5P4fLP98+mqJrNE7SjTr0aJH&#10;MXryDkayDuoMxhWY9GAwzY+4HTJDpc7cA//uiIZ9x3Qrbq2FoROsRnZZOJnMjk44LoBUwyeo8Rp2&#10;9BCBxsb2ARDFIIiOLj1dnAlUOG6urtZ5lmKIYyzP1purPHqXsOLluLHOfxDQkzApqUXrIzw73Tsf&#10;6LDiJSXSByXrg1QqLmxb7ZUlJ4ZtcohfrACrnKcpTYaSblb5alJgHnNziDR+f4Popcd+V7Iv6fUl&#10;iRVBt/e6jt3omVTTHCkrfRYyaDep6MdqPBtTQf2EklqY+hrfIU46sD8pGbCnS+p+HJkVlKiPGm3Z&#10;ZMtleARxsVytUUNi55FqHmGaI1RJPSXTdO+nh3M0VrYd3jQ1goZbtLKRUeTg+cTqzBv7Nmp/fmPh&#10;YczXMevXn2D3DAAA//8DAFBLAwQUAAYACAAAACEAy+DUqd4AAAAJAQAADwAAAGRycy9kb3ducmV2&#10;LnhtbEyPwU7DMBBE70j8g7VIXFDrlETBhDgVQgLBrZQKrm7sJhH2OthuGv6e5QTH2RnNvqnXs7Ns&#10;MiEOHiWslhkwg63XA3YSdm+PCwEsJoVaWY9GwreJsG7Oz2pVaX/CVzNtU8eoBGOlJPQpjRXnse2N&#10;U3HpR4PkHXxwKpEMHddBnajcWX6dZSV3akD60KvRPPSm/dwenQRRPE8f8SXfvLflwd6mq5vp6StI&#10;eXkx398BS2ZOf2H4xSd0aIhp74+oI7OkRU5JCcWqBEa+KAs67CXkohDAm5r/X9D8AAAA//8DAFBL&#10;AQItABQABgAIAAAAIQDkmcPA+wAAAOEBAAATAAAAAAAAAAAAAAAAAAAAAABbQ29udGVudF9UeXBl&#10;c10ueG1sUEsBAi0AFAAGAAgAAAAhACOyauHXAAAAlAEAAAsAAAAAAAAAAAAAAAAALAEAAF9yZWxz&#10;Ly5yZWxzUEsBAi0AFAAGAAgAAAAhAImhJbEsAgAAUQQAAA4AAAAAAAAAAAAAAAAALAIAAGRycy9l&#10;Mm9Eb2MueG1sUEsBAi0AFAAGAAgAAAAhAMvg1KneAAAACQEAAA8AAAAAAAAAAAAAAAAAhAQAAGRy&#10;cy9kb3ducmV2LnhtbFBLBQYAAAAABAAEAPMAAACPBQAAAAA=&#10;">
            <v:textbox>
              <w:txbxContent>
                <w:p w:rsidR="00A50EEF" w:rsidRDefault="00A50EEF">
                  <w:pPr>
                    <w:jc w:val="center"/>
                    <w:rPr>
                      <w:sz w:val="30"/>
                      <w:szCs w:val="30"/>
                    </w:rPr>
                  </w:pPr>
                </w:p>
                <w:p w:rsidR="00A50EEF" w:rsidRDefault="00A50EEF">
                  <w:pPr>
                    <w:jc w:val="center"/>
                    <w:rPr>
                      <w:sz w:val="30"/>
                      <w:szCs w:val="30"/>
                    </w:rPr>
                  </w:pPr>
                </w:p>
                <w:p w:rsidR="00A50EEF" w:rsidRDefault="00A50EEF">
                  <w:pPr>
                    <w:jc w:val="center"/>
                    <w:rPr>
                      <w:sz w:val="30"/>
                      <w:szCs w:val="30"/>
                    </w:rPr>
                  </w:pPr>
                </w:p>
                <w:p w:rsidR="00A50EEF" w:rsidRDefault="00A50EEF">
                  <w:pPr>
                    <w:jc w:val="center"/>
                    <w:rPr>
                      <w:sz w:val="30"/>
                      <w:szCs w:val="30"/>
                    </w:rPr>
                  </w:pPr>
                </w:p>
                <w:p w:rsidR="00A50EEF" w:rsidRDefault="00A50EEF">
                  <w:pPr>
                    <w:jc w:val="center"/>
                    <w:rPr>
                      <w:sz w:val="28"/>
                      <w:szCs w:val="28"/>
                    </w:rPr>
                  </w:pPr>
                  <w:r>
                    <w:rPr>
                      <w:rFonts w:hint="eastAsia"/>
                      <w:szCs w:val="21"/>
                    </w:rPr>
                    <w:t>委托代理人身份证复印件粘贴处（正、反面）</w:t>
                  </w:r>
                </w:p>
              </w:txbxContent>
            </v:textbox>
            <w10:wrap type="square"/>
          </v:shape>
        </w:pict>
      </w:r>
      <w:r w:rsidR="00A50EEF">
        <w:rPr>
          <w:rFonts w:cs="Calibri"/>
          <w:color w:val="000000"/>
          <w:szCs w:val="21"/>
        </w:rPr>
        <w:t xml:space="preserve">                                  </w:t>
      </w:r>
    </w:p>
    <w:p w:rsidR="00A50EEF" w:rsidRDefault="00A50EEF">
      <w:pPr>
        <w:spacing w:line="440" w:lineRule="exact"/>
        <w:rPr>
          <w:rFonts w:cs="Calibri"/>
          <w:b/>
          <w:bCs/>
          <w:color w:val="000000"/>
          <w:szCs w:val="21"/>
        </w:rPr>
      </w:pPr>
      <w:r>
        <w:rPr>
          <w:rFonts w:cs="Calibri"/>
          <w:b/>
          <w:bCs/>
          <w:color w:val="000000"/>
          <w:szCs w:val="21"/>
        </w:rPr>
        <w:t xml:space="preserve">  </w:t>
      </w:r>
    </w:p>
    <w:p w:rsidR="00A50EEF" w:rsidRDefault="00A50EEF">
      <w:pPr>
        <w:spacing w:line="440" w:lineRule="exact"/>
        <w:rPr>
          <w:rFonts w:cs="Calibri"/>
          <w:b/>
          <w:bCs/>
          <w:color w:val="000000"/>
          <w:szCs w:val="21"/>
        </w:rPr>
      </w:pPr>
    </w:p>
    <w:p w:rsidR="00A50EEF" w:rsidRDefault="00A50EEF">
      <w:pPr>
        <w:spacing w:line="440" w:lineRule="exact"/>
        <w:rPr>
          <w:rFonts w:cs="Calibri"/>
          <w:color w:val="000000"/>
          <w:szCs w:val="21"/>
        </w:rPr>
      </w:pPr>
    </w:p>
    <w:p w:rsidR="00A50EEF" w:rsidRDefault="00A50EEF">
      <w:pPr>
        <w:spacing w:line="440" w:lineRule="exact"/>
        <w:rPr>
          <w:rFonts w:cs="Calibri"/>
          <w:color w:val="000000"/>
          <w:szCs w:val="21"/>
        </w:rPr>
      </w:pPr>
    </w:p>
    <w:p w:rsidR="00A50EEF" w:rsidRDefault="00A50EEF">
      <w:pPr>
        <w:spacing w:line="440" w:lineRule="exact"/>
        <w:rPr>
          <w:rFonts w:cs="Calibri"/>
          <w:color w:val="000000"/>
          <w:szCs w:val="21"/>
        </w:rPr>
      </w:pPr>
    </w:p>
    <w:p w:rsidR="00A50EEF" w:rsidRDefault="00A50EEF">
      <w:pPr>
        <w:spacing w:line="440" w:lineRule="exact"/>
        <w:rPr>
          <w:rFonts w:cs="Calibri"/>
          <w:color w:val="000000"/>
          <w:szCs w:val="21"/>
        </w:rPr>
      </w:pPr>
    </w:p>
    <w:p w:rsidR="00A50EEF" w:rsidRDefault="00A50EEF">
      <w:pPr>
        <w:spacing w:line="440" w:lineRule="exact"/>
        <w:rPr>
          <w:rFonts w:cs="Calibri"/>
          <w:color w:val="000000"/>
          <w:szCs w:val="21"/>
        </w:rPr>
      </w:pPr>
    </w:p>
    <w:p w:rsidR="00A50EEF" w:rsidRDefault="00A50EEF">
      <w:pPr>
        <w:spacing w:line="440" w:lineRule="exact"/>
        <w:rPr>
          <w:rFonts w:cs="Calibri"/>
          <w:color w:val="000000"/>
          <w:szCs w:val="21"/>
        </w:rPr>
      </w:pPr>
    </w:p>
    <w:p w:rsidR="00A50EEF" w:rsidRDefault="00A50EEF">
      <w:pPr>
        <w:spacing w:line="440" w:lineRule="exact"/>
        <w:rPr>
          <w:rFonts w:cs="Calibri"/>
          <w:b/>
          <w:bCs/>
          <w:color w:val="000000"/>
          <w:szCs w:val="21"/>
        </w:rPr>
      </w:pPr>
      <w:r>
        <w:rPr>
          <w:rFonts w:cs="Calibri"/>
          <w:color w:val="000000"/>
          <w:szCs w:val="21"/>
        </w:rPr>
        <w:t>注：如投标文件由委托代理人签字或盖章的，投标文件必须附此授权委托书。</w:t>
      </w:r>
      <w:r>
        <w:rPr>
          <w:rFonts w:cs="Calibri"/>
          <w:b/>
          <w:bCs/>
          <w:color w:val="000000"/>
          <w:szCs w:val="21"/>
        </w:rPr>
        <w:t xml:space="preserve">     </w:t>
      </w:r>
    </w:p>
    <w:p w:rsidR="00A50EEF" w:rsidRDefault="00A50EEF">
      <w:pPr>
        <w:spacing w:line="440" w:lineRule="exact"/>
        <w:rPr>
          <w:rFonts w:cs="Calibri"/>
          <w:b/>
          <w:bCs/>
          <w:color w:val="000000"/>
          <w:szCs w:val="21"/>
        </w:rPr>
      </w:pPr>
    </w:p>
    <w:p w:rsidR="00A50EEF" w:rsidRDefault="00A50EEF">
      <w:pPr>
        <w:spacing w:line="440" w:lineRule="exact"/>
        <w:rPr>
          <w:rFonts w:cs="Calibri"/>
          <w:b/>
          <w:bCs/>
          <w:color w:val="000000"/>
          <w:sz w:val="32"/>
        </w:rPr>
      </w:pPr>
    </w:p>
    <w:p w:rsidR="00A50EEF" w:rsidRDefault="00A50EEF">
      <w:pPr>
        <w:widowControl/>
        <w:jc w:val="left"/>
        <w:rPr>
          <w:rFonts w:cs="Calibri"/>
          <w:b/>
          <w:bCs/>
          <w:color w:val="000000"/>
          <w:sz w:val="32"/>
        </w:rPr>
      </w:pPr>
      <w:r>
        <w:rPr>
          <w:rFonts w:cs="Calibri"/>
          <w:b/>
          <w:bCs/>
          <w:color w:val="000000"/>
          <w:sz w:val="32"/>
        </w:rPr>
        <w:br w:type="page"/>
      </w:r>
    </w:p>
    <w:p w:rsidR="00A50EEF" w:rsidRDefault="00A50EEF">
      <w:pPr>
        <w:spacing w:line="440" w:lineRule="exact"/>
        <w:jc w:val="center"/>
        <w:rPr>
          <w:rFonts w:eastAsia="黑体" w:cs="Calibri"/>
          <w:color w:val="000000"/>
          <w:sz w:val="32"/>
          <w:szCs w:val="32"/>
        </w:rPr>
      </w:pPr>
      <w:r>
        <w:rPr>
          <w:rFonts w:eastAsia="黑体" w:cs="Calibri" w:hint="eastAsia"/>
          <w:color w:val="000000"/>
          <w:sz w:val="32"/>
          <w:szCs w:val="32"/>
        </w:rPr>
        <w:lastRenderedPageBreak/>
        <w:t>四</w:t>
      </w:r>
      <w:r>
        <w:rPr>
          <w:rFonts w:eastAsia="黑体" w:cs="Calibri"/>
          <w:color w:val="000000"/>
          <w:sz w:val="32"/>
          <w:szCs w:val="32"/>
        </w:rPr>
        <w:t>、投标报价表</w:t>
      </w:r>
    </w:p>
    <w:p w:rsidR="00A50EEF" w:rsidRDefault="00A50EEF">
      <w:pPr>
        <w:rPr>
          <w:rFonts w:cs="Calibri"/>
          <w:sz w:val="24"/>
        </w:rPr>
      </w:pPr>
    </w:p>
    <w:p w:rsidR="00A50EEF" w:rsidRDefault="00A50EEF">
      <w:pPr>
        <w:pStyle w:val="af3"/>
        <w:tabs>
          <w:tab w:val="left" w:pos="5580"/>
        </w:tabs>
        <w:spacing w:before="120" w:line="22" w:lineRule="atLeast"/>
        <w:jc w:val="center"/>
        <w:rPr>
          <w:rFonts w:hAnsi="宋体"/>
          <w:b/>
          <w:sz w:val="24"/>
          <w:szCs w:val="24"/>
        </w:rPr>
      </w:pPr>
      <w:r>
        <w:rPr>
          <w:rFonts w:eastAsia="黑体" w:cs="Calibri"/>
          <w:color w:val="000000"/>
          <w:sz w:val="32"/>
          <w:szCs w:val="32"/>
        </w:rPr>
        <w:t>投标报价</w:t>
      </w:r>
      <w:r>
        <w:rPr>
          <w:rFonts w:eastAsia="黑体" w:cs="Calibri" w:hint="eastAsia"/>
          <w:color w:val="000000"/>
          <w:sz w:val="32"/>
          <w:szCs w:val="32"/>
        </w:rPr>
        <w:t>总</w:t>
      </w:r>
      <w:r>
        <w:rPr>
          <w:rFonts w:eastAsia="黑体" w:cs="Calibri"/>
          <w:color w:val="000000"/>
          <w:sz w:val="32"/>
          <w:szCs w:val="32"/>
        </w:rPr>
        <w:t>表</w:t>
      </w:r>
    </w:p>
    <w:p w:rsidR="00A50EEF" w:rsidRDefault="00A50EEF">
      <w:pPr>
        <w:pStyle w:val="af3"/>
        <w:tabs>
          <w:tab w:val="left" w:pos="5580"/>
        </w:tabs>
        <w:spacing w:before="120" w:line="22" w:lineRule="atLeast"/>
        <w:rPr>
          <w:rFonts w:hAnsi="宋体"/>
          <w:sz w:val="24"/>
        </w:rPr>
      </w:pPr>
    </w:p>
    <w:p w:rsidR="00A50EEF" w:rsidRDefault="00A50EEF">
      <w:pPr>
        <w:pStyle w:val="af3"/>
        <w:tabs>
          <w:tab w:val="left" w:pos="5580"/>
        </w:tabs>
        <w:spacing w:before="120" w:line="22" w:lineRule="atLeast"/>
        <w:rPr>
          <w:rFonts w:hAnsi="宋体"/>
          <w:sz w:val="24"/>
        </w:rPr>
      </w:pPr>
      <w:r>
        <w:rPr>
          <w:rFonts w:hAnsi="宋体" w:hint="eastAsia"/>
          <w:sz w:val="24"/>
        </w:rPr>
        <w:t xml:space="preserve">项目名称：                </w:t>
      </w:r>
    </w:p>
    <w:p w:rsidR="00A50EEF" w:rsidRDefault="00A50EEF">
      <w:pPr>
        <w:pStyle w:val="af3"/>
        <w:tabs>
          <w:tab w:val="left" w:pos="5580"/>
        </w:tabs>
        <w:spacing w:before="120" w:line="22" w:lineRule="atLeast"/>
        <w:rPr>
          <w:rFonts w:hAnsi="宋体"/>
          <w:sz w:val="24"/>
        </w:rPr>
      </w:pPr>
    </w:p>
    <w:tbl>
      <w:tblPr>
        <w:tblW w:w="9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9"/>
        <w:gridCol w:w="1611"/>
        <w:gridCol w:w="845"/>
        <w:gridCol w:w="1491"/>
        <w:gridCol w:w="1640"/>
        <w:gridCol w:w="1640"/>
      </w:tblGrid>
      <w:tr w:rsidR="00A50EEF">
        <w:trPr>
          <w:trHeight w:val="603"/>
        </w:trPr>
        <w:tc>
          <w:tcPr>
            <w:tcW w:w="2329" w:type="dxa"/>
            <w:vAlign w:val="center"/>
          </w:tcPr>
          <w:p w:rsidR="00A50EEF" w:rsidRDefault="00A50EEF">
            <w:pPr>
              <w:tabs>
                <w:tab w:val="left" w:pos="5580"/>
              </w:tabs>
              <w:ind w:right="-199"/>
              <w:jc w:val="center"/>
              <w:rPr>
                <w:rFonts w:ascii="宋体" w:hAnsi="宋体"/>
                <w:sz w:val="24"/>
                <w:szCs w:val="24"/>
              </w:rPr>
            </w:pPr>
            <w:r>
              <w:rPr>
                <w:rFonts w:ascii="宋体" w:hAnsi="宋体" w:hint="eastAsia"/>
                <w:sz w:val="24"/>
                <w:szCs w:val="24"/>
              </w:rPr>
              <w:t>服务项目</w:t>
            </w:r>
          </w:p>
        </w:tc>
        <w:tc>
          <w:tcPr>
            <w:tcW w:w="1611" w:type="dxa"/>
            <w:vAlign w:val="center"/>
          </w:tcPr>
          <w:p w:rsidR="00A50EEF" w:rsidRDefault="00A50EEF">
            <w:pPr>
              <w:tabs>
                <w:tab w:val="left" w:pos="5580"/>
              </w:tabs>
              <w:ind w:left="163" w:hanging="163"/>
              <w:jc w:val="center"/>
              <w:rPr>
                <w:rFonts w:ascii="宋体" w:hAnsi="宋体"/>
                <w:sz w:val="24"/>
                <w:szCs w:val="24"/>
              </w:rPr>
            </w:pPr>
            <w:r>
              <w:rPr>
                <w:rFonts w:ascii="宋体" w:hAnsi="宋体" w:hint="eastAsia"/>
                <w:sz w:val="24"/>
                <w:szCs w:val="24"/>
              </w:rPr>
              <w:t>不含税金额（元）</w:t>
            </w:r>
          </w:p>
        </w:tc>
        <w:tc>
          <w:tcPr>
            <w:tcW w:w="845" w:type="dxa"/>
            <w:vAlign w:val="center"/>
          </w:tcPr>
          <w:p w:rsidR="00A50EEF" w:rsidRDefault="00A50EEF">
            <w:pPr>
              <w:tabs>
                <w:tab w:val="left" w:pos="5580"/>
              </w:tabs>
              <w:jc w:val="center"/>
              <w:rPr>
                <w:rFonts w:ascii="宋体" w:hAnsi="宋体"/>
                <w:sz w:val="24"/>
                <w:szCs w:val="24"/>
              </w:rPr>
            </w:pPr>
            <w:r>
              <w:rPr>
                <w:rFonts w:ascii="宋体" w:hAnsi="宋体" w:hint="eastAsia"/>
                <w:sz w:val="24"/>
                <w:szCs w:val="24"/>
              </w:rPr>
              <w:t>税率</w:t>
            </w:r>
          </w:p>
        </w:tc>
        <w:tc>
          <w:tcPr>
            <w:tcW w:w="1491" w:type="dxa"/>
            <w:vAlign w:val="center"/>
          </w:tcPr>
          <w:p w:rsidR="00A50EEF" w:rsidRDefault="00A50EEF">
            <w:pPr>
              <w:tabs>
                <w:tab w:val="left" w:pos="5580"/>
              </w:tabs>
              <w:jc w:val="center"/>
              <w:rPr>
                <w:rFonts w:ascii="宋体" w:hAnsi="宋体"/>
                <w:sz w:val="24"/>
                <w:szCs w:val="24"/>
              </w:rPr>
            </w:pPr>
            <w:r>
              <w:rPr>
                <w:rFonts w:ascii="宋体" w:hAnsi="宋体" w:hint="eastAsia"/>
                <w:sz w:val="24"/>
                <w:szCs w:val="24"/>
              </w:rPr>
              <w:t>税金（元）</w:t>
            </w:r>
          </w:p>
        </w:tc>
        <w:tc>
          <w:tcPr>
            <w:tcW w:w="1640" w:type="dxa"/>
            <w:vAlign w:val="center"/>
          </w:tcPr>
          <w:p w:rsidR="00A50EEF" w:rsidRDefault="00A50EEF">
            <w:pPr>
              <w:tabs>
                <w:tab w:val="left" w:pos="5580"/>
              </w:tabs>
              <w:jc w:val="center"/>
              <w:rPr>
                <w:rFonts w:ascii="宋体" w:hAnsi="宋体"/>
                <w:sz w:val="24"/>
                <w:szCs w:val="24"/>
              </w:rPr>
            </w:pPr>
            <w:r>
              <w:rPr>
                <w:rFonts w:ascii="宋体" w:hAnsi="宋体" w:hint="eastAsia"/>
                <w:sz w:val="24"/>
                <w:szCs w:val="24"/>
              </w:rPr>
              <w:t>报价（元）</w:t>
            </w:r>
          </w:p>
        </w:tc>
        <w:tc>
          <w:tcPr>
            <w:tcW w:w="1640" w:type="dxa"/>
            <w:vAlign w:val="center"/>
          </w:tcPr>
          <w:p w:rsidR="00A50EEF" w:rsidRDefault="00A50EEF">
            <w:pPr>
              <w:tabs>
                <w:tab w:val="left" w:pos="5580"/>
              </w:tabs>
              <w:jc w:val="center"/>
              <w:rPr>
                <w:rFonts w:ascii="宋体" w:hAnsi="宋体"/>
                <w:sz w:val="24"/>
                <w:szCs w:val="24"/>
              </w:rPr>
            </w:pPr>
            <w:r>
              <w:rPr>
                <w:rFonts w:ascii="宋体" w:hAnsi="宋体" w:hint="eastAsia"/>
                <w:sz w:val="24"/>
                <w:szCs w:val="24"/>
              </w:rPr>
              <w:t>备注</w:t>
            </w:r>
          </w:p>
        </w:tc>
      </w:tr>
      <w:tr w:rsidR="00A50EEF">
        <w:trPr>
          <w:trHeight w:val="696"/>
        </w:trPr>
        <w:tc>
          <w:tcPr>
            <w:tcW w:w="2329" w:type="dxa"/>
            <w:vAlign w:val="center"/>
          </w:tcPr>
          <w:p w:rsidR="00A50EEF" w:rsidRDefault="00A50EEF">
            <w:pPr>
              <w:tabs>
                <w:tab w:val="left" w:pos="5580"/>
              </w:tabs>
              <w:ind w:left="-697"/>
              <w:jc w:val="center"/>
              <w:rPr>
                <w:rFonts w:ascii="宋体" w:hAnsi="宋体"/>
                <w:sz w:val="24"/>
                <w:szCs w:val="24"/>
              </w:rPr>
            </w:pPr>
            <w:r>
              <w:rPr>
                <w:rFonts w:ascii="宋体" w:hAnsi="宋体" w:hint="eastAsia"/>
                <w:sz w:val="24"/>
                <w:szCs w:val="24"/>
              </w:rPr>
              <w:t xml:space="preserve">     </w:t>
            </w:r>
            <w:r>
              <w:rPr>
                <w:rFonts w:ascii="宋体" w:hAnsi="宋体" w:hint="eastAsia"/>
                <w:sz w:val="24"/>
                <w:szCs w:val="24"/>
              </w:rPr>
              <w:t>第一年费用</w:t>
            </w:r>
          </w:p>
        </w:tc>
        <w:tc>
          <w:tcPr>
            <w:tcW w:w="1611" w:type="dxa"/>
            <w:vAlign w:val="center"/>
          </w:tcPr>
          <w:p w:rsidR="00A50EEF" w:rsidRDefault="00A50EEF">
            <w:pPr>
              <w:tabs>
                <w:tab w:val="left" w:pos="5580"/>
              </w:tabs>
              <w:jc w:val="center"/>
              <w:rPr>
                <w:rFonts w:ascii="宋体" w:hAnsi="宋体"/>
                <w:sz w:val="24"/>
                <w:szCs w:val="24"/>
              </w:rPr>
            </w:pPr>
          </w:p>
        </w:tc>
        <w:tc>
          <w:tcPr>
            <w:tcW w:w="845" w:type="dxa"/>
            <w:vAlign w:val="center"/>
          </w:tcPr>
          <w:p w:rsidR="00A50EEF" w:rsidRDefault="00A50EEF">
            <w:pPr>
              <w:tabs>
                <w:tab w:val="left" w:pos="5580"/>
              </w:tabs>
              <w:jc w:val="center"/>
              <w:rPr>
                <w:rFonts w:ascii="宋体" w:hAnsi="宋体"/>
                <w:sz w:val="24"/>
                <w:szCs w:val="24"/>
              </w:rPr>
            </w:pPr>
          </w:p>
        </w:tc>
        <w:tc>
          <w:tcPr>
            <w:tcW w:w="1491" w:type="dxa"/>
            <w:vAlign w:val="center"/>
          </w:tcPr>
          <w:p w:rsidR="00A50EEF" w:rsidRDefault="00A50EEF">
            <w:pPr>
              <w:tabs>
                <w:tab w:val="left" w:pos="5580"/>
              </w:tabs>
              <w:jc w:val="center"/>
              <w:rPr>
                <w:rFonts w:ascii="宋体" w:hAnsi="宋体"/>
                <w:sz w:val="24"/>
                <w:szCs w:val="24"/>
              </w:rPr>
            </w:pPr>
          </w:p>
        </w:tc>
        <w:tc>
          <w:tcPr>
            <w:tcW w:w="1640" w:type="dxa"/>
            <w:vAlign w:val="center"/>
          </w:tcPr>
          <w:p w:rsidR="00A50EEF" w:rsidRDefault="00A50EEF">
            <w:pPr>
              <w:tabs>
                <w:tab w:val="left" w:pos="5580"/>
              </w:tabs>
              <w:jc w:val="center"/>
              <w:rPr>
                <w:rFonts w:ascii="宋体" w:hAnsi="宋体"/>
                <w:sz w:val="24"/>
                <w:szCs w:val="24"/>
              </w:rPr>
            </w:pPr>
          </w:p>
        </w:tc>
        <w:tc>
          <w:tcPr>
            <w:tcW w:w="1640" w:type="dxa"/>
            <w:vAlign w:val="center"/>
          </w:tcPr>
          <w:p w:rsidR="00A50EEF" w:rsidRDefault="00A50EEF">
            <w:pPr>
              <w:tabs>
                <w:tab w:val="left" w:pos="5580"/>
              </w:tabs>
              <w:jc w:val="center"/>
              <w:rPr>
                <w:rFonts w:ascii="宋体" w:hAnsi="宋体"/>
                <w:sz w:val="24"/>
                <w:szCs w:val="24"/>
              </w:rPr>
            </w:pPr>
          </w:p>
        </w:tc>
      </w:tr>
      <w:tr w:rsidR="00A50EEF">
        <w:trPr>
          <w:trHeight w:val="706"/>
        </w:trPr>
        <w:tc>
          <w:tcPr>
            <w:tcW w:w="2329" w:type="dxa"/>
            <w:vAlign w:val="center"/>
          </w:tcPr>
          <w:p w:rsidR="00A50EEF" w:rsidRDefault="00A50EEF">
            <w:pPr>
              <w:tabs>
                <w:tab w:val="left" w:pos="5580"/>
              </w:tabs>
              <w:ind w:left="-697"/>
              <w:jc w:val="center"/>
              <w:rPr>
                <w:rFonts w:ascii="宋体" w:hAnsi="宋体"/>
                <w:sz w:val="24"/>
                <w:szCs w:val="24"/>
              </w:rPr>
            </w:pPr>
            <w:r>
              <w:rPr>
                <w:rFonts w:ascii="宋体" w:hAnsi="宋体" w:hint="eastAsia"/>
                <w:sz w:val="24"/>
                <w:szCs w:val="24"/>
              </w:rPr>
              <w:t xml:space="preserve">    </w:t>
            </w:r>
            <w:r>
              <w:rPr>
                <w:rFonts w:ascii="宋体" w:hAnsi="宋体" w:hint="eastAsia"/>
                <w:sz w:val="24"/>
                <w:szCs w:val="24"/>
              </w:rPr>
              <w:t>第二年费用</w:t>
            </w:r>
          </w:p>
        </w:tc>
        <w:tc>
          <w:tcPr>
            <w:tcW w:w="1611" w:type="dxa"/>
            <w:vAlign w:val="center"/>
          </w:tcPr>
          <w:p w:rsidR="00A50EEF" w:rsidRDefault="00A50EEF">
            <w:pPr>
              <w:tabs>
                <w:tab w:val="left" w:pos="5580"/>
              </w:tabs>
              <w:jc w:val="center"/>
              <w:rPr>
                <w:rFonts w:ascii="宋体" w:hAnsi="宋体"/>
                <w:sz w:val="24"/>
                <w:szCs w:val="24"/>
              </w:rPr>
            </w:pPr>
          </w:p>
        </w:tc>
        <w:tc>
          <w:tcPr>
            <w:tcW w:w="845" w:type="dxa"/>
            <w:vAlign w:val="center"/>
          </w:tcPr>
          <w:p w:rsidR="00A50EEF" w:rsidRDefault="00A50EEF">
            <w:pPr>
              <w:tabs>
                <w:tab w:val="left" w:pos="5580"/>
              </w:tabs>
              <w:jc w:val="center"/>
              <w:rPr>
                <w:rFonts w:ascii="宋体" w:hAnsi="宋体"/>
                <w:sz w:val="24"/>
                <w:szCs w:val="24"/>
              </w:rPr>
            </w:pPr>
          </w:p>
        </w:tc>
        <w:tc>
          <w:tcPr>
            <w:tcW w:w="1491" w:type="dxa"/>
            <w:vAlign w:val="center"/>
          </w:tcPr>
          <w:p w:rsidR="00A50EEF" w:rsidRDefault="00A50EEF">
            <w:pPr>
              <w:tabs>
                <w:tab w:val="left" w:pos="5580"/>
              </w:tabs>
              <w:jc w:val="center"/>
              <w:rPr>
                <w:rFonts w:ascii="宋体" w:hAnsi="宋体"/>
                <w:sz w:val="24"/>
                <w:szCs w:val="24"/>
              </w:rPr>
            </w:pPr>
          </w:p>
        </w:tc>
        <w:tc>
          <w:tcPr>
            <w:tcW w:w="1640" w:type="dxa"/>
            <w:vAlign w:val="center"/>
          </w:tcPr>
          <w:p w:rsidR="00A50EEF" w:rsidRDefault="00A50EEF">
            <w:pPr>
              <w:tabs>
                <w:tab w:val="left" w:pos="5580"/>
              </w:tabs>
              <w:jc w:val="center"/>
              <w:rPr>
                <w:rFonts w:ascii="宋体" w:hAnsi="宋体"/>
                <w:sz w:val="24"/>
                <w:szCs w:val="24"/>
              </w:rPr>
            </w:pPr>
          </w:p>
        </w:tc>
        <w:tc>
          <w:tcPr>
            <w:tcW w:w="1640" w:type="dxa"/>
            <w:vAlign w:val="center"/>
          </w:tcPr>
          <w:p w:rsidR="00A50EEF" w:rsidRDefault="00A50EEF">
            <w:pPr>
              <w:tabs>
                <w:tab w:val="left" w:pos="5580"/>
              </w:tabs>
              <w:jc w:val="center"/>
              <w:rPr>
                <w:rFonts w:ascii="宋体" w:hAnsi="宋体"/>
                <w:sz w:val="24"/>
                <w:szCs w:val="24"/>
              </w:rPr>
            </w:pPr>
          </w:p>
        </w:tc>
      </w:tr>
      <w:tr w:rsidR="00A50EEF">
        <w:trPr>
          <w:trHeight w:val="706"/>
        </w:trPr>
        <w:tc>
          <w:tcPr>
            <w:tcW w:w="2329" w:type="dxa"/>
            <w:vAlign w:val="center"/>
          </w:tcPr>
          <w:p w:rsidR="00A50EEF" w:rsidRDefault="00A50EEF">
            <w:pPr>
              <w:tabs>
                <w:tab w:val="left" w:pos="5580"/>
              </w:tabs>
              <w:ind w:left="-697"/>
              <w:jc w:val="center"/>
              <w:rPr>
                <w:rFonts w:ascii="宋体" w:hAnsi="宋体"/>
                <w:sz w:val="24"/>
                <w:szCs w:val="24"/>
              </w:rPr>
            </w:pPr>
            <w:r>
              <w:rPr>
                <w:rFonts w:ascii="宋体" w:hAnsi="宋体" w:hint="eastAsia"/>
                <w:sz w:val="24"/>
                <w:szCs w:val="24"/>
              </w:rPr>
              <w:t xml:space="preserve">    </w:t>
            </w:r>
            <w:r>
              <w:rPr>
                <w:rFonts w:ascii="宋体" w:hAnsi="宋体" w:hint="eastAsia"/>
                <w:sz w:val="24"/>
                <w:szCs w:val="24"/>
              </w:rPr>
              <w:t>第三年费用</w:t>
            </w:r>
          </w:p>
        </w:tc>
        <w:tc>
          <w:tcPr>
            <w:tcW w:w="1611" w:type="dxa"/>
            <w:vAlign w:val="center"/>
          </w:tcPr>
          <w:p w:rsidR="00A50EEF" w:rsidRDefault="00A50EEF">
            <w:pPr>
              <w:tabs>
                <w:tab w:val="left" w:pos="5580"/>
              </w:tabs>
              <w:jc w:val="center"/>
              <w:rPr>
                <w:rFonts w:ascii="宋体" w:hAnsi="宋体"/>
                <w:sz w:val="24"/>
                <w:szCs w:val="24"/>
              </w:rPr>
            </w:pPr>
          </w:p>
        </w:tc>
        <w:tc>
          <w:tcPr>
            <w:tcW w:w="845" w:type="dxa"/>
            <w:vAlign w:val="center"/>
          </w:tcPr>
          <w:p w:rsidR="00A50EEF" w:rsidRDefault="00A50EEF">
            <w:pPr>
              <w:tabs>
                <w:tab w:val="left" w:pos="5580"/>
              </w:tabs>
              <w:jc w:val="center"/>
              <w:rPr>
                <w:rFonts w:ascii="宋体" w:hAnsi="宋体"/>
                <w:sz w:val="24"/>
                <w:szCs w:val="24"/>
              </w:rPr>
            </w:pPr>
          </w:p>
        </w:tc>
        <w:tc>
          <w:tcPr>
            <w:tcW w:w="1491" w:type="dxa"/>
            <w:vAlign w:val="center"/>
          </w:tcPr>
          <w:p w:rsidR="00A50EEF" w:rsidRDefault="00A50EEF">
            <w:pPr>
              <w:tabs>
                <w:tab w:val="left" w:pos="5580"/>
              </w:tabs>
              <w:jc w:val="center"/>
              <w:rPr>
                <w:rFonts w:ascii="宋体" w:hAnsi="宋体"/>
                <w:sz w:val="24"/>
                <w:szCs w:val="24"/>
              </w:rPr>
            </w:pPr>
          </w:p>
        </w:tc>
        <w:tc>
          <w:tcPr>
            <w:tcW w:w="1640" w:type="dxa"/>
            <w:vAlign w:val="center"/>
          </w:tcPr>
          <w:p w:rsidR="00A50EEF" w:rsidRDefault="00A50EEF">
            <w:pPr>
              <w:tabs>
                <w:tab w:val="left" w:pos="5580"/>
              </w:tabs>
              <w:jc w:val="center"/>
              <w:rPr>
                <w:rFonts w:ascii="宋体" w:hAnsi="宋体"/>
                <w:sz w:val="24"/>
                <w:szCs w:val="24"/>
              </w:rPr>
            </w:pPr>
          </w:p>
        </w:tc>
        <w:tc>
          <w:tcPr>
            <w:tcW w:w="1640" w:type="dxa"/>
            <w:vAlign w:val="center"/>
          </w:tcPr>
          <w:p w:rsidR="00A50EEF" w:rsidRDefault="00A50EEF">
            <w:pPr>
              <w:tabs>
                <w:tab w:val="left" w:pos="5580"/>
              </w:tabs>
              <w:jc w:val="center"/>
              <w:rPr>
                <w:rFonts w:ascii="宋体" w:hAnsi="宋体"/>
                <w:sz w:val="24"/>
                <w:szCs w:val="24"/>
              </w:rPr>
            </w:pPr>
          </w:p>
        </w:tc>
      </w:tr>
      <w:tr w:rsidR="00A50EEF">
        <w:trPr>
          <w:trHeight w:val="706"/>
        </w:trPr>
        <w:tc>
          <w:tcPr>
            <w:tcW w:w="2329" w:type="dxa"/>
            <w:vAlign w:val="center"/>
          </w:tcPr>
          <w:p w:rsidR="00A50EEF" w:rsidRDefault="00A50EEF">
            <w:pPr>
              <w:tabs>
                <w:tab w:val="left" w:pos="5580"/>
              </w:tabs>
              <w:ind w:left="-697"/>
              <w:jc w:val="center"/>
              <w:rPr>
                <w:rFonts w:ascii="宋体" w:hAnsi="宋体"/>
                <w:sz w:val="24"/>
                <w:szCs w:val="24"/>
              </w:rPr>
            </w:pPr>
            <w:r>
              <w:rPr>
                <w:rFonts w:ascii="宋体" w:hAnsi="宋体" w:hint="eastAsia"/>
                <w:sz w:val="24"/>
                <w:szCs w:val="24"/>
              </w:rPr>
              <w:t xml:space="preserve">    </w:t>
            </w:r>
            <w:r>
              <w:rPr>
                <w:rFonts w:ascii="宋体" w:hAnsi="宋体" w:hint="eastAsia"/>
                <w:sz w:val="24"/>
                <w:szCs w:val="24"/>
              </w:rPr>
              <w:t>第四年费用</w:t>
            </w:r>
          </w:p>
        </w:tc>
        <w:tc>
          <w:tcPr>
            <w:tcW w:w="1611" w:type="dxa"/>
            <w:vAlign w:val="center"/>
          </w:tcPr>
          <w:p w:rsidR="00A50EEF" w:rsidRDefault="00A50EEF">
            <w:pPr>
              <w:tabs>
                <w:tab w:val="left" w:pos="5580"/>
              </w:tabs>
              <w:jc w:val="center"/>
              <w:rPr>
                <w:rFonts w:ascii="宋体" w:hAnsi="宋体"/>
                <w:sz w:val="24"/>
                <w:szCs w:val="24"/>
              </w:rPr>
            </w:pPr>
          </w:p>
        </w:tc>
        <w:tc>
          <w:tcPr>
            <w:tcW w:w="845" w:type="dxa"/>
            <w:vAlign w:val="center"/>
          </w:tcPr>
          <w:p w:rsidR="00A50EEF" w:rsidRDefault="00A50EEF">
            <w:pPr>
              <w:tabs>
                <w:tab w:val="left" w:pos="5580"/>
              </w:tabs>
              <w:jc w:val="center"/>
              <w:rPr>
                <w:rFonts w:ascii="宋体" w:hAnsi="宋体"/>
                <w:sz w:val="24"/>
                <w:szCs w:val="24"/>
              </w:rPr>
            </w:pPr>
          </w:p>
        </w:tc>
        <w:tc>
          <w:tcPr>
            <w:tcW w:w="1491" w:type="dxa"/>
            <w:vAlign w:val="center"/>
          </w:tcPr>
          <w:p w:rsidR="00A50EEF" w:rsidRDefault="00A50EEF">
            <w:pPr>
              <w:tabs>
                <w:tab w:val="left" w:pos="5580"/>
              </w:tabs>
              <w:jc w:val="center"/>
              <w:rPr>
                <w:rFonts w:ascii="宋体" w:hAnsi="宋体"/>
                <w:sz w:val="24"/>
                <w:szCs w:val="24"/>
              </w:rPr>
            </w:pPr>
          </w:p>
        </w:tc>
        <w:tc>
          <w:tcPr>
            <w:tcW w:w="1640" w:type="dxa"/>
            <w:vAlign w:val="center"/>
          </w:tcPr>
          <w:p w:rsidR="00A50EEF" w:rsidRDefault="00A50EEF">
            <w:pPr>
              <w:tabs>
                <w:tab w:val="left" w:pos="5580"/>
              </w:tabs>
              <w:jc w:val="center"/>
              <w:rPr>
                <w:rFonts w:ascii="宋体" w:hAnsi="宋体"/>
                <w:sz w:val="24"/>
                <w:szCs w:val="24"/>
              </w:rPr>
            </w:pPr>
          </w:p>
        </w:tc>
        <w:tc>
          <w:tcPr>
            <w:tcW w:w="1640" w:type="dxa"/>
            <w:vAlign w:val="center"/>
          </w:tcPr>
          <w:p w:rsidR="00A50EEF" w:rsidRDefault="00A50EEF">
            <w:pPr>
              <w:tabs>
                <w:tab w:val="left" w:pos="5580"/>
              </w:tabs>
              <w:jc w:val="center"/>
              <w:rPr>
                <w:rFonts w:ascii="宋体" w:hAnsi="宋体"/>
                <w:sz w:val="24"/>
                <w:szCs w:val="24"/>
              </w:rPr>
            </w:pPr>
          </w:p>
        </w:tc>
      </w:tr>
      <w:tr w:rsidR="00A50EEF">
        <w:trPr>
          <w:trHeight w:val="706"/>
        </w:trPr>
        <w:tc>
          <w:tcPr>
            <w:tcW w:w="2329" w:type="dxa"/>
            <w:vAlign w:val="center"/>
          </w:tcPr>
          <w:p w:rsidR="00A50EEF" w:rsidRDefault="00A50EEF">
            <w:pPr>
              <w:tabs>
                <w:tab w:val="left" w:pos="5580"/>
              </w:tabs>
              <w:ind w:left="-697" w:firstLineChars="127" w:firstLine="305"/>
              <w:jc w:val="center"/>
              <w:rPr>
                <w:rFonts w:ascii="宋体" w:hAnsi="宋体"/>
                <w:sz w:val="24"/>
                <w:szCs w:val="24"/>
              </w:rPr>
            </w:pPr>
            <w:r>
              <w:rPr>
                <w:rFonts w:ascii="宋体" w:hAnsi="宋体" w:hint="eastAsia"/>
                <w:sz w:val="24"/>
                <w:szCs w:val="24"/>
              </w:rPr>
              <w:t xml:space="preserve">  </w:t>
            </w:r>
            <w:r>
              <w:rPr>
                <w:rFonts w:ascii="宋体" w:hAnsi="宋体" w:hint="eastAsia"/>
                <w:sz w:val="24"/>
                <w:szCs w:val="24"/>
              </w:rPr>
              <w:t>合计总价（元）</w:t>
            </w:r>
          </w:p>
        </w:tc>
        <w:tc>
          <w:tcPr>
            <w:tcW w:w="1611" w:type="dxa"/>
            <w:vAlign w:val="center"/>
          </w:tcPr>
          <w:p w:rsidR="00A50EEF" w:rsidRDefault="00A50EEF">
            <w:pPr>
              <w:tabs>
                <w:tab w:val="left" w:pos="5580"/>
              </w:tabs>
              <w:jc w:val="center"/>
              <w:rPr>
                <w:rFonts w:ascii="宋体" w:hAnsi="宋体"/>
                <w:sz w:val="24"/>
                <w:szCs w:val="24"/>
              </w:rPr>
            </w:pPr>
          </w:p>
        </w:tc>
        <w:tc>
          <w:tcPr>
            <w:tcW w:w="845" w:type="dxa"/>
            <w:vAlign w:val="center"/>
          </w:tcPr>
          <w:p w:rsidR="00A50EEF" w:rsidRDefault="00A50EEF">
            <w:pPr>
              <w:tabs>
                <w:tab w:val="left" w:pos="5580"/>
              </w:tabs>
              <w:jc w:val="center"/>
              <w:rPr>
                <w:rFonts w:ascii="宋体" w:hAnsi="宋体"/>
                <w:sz w:val="24"/>
                <w:szCs w:val="24"/>
              </w:rPr>
            </w:pPr>
            <w:r>
              <w:rPr>
                <w:rFonts w:ascii="宋体" w:hAnsi="宋体" w:hint="eastAsia"/>
                <w:sz w:val="24"/>
                <w:szCs w:val="24"/>
              </w:rPr>
              <w:t>/</w:t>
            </w:r>
          </w:p>
        </w:tc>
        <w:tc>
          <w:tcPr>
            <w:tcW w:w="1491" w:type="dxa"/>
          </w:tcPr>
          <w:p w:rsidR="00A50EEF" w:rsidRDefault="00A50EEF">
            <w:pPr>
              <w:tabs>
                <w:tab w:val="left" w:pos="5580"/>
              </w:tabs>
              <w:jc w:val="center"/>
              <w:rPr>
                <w:rFonts w:ascii="宋体" w:hAnsi="宋体"/>
                <w:sz w:val="24"/>
                <w:szCs w:val="24"/>
              </w:rPr>
            </w:pPr>
          </w:p>
        </w:tc>
        <w:tc>
          <w:tcPr>
            <w:tcW w:w="1640" w:type="dxa"/>
          </w:tcPr>
          <w:p w:rsidR="00A50EEF" w:rsidRDefault="00A50EEF">
            <w:pPr>
              <w:tabs>
                <w:tab w:val="left" w:pos="5580"/>
              </w:tabs>
              <w:jc w:val="center"/>
              <w:rPr>
                <w:rFonts w:ascii="宋体" w:hAnsi="宋体"/>
                <w:sz w:val="24"/>
                <w:szCs w:val="24"/>
              </w:rPr>
            </w:pPr>
          </w:p>
        </w:tc>
        <w:tc>
          <w:tcPr>
            <w:tcW w:w="1640" w:type="dxa"/>
          </w:tcPr>
          <w:p w:rsidR="00A50EEF" w:rsidRDefault="00A50EEF">
            <w:pPr>
              <w:tabs>
                <w:tab w:val="left" w:pos="5580"/>
              </w:tabs>
              <w:jc w:val="center"/>
              <w:rPr>
                <w:rFonts w:ascii="宋体" w:hAnsi="宋体"/>
                <w:sz w:val="24"/>
                <w:szCs w:val="24"/>
              </w:rPr>
            </w:pPr>
          </w:p>
        </w:tc>
      </w:tr>
    </w:tbl>
    <w:p w:rsidR="00A50EEF" w:rsidRDefault="00A50EEF">
      <w:pPr>
        <w:pStyle w:val="af3"/>
        <w:tabs>
          <w:tab w:val="left" w:pos="5580"/>
        </w:tabs>
        <w:spacing w:before="120" w:line="22" w:lineRule="atLeast"/>
        <w:rPr>
          <w:rFonts w:hAnsi="宋体"/>
          <w:sz w:val="24"/>
          <w:szCs w:val="24"/>
        </w:rPr>
      </w:pPr>
      <w:r>
        <w:rPr>
          <w:rFonts w:hAnsi="宋体" w:hint="eastAsia"/>
          <w:sz w:val="24"/>
          <w:szCs w:val="24"/>
        </w:rPr>
        <w:t>注:1、此表应按“投标人须知”的规定密封标记单独密封递交。</w:t>
      </w:r>
    </w:p>
    <w:p w:rsidR="00A50EEF" w:rsidRDefault="00A50EEF">
      <w:pPr>
        <w:pStyle w:val="af3"/>
        <w:numPr>
          <w:ilvl w:val="255"/>
          <w:numId w:val="0"/>
        </w:numPr>
        <w:tabs>
          <w:tab w:val="left" w:pos="5580"/>
        </w:tabs>
        <w:spacing w:before="120" w:line="22" w:lineRule="atLeast"/>
        <w:rPr>
          <w:rFonts w:hAnsi="宋体"/>
          <w:sz w:val="24"/>
          <w:szCs w:val="24"/>
        </w:rPr>
      </w:pPr>
      <w:r>
        <w:rPr>
          <w:rFonts w:hAnsi="宋体" w:hint="eastAsia"/>
          <w:sz w:val="24"/>
          <w:szCs w:val="24"/>
        </w:rPr>
        <w:t xml:space="preserve">   2、第一年承包期为合同签订日起至2020年12月31日，其余年度承包期均为1月1日至12月31日，投标人报价需予以体现。</w:t>
      </w:r>
    </w:p>
    <w:p w:rsidR="00A50EEF" w:rsidRDefault="00A50EEF">
      <w:pPr>
        <w:pStyle w:val="af3"/>
        <w:numPr>
          <w:ilvl w:val="255"/>
          <w:numId w:val="0"/>
        </w:numPr>
        <w:tabs>
          <w:tab w:val="left" w:pos="5580"/>
        </w:tabs>
        <w:spacing w:before="120" w:line="22" w:lineRule="atLeast"/>
        <w:rPr>
          <w:rFonts w:hAnsi="宋体"/>
          <w:sz w:val="24"/>
          <w:szCs w:val="24"/>
        </w:rPr>
      </w:pPr>
    </w:p>
    <w:p w:rsidR="00A50EEF" w:rsidRDefault="00A50EEF">
      <w:pPr>
        <w:snapToGrid w:val="0"/>
        <w:spacing w:line="440" w:lineRule="exact"/>
        <w:rPr>
          <w:rFonts w:cs="Calibri"/>
          <w:color w:val="000000"/>
          <w:szCs w:val="21"/>
        </w:rPr>
      </w:pPr>
    </w:p>
    <w:p w:rsidR="00A50EEF" w:rsidRDefault="00A50EEF">
      <w:pPr>
        <w:snapToGrid w:val="0"/>
        <w:spacing w:line="440" w:lineRule="exact"/>
        <w:rPr>
          <w:rFonts w:cs="Calibri"/>
          <w:color w:val="000000"/>
          <w:szCs w:val="21"/>
        </w:rPr>
      </w:pPr>
      <w:r>
        <w:rPr>
          <w:rFonts w:cs="Calibri"/>
          <w:color w:val="000000"/>
          <w:szCs w:val="21"/>
        </w:rPr>
        <w:t>投标人：（盖单位章）</w:t>
      </w:r>
    </w:p>
    <w:p w:rsidR="00A50EEF" w:rsidRDefault="00A50EEF">
      <w:pPr>
        <w:snapToGrid w:val="0"/>
        <w:spacing w:line="440" w:lineRule="exact"/>
        <w:rPr>
          <w:rFonts w:cs="Calibri"/>
          <w:color w:val="000000"/>
          <w:szCs w:val="21"/>
        </w:rPr>
      </w:pPr>
      <w:r>
        <w:rPr>
          <w:rFonts w:cs="Calibri"/>
          <w:color w:val="000000"/>
          <w:szCs w:val="21"/>
        </w:rPr>
        <w:t>法定代表人或其委托代理人：（签字或盖章）</w:t>
      </w:r>
    </w:p>
    <w:p w:rsidR="00A50EEF" w:rsidRDefault="00A50EEF">
      <w:pPr>
        <w:snapToGrid w:val="0"/>
        <w:spacing w:line="440" w:lineRule="exact"/>
        <w:rPr>
          <w:rFonts w:cs="Calibri"/>
          <w:color w:val="000000"/>
          <w:szCs w:val="21"/>
        </w:rPr>
      </w:pPr>
      <w:r>
        <w:rPr>
          <w:rFonts w:cs="Calibri"/>
          <w:color w:val="000000"/>
          <w:szCs w:val="21"/>
        </w:rPr>
        <w:t>日期：    年     月     日</w:t>
      </w:r>
    </w:p>
    <w:p w:rsidR="00A50EEF" w:rsidRDefault="00A50EEF">
      <w:pPr>
        <w:pStyle w:val="af3"/>
        <w:tabs>
          <w:tab w:val="left" w:pos="5580"/>
        </w:tabs>
        <w:spacing w:before="120" w:line="22" w:lineRule="atLeast"/>
        <w:rPr>
          <w:rFonts w:hAnsi="宋体"/>
          <w:sz w:val="24"/>
          <w:szCs w:val="24"/>
        </w:rPr>
      </w:pPr>
    </w:p>
    <w:p w:rsidR="00A50EEF" w:rsidRDefault="00A50EEF">
      <w:pPr>
        <w:pStyle w:val="af3"/>
        <w:numPr>
          <w:ilvl w:val="255"/>
          <w:numId w:val="0"/>
        </w:numPr>
        <w:tabs>
          <w:tab w:val="left" w:pos="5580"/>
        </w:tabs>
        <w:spacing w:before="120" w:line="22" w:lineRule="atLeast"/>
        <w:rPr>
          <w:rFonts w:hAnsi="宋体"/>
          <w:sz w:val="24"/>
          <w:szCs w:val="24"/>
        </w:rPr>
      </w:pPr>
    </w:p>
    <w:p w:rsidR="00A50EEF" w:rsidRDefault="00A50EEF">
      <w:pPr>
        <w:jc w:val="center"/>
        <w:rPr>
          <w:rFonts w:ascii="宋体" w:hAnsi="宋体"/>
          <w:b/>
          <w:sz w:val="28"/>
          <w:szCs w:val="28"/>
        </w:rPr>
      </w:pPr>
      <w:bookmarkStart w:id="140" w:name="_Toc121137026"/>
      <w:r>
        <w:rPr>
          <w:rFonts w:ascii="宋体" w:hAnsi="宋体"/>
          <w:b/>
          <w:sz w:val="28"/>
          <w:szCs w:val="28"/>
        </w:rPr>
        <w:br w:type="page"/>
      </w:r>
      <w:r>
        <w:rPr>
          <w:rFonts w:ascii="宋体" w:hAnsi="宋体" w:hint="eastAsia"/>
          <w:b/>
          <w:sz w:val="28"/>
          <w:szCs w:val="28"/>
        </w:rPr>
        <w:lastRenderedPageBreak/>
        <w:t>附件</w:t>
      </w:r>
      <w:r>
        <w:rPr>
          <w:rFonts w:ascii="宋体" w:hAnsi="宋体" w:hint="eastAsia"/>
          <w:b/>
          <w:sz w:val="28"/>
          <w:szCs w:val="28"/>
        </w:rPr>
        <w:t xml:space="preserve">4-1   </w:t>
      </w:r>
      <w:r>
        <w:rPr>
          <w:rFonts w:ascii="宋体" w:hAnsi="宋体" w:hint="eastAsia"/>
          <w:b/>
          <w:sz w:val="28"/>
          <w:szCs w:val="28"/>
        </w:rPr>
        <w:t>投标分项报价</w:t>
      </w:r>
      <w:bookmarkEnd w:id="140"/>
      <w:r>
        <w:rPr>
          <w:rFonts w:ascii="宋体" w:hAnsi="宋体" w:hint="eastAsia"/>
          <w:b/>
          <w:sz w:val="28"/>
          <w:szCs w:val="28"/>
        </w:rPr>
        <w:t>表</w:t>
      </w:r>
    </w:p>
    <w:p w:rsidR="00A50EEF" w:rsidRDefault="00A50EEF">
      <w:pPr>
        <w:pStyle w:val="af3"/>
        <w:tabs>
          <w:tab w:val="left" w:pos="5580"/>
        </w:tabs>
        <w:spacing w:before="120" w:line="22" w:lineRule="atLeast"/>
        <w:rPr>
          <w:rFonts w:hAnsi="宋体"/>
          <w:sz w:val="24"/>
        </w:rPr>
      </w:pPr>
    </w:p>
    <w:p w:rsidR="00A50EEF" w:rsidRDefault="00A50EEF">
      <w:pPr>
        <w:pStyle w:val="af3"/>
        <w:tabs>
          <w:tab w:val="left" w:pos="5580"/>
        </w:tabs>
        <w:spacing w:before="120" w:line="22" w:lineRule="atLeast"/>
        <w:rPr>
          <w:rFonts w:hAnsi="宋体"/>
          <w:sz w:val="24"/>
        </w:rPr>
      </w:pPr>
      <w:r>
        <w:rPr>
          <w:rFonts w:hAnsi="宋体" w:hint="eastAsia"/>
          <w:sz w:val="24"/>
        </w:rPr>
        <w:t xml:space="preserve">项目名称：                </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856"/>
        <w:gridCol w:w="1581"/>
        <w:gridCol w:w="2532"/>
      </w:tblGrid>
      <w:tr w:rsidR="00A50EEF">
        <w:trPr>
          <w:trHeight w:val="409"/>
        </w:trPr>
        <w:tc>
          <w:tcPr>
            <w:tcW w:w="959" w:type="dxa"/>
            <w:vAlign w:val="center"/>
          </w:tcPr>
          <w:p w:rsidR="00A50EEF" w:rsidRDefault="00A50EEF">
            <w:pPr>
              <w:tabs>
                <w:tab w:val="left" w:pos="5580"/>
              </w:tabs>
              <w:adjustRightInd w:val="0"/>
              <w:jc w:val="center"/>
              <w:rPr>
                <w:rFonts w:ascii="宋体" w:hAnsi="宋体"/>
                <w:sz w:val="24"/>
              </w:rPr>
            </w:pPr>
            <w:r>
              <w:rPr>
                <w:rFonts w:ascii="宋体" w:hAnsi="宋体" w:hint="eastAsia"/>
                <w:sz w:val="24"/>
              </w:rPr>
              <w:t>序号</w:t>
            </w:r>
          </w:p>
        </w:tc>
        <w:tc>
          <w:tcPr>
            <w:tcW w:w="3856" w:type="dxa"/>
            <w:vAlign w:val="center"/>
          </w:tcPr>
          <w:p w:rsidR="00A50EEF" w:rsidRDefault="00A50EEF">
            <w:pPr>
              <w:tabs>
                <w:tab w:val="left" w:pos="5580"/>
              </w:tabs>
              <w:adjustRightInd w:val="0"/>
              <w:jc w:val="center"/>
              <w:rPr>
                <w:rFonts w:ascii="宋体" w:hAnsi="宋体"/>
                <w:sz w:val="24"/>
              </w:rPr>
            </w:pPr>
            <w:r>
              <w:rPr>
                <w:rFonts w:ascii="宋体" w:hAnsi="宋体" w:hint="eastAsia"/>
                <w:sz w:val="24"/>
              </w:rPr>
              <w:t>服务费用项目</w:t>
            </w:r>
          </w:p>
        </w:tc>
        <w:tc>
          <w:tcPr>
            <w:tcW w:w="1581" w:type="dxa"/>
            <w:vAlign w:val="center"/>
          </w:tcPr>
          <w:p w:rsidR="00A50EEF" w:rsidRDefault="00A50EEF">
            <w:pPr>
              <w:tabs>
                <w:tab w:val="left" w:pos="5580"/>
              </w:tabs>
              <w:adjustRightInd w:val="0"/>
              <w:jc w:val="center"/>
              <w:rPr>
                <w:rFonts w:ascii="宋体" w:hAnsi="宋体"/>
                <w:sz w:val="24"/>
              </w:rPr>
            </w:pPr>
            <w:r>
              <w:rPr>
                <w:rFonts w:ascii="宋体" w:hAnsi="宋体" w:hint="eastAsia"/>
                <w:sz w:val="24"/>
              </w:rPr>
              <w:t>价格（元）</w:t>
            </w:r>
          </w:p>
        </w:tc>
        <w:tc>
          <w:tcPr>
            <w:tcW w:w="2532" w:type="dxa"/>
            <w:vAlign w:val="center"/>
          </w:tcPr>
          <w:p w:rsidR="00A50EEF" w:rsidRDefault="00A50EEF">
            <w:pPr>
              <w:tabs>
                <w:tab w:val="left" w:pos="5580"/>
              </w:tabs>
              <w:adjustRightInd w:val="0"/>
              <w:jc w:val="center"/>
              <w:rPr>
                <w:rFonts w:ascii="宋体" w:hAnsi="宋体"/>
                <w:sz w:val="24"/>
              </w:rPr>
            </w:pPr>
            <w:r>
              <w:rPr>
                <w:rFonts w:ascii="宋体" w:hAnsi="宋体" w:hint="eastAsia"/>
                <w:sz w:val="24"/>
              </w:rPr>
              <w:t>备注</w:t>
            </w:r>
          </w:p>
        </w:tc>
      </w:tr>
      <w:tr w:rsidR="00A50EEF">
        <w:trPr>
          <w:trHeight w:val="745"/>
        </w:trPr>
        <w:tc>
          <w:tcPr>
            <w:tcW w:w="959" w:type="dxa"/>
            <w:vAlign w:val="center"/>
          </w:tcPr>
          <w:p w:rsidR="00A50EEF" w:rsidRDefault="00A50EEF">
            <w:pPr>
              <w:tabs>
                <w:tab w:val="left" w:pos="5580"/>
              </w:tabs>
              <w:adjustRightInd w:val="0"/>
              <w:jc w:val="center"/>
              <w:rPr>
                <w:rFonts w:ascii="仿宋_GB2312" w:eastAsia="仿宋_GB2312" w:hAnsi="宋体"/>
                <w:sz w:val="24"/>
              </w:rPr>
            </w:pPr>
            <w:r>
              <w:rPr>
                <w:rFonts w:ascii="仿宋_GB2312" w:eastAsia="仿宋_GB2312" w:hAnsi="宋体"/>
                <w:sz w:val="24"/>
              </w:rPr>
              <w:t>1</w:t>
            </w:r>
          </w:p>
        </w:tc>
        <w:tc>
          <w:tcPr>
            <w:tcW w:w="3856" w:type="dxa"/>
            <w:vAlign w:val="center"/>
          </w:tcPr>
          <w:p w:rsidR="00A50EEF" w:rsidRDefault="00A50EEF">
            <w:pPr>
              <w:tabs>
                <w:tab w:val="left" w:pos="5580"/>
              </w:tabs>
              <w:adjustRightInd w:val="0"/>
              <w:jc w:val="center"/>
              <w:rPr>
                <w:rFonts w:ascii="仿宋_GB2312" w:eastAsia="仿宋_GB2312" w:hAnsi="宋体"/>
                <w:sz w:val="24"/>
              </w:rPr>
            </w:pPr>
            <w:r>
              <w:rPr>
                <w:rFonts w:ascii="宋体" w:eastAsia="仿宋_GB2312" w:hAnsi="宋体" w:hint="eastAsia"/>
                <w:sz w:val="24"/>
              </w:rPr>
              <w:t>跑道除胶费</w:t>
            </w:r>
            <w:r>
              <w:rPr>
                <w:rFonts w:ascii="宋体" w:hAnsi="宋体" w:hint="eastAsia"/>
                <w:szCs w:val="21"/>
              </w:rPr>
              <w:t>（不含税）</w:t>
            </w:r>
          </w:p>
        </w:tc>
        <w:tc>
          <w:tcPr>
            <w:tcW w:w="1581" w:type="dxa"/>
            <w:vAlign w:val="center"/>
          </w:tcPr>
          <w:p w:rsidR="00A50EEF" w:rsidRDefault="00A50EEF">
            <w:pPr>
              <w:tabs>
                <w:tab w:val="left" w:pos="5580"/>
              </w:tabs>
              <w:adjustRightInd w:val="0"/>
              <w:jc w:val="center"/>
              <w:rPr>
                <w:rFonts w:ascii="宋体" w:hAnsi="宋体"/>
                <w:sz w:val="24"/>
              </w:rPr>
            </w:pPr>
          </w:p>
        </w:tc>
        <w:tc>
          <w:tcPr>
            <w:tcW w:w="2532" w:type="dxa"/>
            <w:vAlign w:val="center"/>
          </w:tcPr>
          <w:p w:rsidR="00A50EEF" w:rsidRDefault="00A50EEF">
            <w:pPr>
              <w:tabs>
                <w:tab w:val="left" w:pos="5580"/>
              </w:tabs>
              <w:adjustRightInd w:val="0"/>
              <w:jc w:val="center"/>
              <w:rPr>
                <w:rFonts w:ascii="宋体" w:hAnsi="宋体"/>
                <w:sz w:val="24"/>
              </w:rPr>
            </w:pPr>
          </w:p>
        </w:tc>
      </w:tr>
      <w:tr w:rsidR="00A50EEF">
        <w:trPr>
          <w:trHeight w:val="682"/>
        </w:trPr>
        <w:tc>
          <w:tcPr>
            <w:tcW w:w="959" w:type="dxa"/>
            <w:vAlign w:val="center"/>
          </w:tcPr>
          <w:p w:rsidR="00A50EEF" w:rsidRDefault="00A50EEF">
            <w:pPr>
              <w:tabs>
                <w:tab w:val="left" w:pos="5580"/>
              </w:tabs>
              <w:adjustRightInd w:val="0"/>
              <w:jc w:val="center"/>
              <w:rPr>
                <w:rFonts w:ascii="宋体" w:hAnsi="宋体"/>
                <w:sz w:val="24"/>
              </w:rPr>
            </w:pPr>
            <w:r>
              <w:rPr>
                <w:rFonts w:ascii="宋体" w:hAnsi="宋体" w:hint="eastAsia"/>
                <w:sz w:val="24"/>
              </w:rPr>
              <w:t>2</w:t>
            </w:r>
          </w:p>
        </w:tc>
        <w:tc>
          <w:tcPr>
            <w:tcW w:w="3856" w:type="dxa"/>
            <w:vAlign w:val="center"/>
          </w:tcPr>
          <w:p w:rsidR="00A50EEF" w:rsidRDefault="00A50EEF">
            <w:pPr>
              <w:tabs>
                <w:tab w:val="left" w:pos="5580"/>
              </w:tabs>
              <w:adjustRightInd w:val="0"/>
              <w:jc w:val="center"/>
              <w:rPr>
                <w:rFonts w:ascii="宋体" w:hAnsi="宋体"/>
                <w:sz w:val="24"/>
              </w:rPr>
            </w:pPr>
            <w:r>
              <w:rPr>
                <w:rFonts w:ascii="宋体" w:hAnsi="宋体" w:hint="eastAsia"/>
                <w:sz w:val="24"/>
              </w:rPr>
              <w:t>道面灌缝料更新费</w:t>
            </w:r>
            <w:r>
              <w:rPr>
                <w:rFonts w:ascii="宋体" w:hAnsi="宋体" w:hint="eastAsia"/>
                <w:szCs w:val="21"/>
              </w:rPr>
              <w:t>（不含税）</w:t>
            </w:r>
          </w:p>
        </w:tc>
        <w:tc>
          <w:tcPr>
            <w:tcW w:w="1581" w:type="dxa"/>
            <w:vAlign w:val="center"/>
          </w:tcPr>
          <w:p w:rsidR="00A50EEF" w:rsidRDefault="00A50EEF">
            <w:pPr>
              <w:tabs>
                <w:tab w:val="left" w:pos="5580"/>
              </w:tabs>
              <w:adjustRightInd w:val="0"/>
              <w:jc w:val="center"/>
              <w:rPr>
                <w:rFonts w:ascii="宋体" w:hAnsi="宋体"/>
                <w:sz w:val="24"/>
              </w:rPr>
            </w:pPr>
          </w:p>
        </w:tc>
        <w:tc>
          <w:tcPr>
            <w:tcW w:w="2532" w:type="dxa"/>
            <w:vAlign w:val="center"/>
          </w:tcPr>
          <w:p w:rsidR="00A50EEF" w:rsidRDefault="00A50EEF">
            <w:pPr>
              <w:tabs>
                <w:tab w:val="left" w:pos="5580"/>
              </w:tabs>
              <w:adjustRightInd w:val="0"/>
              <w:jc w:val="center"/>
              <w:rPr>
                <w:rFonts w:ascii="宋体" w:hAnsi="宋体"/>
                <w:sz w:val="24"/>
              </w:rPr>
            </w:pPr>
          </w:p>
        </w:tc>
      </w:tr>
      <w:tr w:rsidR="00A50EEF">
        <w:trPr>
          <w:trHeight w:val="634"/>
        </w:trPr>
        <w:tc>
          <w:tcPr>
            <w:tcW w:w="959" w:type="dxa"/>
            <w:vAlign w:val="center"/>
          </w:tcPr>
          <w:p w:rsidR="00A50EEF" w:rsidRDefault="00A50EEF">
            <w:pPr>
              <w:tabs>
                <w:tab w:val="left" w:pos="5580"/>
              </w:tabs>
              <w:adjustRightInd w:val="0"/>
              <w:jc w:val="center"/>
              <w:rPr>
                <w:rFonts w:ascii="宋体" w:hAnsi="宋体"/>
                <w:sz w:val="24"/>
              </w:rPr>
            </w:pPr>
            <w:r>
              <w:rPr>
                <w:rFonts w:ascii="宋体" w:hAnsi="宋体"/>
                <w:sz w:val="24"/>
              </w:rPr>
              <w:t>5</w:t>
            </w:r>
          </w:p>
        </w:tc>
        <w:tc>
          <w:tcPr>
            <w:tcW w:w="3856" w:type="dxa"/>
            <w:vAlign w:val="center"/>
          </w:tcPr>
          <w:p w:rsidR="00A50EEF" w:rsidRDefault="00A50EEF">
            <w:pPr>
              <w:tabs>
                <w:tab w:val="left" w:pos="5580"/>
              </w:tabs>
              <w:adjustRightInd w:val="0"/>
              <w:jc w:val="center"/>
              <w:rPr>
                <w:rFonts w:ascii="宋体" w:hAnsi="宋体"/>
                <w:sz w:val="24"/>
              </w:rPr>
            </w:pPr>
            <w:r>
              <w:rPr>
                <w:rFonts w:ascii="宋体" w:hAnsi="宋体" w:hint="eastAsia"/>
                <w:sz w:val="24"/>
              </w:rPr>
              <w:t>税金</w:t>
            </w:r>
          </w:p>
        </w:tc>
        <w:tc>
          <w:tcPr>
            <w:tcW w:w="1581" w:type="dxa"/>
            <w:vAlign w:val="center"/>
          </w:tcPr>
          <w:p w:rsidR="00A50EEF" w:rsidRDefault="00A50EEF">
            <w:pPr>
              <w:tabs>
                <w:tab w:val="left" w:pos="5580"/>
              </w:tabs>
              <w:adjustRightInd w:val="0"/>
              <w:jc w:val="center"/>
              <w:rPr>
                <w:rFonts w:ascii="宋体" w:hAnsi="宋体"/>
                <w:sz w:val="24"/>
              </w:rPr>
            </w:pPr>
          </w:p>
        </w:tc>
        <w:tc>
          <w:tcPr>
            <w:tcW w:w="2532" w:type="dxa"/>
            <w:vAlign w:val="center"/>
          </w:tcPr>
          <w:p w:rsidR="00A50EEF" w:rsidRDefault="00A50EEF">
            <w:pPr>
              <w:tabs>
                <w:tab w:val="left" w:pos="5580"/>
              </w:tabs>
              <w:adjustRightInd w:val="0"/>
              <w:rPr>
                <w:rFonts w:ascii="宋体" w:hAnsi="宋体"/>
                <w:szCs w:val="21"/>
              </w:rPr>
            </w:pPr>
          </w:p>
        </w:tc>
      </w:tr>
      <w:tr w:rsidR="00A50EEF">
        <w:trPr>
          <w:trHeight w:val="444"/>
        </w:trPr>
        <w:tc>
          <w:tcPr>
            <w:tcW w:w="959" w:type="dxa"/>
            <w:vAlign w:val="center"/>
          </w:tcPr>
          <w:p w:rsidR="00A50EEF" w:rsidRDefault="00A50EEF">
            <w:pPr>
              <w:tabs>
                <w:tab w:val="left" w:pos="5580"/>
              </w:tabs>
              <w:adjustRightInd w:val="0"/>
              <w:jc w:val="center"/>
              <w:rPr>
                <w:rFonts w:ascii="宋体" w:hAnsi="宋体"/>
                <w:sz w:val="24"/>
              </w:rPr>
            </w:pPr>
            <w:r>
              <w:rPr>
                <w:rFonts w:ascii="宋体" w:hAnsi="宋体" w:hint="eastAsia"/>
                <w:sz w:val="24"/>
              </w:rPr>
              <w:t>合计</w:t>
            </w:r>
          </w:p>
        </w:tc>
        <w:tc>
          <w:tcPr>
            <w:tcW w:w="3856" w:type="dxa"/>
            <w:vAlign w:val="center"/>
          </w:tcPr>
          <w:p w:rsidR="00A50EEF" w:rsidRDefault="00A50EEF">
            <w:pPr>
              <w:tabs>
                <w:tab w:val="left" w:pos="5580"/>
              </w:tabs>
              <w:adjustRightInd w:val="0"/>
              <w:jc w:val="center"/>
              <w:rPr>
                <w:rFonts w:ascii="宋体" w:hAnsi="宋体"/>
                <w:sz w:val="24"/>
              </w:rPr>
            </w:pPr>
            <w:r>
              <w:rPr>
                <w:rFonts w:ascii="宋体" w:hAnsi="宋体" w:hint="eastAsia"/>
                <w:sz w:val="24"/>
              </w:rPr>
              <w:t>总价（元）</w:t>
            </w:r>
          </w:p>
        </w:tc>
        <w:tc>
          <w:tcPr>
            <w:tcW w:w="1581" w:type="dxa"/>
            <w:vAlign w:val="center"/>
          </w:tcPr>
          <w:p w:rsidR="00A50EEF" w:rsidRDefault="00A50EEF">
            <w:pPr>
              <w:tabs>
                <w:tab w:val="left" w:pos="5580"/>
              </w:tabs>
              <w:adjustRightInd w:val="0"/>
              <w:jc w:val="center"/>
              <w:rPr>
                <w:rFonts w:ascii="宋体" w:hAnsi="宋体"/>
                <w:sz w:val="24"/>
              </w:rPr>
            </w:pPr>
          </w:p>
        </w:tc>
        <w:tc>
          <w:tcPr>
            <w:tcW w:w="2532" w:type="dxa"/>
            <w:vAlign w:val="center"/>
          </w:tcPr>
          <w:p w:rsidR="00A50EEF" w:rsidRDefault="00A50EEF">
            <w:pPr>
              <w:tabs>
                <w:tab w:val="left" w:pos="5580"/>
              </w:tabs>
              <w:adjustRightInd w:val="0"/>
              <w:rPr>
                <w:rFonts w:ascii="宋体" w:hAnsi="宋体"/>
                <w:sz w:val="24"/>
              </w:rPr>
            </w:pPr>
          </w:p>
        </w:tc>
      </w:tr>
    </w:tbl>
    <w:p w:rsidR="00A50EEF" w:rsidRDefault="00A50EEF">
      <w:pPr>
        <w:snapToGrid w:val="0"/>
        <w:spacing w:line="440" w:lineRule="exact"/>
        <w:rPr>
          <w:rFonts w:cs="Calibri"/>
          <w:color w:val="000000"/>
          <w:szCs w:val="21"/>
        </w:rPr>
      </w:pPr>
      <w:r>
        <w:rPr>
          <w:rFonts w:cs="Calibri"/>
          <w:color w:val="000000"/>
          <w:szCs w:val="21"/>
        </w:rPr>
        <w:t>投标人：（盖单位章）</w:t>
      </w:r>
    </w:p>
    <w:p w:rsidR="00A50EEF" w:rsidRDefault="00A50EEF">
      <w:pPr>
        <w:snapToGrid w:val="0"/>
        <w:spacing w:line="440" w:lineRule="exact"/>
        <w:rPr>
          <w:rFonts w:cs="Calibri"/>
          <w:color w:val="000000"/>
          <w:szCs w:val="21"/>
        </w:rPr>
      </w:pPr>
      <w:r>
        <w:rPr>
          <w:rFonts w:cs="Calibri"/>
          <w:color w:val="000000"/>
          <w:szCs w:val="21"/>
        </w:rPr>
        <w:t>法定代表人或其委托代理人：（签字或盖章）</w:t>
      </w:r>
    </w:p>
    <w:p w:rsidR="00A50EEF" w:rsidRDefault="00A50EEF">
      <w:pPr>
        <w:snapToGrid w:val="0"/>
        <w:spacing w:line="440" w:lineRule="exact"/>
        <w:rPr>
          <w:rFonts w:cs="Calibri"/>
          <w:color w:val="000000"/>
          <w:szCs w:val="21"/>
        </w:rPr>
      </w:pPr>
      <w:r>
        <w:rPr>
          <w:rFonts w:cs="Calibri"/>
          <w:color w:val="000000"/>
          <w:szCs w:val="21"/>
        </w:rPr>
        <w:t>日期：    年     月     日</w:t>
      </w:r>
    </w:p>
    <w:p w:rsidR="00A50EEF" w:rsidRDefault="00A50EEF">
      <w:pPr>
        <w:pStyle w:val="af3"/>
        <w:rPr>
          <w:rFonts w:hAnsi="宋体"/>
          <w:sz w:val="24"/>
          <w:szCs w:val="24"/>
        </w:rPr>
      </w:pPr>
      <w:r>
        <w:rPr>
          <w:rFonts w:hAnsi="宋体" w:hint="eastAsia"/>
          <w:sz w:val="24"/>
          <w:szCs w:val="24"/>
        </w:rPr>
        <w:t>注:1.价格按年度报价，每一合同年度填写一张</w:t>
      </w:r>
    </w:p>
    <w:p w:rsidR="00A50EEF" w:rsidRDefault="00A50EEF">
      <w:pPr>
        <w:pStyle w:val="af3"/>
        <w:ind w:rightChars="-159" w:right="-334"/>
        <w:rPr>
          <w:rFonts w:hAnsi="宋体"/>
          <w:sz w:val="24"/>
          <w:szCs w:val="24"/>
        </w:rPr>
      </w:pPr>
      <w:r>
        <w:rPr>
          <w:rFonts w:hAnsi="宋体" w:hint="eastAsia"/>
          <w:sz w:val="24"/>
          <w:szCs w:val="24"/>
        </w:rPr>
        <w:t xml:space="preserve">   2.如果不按备注栏中要求提供详细清单说明来报价的组成，将视为没有实质性响应招标文件。</w:t>
      </w:r>
    </w:p>
    <w:p w:rsidR="00A50EEF" w:rsidRDefault="00A50EEF">
      <w:pPr>
        <w:pStyle w:val="af3"/>
        <w:ind w:rightChars="-159" w:right="-334"/>
        <w:rPr>
          <w:rFonts w:hAnsi="宋体"/>
          <w:sz w:val="24"/>
          <w:szCs w:val="24"/>
        </w:rPr>
      </w:pPr>
      <w:r>
        <w:rPr>
          <w:rFonts w:hAnsi="宋体" w:hint="eastAsia"/>
          <w:sz w:val="24"/>
          <w:szCs w:val="24"/>
        </w:rPr>
        <w:t xml:space="preserve"> </w:t>
      </w:r>
    </w:p>
    <w:p w:rsidR="00A50EEF" w:rsidRDefault="00A50EEF">
      <w:pPr>
        <w:pStyle w:val="af3"/>
        <w:ind w:rightChars="-159" w:right="-334"/>
        <w:rPr>
          <w:rFonts w:hAnsi="宋体"/>
          <w:sz w:val="24"/>
          <w:szCs w:val="24"/>
        </w:rPr>
      </w:pPr>
      <w:r>
        <w:rPr>
          <w:rFonts w:hAnsi="宋体"/>
          <w:b/>
          <w:sz w:val="24"/>
        </w:rPr>
        <w:br w:type="page"/>
      </w:r>
    </w:p>
    <w:p w:rsidR="00A50EEF" w:rsidRDefault="00A50EEF">
      <w:pPr>
        <w:pStyle w:val="af3"/>
        <w:rPr>
          <w:rFonts w:hAnsi="宋体"/>
          <w:sz w:val="24"/>
          <w:szCs w:val="24"/>
        </w:rPr>
      </w:pPr>
    </w:p>
    <w:p w:rsidR="00A50EEF" w:rsidRDefault="00A50EEF">
      <w:pPr>
        <w:jc w:val="center"/>
        <w:rPr>
          <w:rFonts w:ascii="宋体" w:hAnsi="宋体"/>
          <w:b/>
          <w:sz w:val="28"/>
          <w:szCs w:val="28"/>
        </w:rPr>
      </w:pPr>
      <w:r>
        <w:rPr>
          <w:rFonts w:ascii="宋体" w:hAnsi="宋体" w:hint="eastAsia"/>
          <w:b/>
          <w:sz w:val="28"/>
          <w:szCs w:val="28"/>
        </w:rPr>
        <w:t>附件</w:t>
      </w:r>
      <w:r>
        <w:rPr>
          <w:rFonts w:ascii="宋体" w:hAnsi="宋体" w:hint="eastAsia"/>
          <w:b/>
          <w:sz w:val="28"/>
          <w:szCs w:val="28"/>
        </w:rPr>
        <w:t>4</w:t>
      </w:r>
      <w:r>
        <w:rPr>
          <w:rFonts w:ascii="宋体" w:hAnsi="宋体" w:hint="eastAsia"/>
          <w:b/>
          <w:sz w:val="28"/>
          <w:szCs w:val="28"/>
        </w:rPr>
        <w:t>－</w:t>
      </w:r>
      <w:r>
        <w:rPr>
          <w:rFonts w:ascii="宋体" w:hAnsi="宋体" w:hint="eastAsia"/>
          <w:b/>
          <w:sz w:val="28"/>
          <w:szCs w:val="28"/>
        </w:rPr>
        <w:t xml:space="preserve">3  </w:t>
      </w:r>
      <w:r>
        <w:rPr>
          <w:rFonts w:ascii="宋体" w:hAnsi="宋体" w:hint="eastAsia"/>
          <w:b/>
          <w:sz w:val="28"/>
          <w:szCs w:val="28"/>
        </w:rPr>
        <w:t>投标分项报价表（跑道除胶费）</w:t>
      </w:r>
    </w:p>
    <w:p w:rsidR="00A50EEF" w:rsidRDefault="00A50EEF">
      <w:pPr>
        <w:pStyle w:val="af3"/>
        <w:tabs>
          <w:tab w:val="left" w:pos="5580"/>
        </w:tabs>
        <w:spacing w:before="120" w:line="22" w:lineRule="atLeast"/>
        <w:rPr>
          <w:rFonts w:hAnsi="宋体"/>
          <w:sz w:val="24"/>
        </w:rPr>
      </w:pPr>
    </w:p>
    <w:p w:rsidR="00A50EEF" w:rsidRDefault="00A50EEF">
      <w:pPr>
        <w:pStyle w:val="af3"/>
        <w:tabs>
          <w:tab w:val="left" w:pos="5580"/>
        </w:tabs>
        <w:spacing w:before="120" w:line="22" w:lineRule="atLeast"/>
        <w:rPr>
          <w:rFonts w:hAnsi="宋体"/>
          <w:sz w:val="24"/>
          <w:szCs w:val="24"/>
        </w:rPr>
      </w:pPr>
      <w:r>
        <w:rPr>
          <w:rFonts w:hAnsi="宋体" w:hint="eastAsia"/>
          <w:sz w:val="24"/>
        </w:rPr>
        <w:t xml:space="preserve">项目名称：2020年跑道除胶                  </w:t>
      </w:r>
      <w:r>
        <w:rPr>
          <w:rFonts w:hAnsi="宋体" w:hint="eastAsia"/>
          <w:sz w:val="24"/>
          <w:szCs w:val="24"/>
        </w:rPr>
        <w:t xml:space="preserve"> </w:t>
      </w:r>
    </w:p>
    <w:p w:rsidR="00A50EEF" w:rsidRDefault="00A50EEF">
      <w:pPr>
        <w:pStyle w:val="af3"/>
        <w:tabs>
          <w:tab w:val="left" w:pos="5580"/>
        </w:tabs>
        <w:spacing w:before="120" w:line="22" w:lineRule="atLeast"/>
        <w:rPr>
          <w:rFonts w:hAnsi="宋体"/>
          <w:sz w:val="24"/>
        </w:rPr>
      </w:pPr>
    </w:p>
    <w:tbl>
      <w:tblPr>
        <w:tblW w:w="9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9"/>
        <w:gridCol w:w="768"/>
        <w:gridCol w:w="1344"/>
        <w:gridCol w:w="1368"/>
        <w:gridCol w:w="2160"/>
        <w:gridCol w:w="1296"/>
        <w:gridCol w:w="1111"/>
      </w:tblGrid>
      <w:tr w:rsidR="00A50EEF">
        <w:trPr>
          <w:trHeight w:val="439"/>
        </w:trPr>
        <w:tc>
          <w:tcPr>
            <w:tcW w:w="1509" w:type="dxa"/>
            <w:vAlign w:val="center"/>
          </w:tcPr>
          <w:p w:rsidR="00A50EEF" w:rsidRDefault="00A50EEF">
            <w:pPr>
              <w:tabs>
                <w:tab w:val="left" w:pos="5580"/>
              </w:tabs>
              <w:ind w:left="-697" w:right="240"/>
              <w:jc w:val="right"/>
              <w:rPr>
                <w:rFonts w:ascii="宋体" w:hAnsi="宋体"/>
                <w:sz w:val="24"/>
              </w:rPr>
            </w:pPr>
            <w:r>
              <w:rPr>
                <w:rFonts w:ascii="宋体" w:hAnsi="宋体" w:hint="eastAsia"/>
                <w:sz w:val="24"/>
              </w:rPr>
              <w:t>服务项目</w:t>
            </w:r>
          </w:p>
        </w:tc>
        <w:tc>
          <w:tcPr>
            <w:tcW w:w="768" w:type="dxa"/>
            <w:vAlign w:val="center"/>
          </w:tcPr>
          <w:p w:rsidR="00A50EEF" w:rsidRDefault="00A50EEF">
            <w:pPr>
              <w:tabs>
                <w:tab w:val="left" w:pos="5580"/>
              </w:tabs>
              <w:ind w:left="163" w:hanging="163"/>
              <w:jc w:val="center"/>
              <w:rPr>
                <w:rFonts w:ascii="宋体" w:hAnsi="宋体"/>
                <w:szCs w:val="21"/>
              </w:rPr>
            </w:pPr>
            <w:r>
              <w:rPr>
                <w:rFonts w:ascii="宋体" w:hAnsi="宋体" w:hint="eastAsia"/>
                <w:szCs w:val="21"/>
              </w:rPr>
              <w:t>数量</w:t>
            </w:r>
          </w:p>
        </w:tc>
        <w:tc>
          <w:tcPr>
            <w:tcW w:w="1344" w:type="dxa"/>
            <w:vAlign w:val="center"/>
          </w:tcPr>
          <w:p w:rsidR="00A50EEF" w:rsidRDefault="00A50EEF">
            <w:pPr>
              <w:tabs>
                <w:tab w:val="left" w:pos="5580"/>
              </w:tabs>
              <w:ind w:left="163" w:hanging="163"/>
              <w:jc w:val="center"/>
              <w:rPr>
                <w:rFonts w:ascii="宋体" w:hAnsi="宋体"/>
                <w:szCs w:val="21"/>
              </w:rPr>
            </w:pPr>
            <w:r>
              <w:rPr>
                <w:rFonts w:ascii="宋体" w:hAnsi="宋体" w:hint="eastAsia"/>
                <w:szCs w:val="21"/>
              </w:rPr>
              <w:t>单价（不含税）</w:t>
            </w:r>
          </w:p>
        </w:tc>
        <w:tc>
          <w:tcPr>
            <w:tcW w:w="1368" w:type="dxa"/>
            <w:vAlign w:val="center"/>
          </w:tcPr>
          <w:p w:rsidR="00A50EEF" w:rsidRDefault="00A50EEF">
            <w:pPr>
              <w:tabs>
                <w:tab w:val="left" w:pos="5580"/>
              </w:tabs>
              <w:ind w:left="163" w:hanging="163"/>
              <w:jc w:val="center"/>
              <w:rPr>
                <w:rFonts w:ascii="宋体" w:hAnsi="宋体"/>
                <w:szCs w:val="21"/>
              </w:rPr>
            </w:pPr>
            <w:r>
              <w:rPr>
                <w:rFonts w:ascii="宋体" w:hAnsi="宋体" w:hint="eastAsia"/>
                <w:szCs w:val="21"/>
              </w:rPr>
              <w:t>总价（不含税）</w:t>
            </w:r>
          </w:p>
        </w:tc>
        <w:tc>
          <w:tcPr>
            <w:tcW w:w="2160" w:type="dxa"/>
            <w:vAlign w:val="center"/>
          </w:tcPr>
          <w:p w:rsidR="00A50EEF" w:rsidRDefault="00A50EEF">
            <w:pPr>
              <w:tabs>
                <w:tab w:val="left" w:pos="5580"/>
              </w:tabs>
              <w:ind w:left="163" w:hanging="163"/>
              <w:jc w:val="center"/>
              <w:rPr>
                <w:rFonts w:ascii="宋体" w:hAnsi="宋体"/>
                <w:szCs w:val="21"/>
              </w:rPr>
            </w:pPr>
            <w:r>
              <w:rPr>
                <w:rFonts w:ascii="宋体" w:hAnsi="宋体" w:hint="eastAsia"/>
                <w:szCs w:val="21"/>
              </w:rPr>
              <w:t>税额</w:t>
            </w:r>
          </w:p>
        </w:tc>
        <w:tc>
          <w:tcPr>
            <w:tcW w:w="1296" w:type="dxa"/>
            <w:vAlign w:val="center"/>
          </w:tcPr>
          <w:p w:rsidR="00A50EEF" w:rsidRDefault="00A50EEF">
            <w:pPr>
              <w:tabs>
                <w:tab w:val="left" w:pos="5580"/>
              </w:tabs>
              <w:ind w:left="163" w:hanging="163"/>
              <w:jc w:val="center"/>
              <w:rPr>
                <w:rFonts w:ascii="宋体" w:hAnsi="宋体"/>
                <w:szCs w:val="21"/>
              </w:rPr>
            </w:pPr>
            <w:r>
              <w:rPr>
                <w:rFonts w:ascii="宋体" w:hAnsi="宋体" w:hint="eastAsia"/>
                <w:szCs w:val="21"/>
              </w:rPr>
              <w:t>总价</w:t>
            </w:r>
          </w:p>
        </w:tc>
        <w:tc>
          <w:tcPr>
            <w:tcW w:w="1111" w:type="dxa"/>
            <w:vAlign w:val="center"/>
          </w:tcPr>
          <w:p w:rsidR="00A50EEF" w:rsidRDefault="00A50EEF">
            <w:pPr>
              <w:tabs>
                <w:tab w:val="left" w:pos="5580"/>
              </w:tabs>
              <w:jc w:val="center"/>
              <w:rPr>
                <w:rFonts w:ascii="宋体" w:hAnsi="宋体"/>
                <w:szCs w:val="21"/>
              </w:rPr>
            </w:pPr>
            <w:r>
              <w:rPr>
                <w:rFonts w:ascii="宋体" w:hAnsi="宋体" w:hint="eastAsia"/>
                <w:szCs w:val="21"/>
              </w:rPr>
              <w:t>备注</w:t>
            </w:r>
          </w:p>
        </w:tc>
      </w:tr>
      <w:tr w:rsidR="00A50EEF">
        <w:trPr>
          <w:trHeight w:val="289"/>
        </w:trPr>
        <w:tc>
          <w:tcPr>
            <w:tcW w:w="1509" w:type="dxa"/>
            <w:vAlign w:val="center"/>
          </w:tcPr>
          <w:p w:rsidR="00A50EEF" w:rsidRDefault="00A50EEF">
            <w:pPr>
              <w:tabs>
                <w:tab w:val="left" w:pos="5580"/>
              </w:tabs>
              <w:ind w:left="-697" w:right="240"/>
              <w:jc w:val="right"/>
              <w:rPr>
                <w:rFonts w:ascii="宋体" w:hAnsi="宋体"/>
                <w:sz w:val="24"/>
              </w:rPr>
            </w:pPr>
            <w:r>
              <w:rPr>
                <w:rFonts w:ascii="宋体" w:hAnsi="宋体" w:hint="eastAsia"/>
                <w:sz w:val="24"/>
              </w:rPr>
              <w:t>跑道除胶</w:t>
            </w:r>
          </w:p>
        </w:tc>
        <w:tc>
          <w:tcPr>
            <w:tcW w:w="768" w:type="dxa"/>
            <w:vAlign w:val="center"/>
          </w:tcPr>
          <w:p w:rsidR="00A50EEF" w:rsidRDefault="00A50EEF">
            <w:pPr>
              <w:tabs>
                <w:tab w:val="left" w:pos="5580"/>
              </w:tabs>
              <w:jc w:val="center"/>
              <w:rPr>
                <w:rFonts w:ascii="宋体" w:hAnsi="宋体"/>
                <w:sz w:val="24"/>
              </w:rPr>
            </w:pPr>
            <w:r>
              <w:rPr>
                <w:rFonts w:ascii="宋体" w:hAnsi="宋体" w:hint="eastAsia"/>
                <w:sz w:val="24"/>
              </w:rPr>
              <w:t>10</w:t>
            </w:r>
            <w:r>
              <w:rPr>
                <w:rFonts w:ascii="宋体" w:hAnsi="宋体" w:hint="eastAsia"/>
                <w:sz w:val="24"/>
              </w:rPr>
              <w:t>次</w:t>
            </w:r>
          </w:p>
        </w:tc>
        <w:tc>
          <w:tcPr>
            <w:tcW w:w="1344" w:type="dxa"/>
            <w:vAlign w:val="center"/>
          </w:tcPr>
          <w:p w:rsidR="00A50EEF" w:rsidRDefault="00A50EEF">
            <w:pPr>
              <w:tabs>
                <w:tab w:val="left" w:pos="5580"/>
              </w:tabs>
              <w:jc w:val="center"/>
              <w:rPr>
                <w:rFonts w:ascii="宋体" w:hAnsi="宋体"/>
                <w:sz w:val="24"/>
              </w:rPr>
            </w:pPr>
          </w:p>
        </w:tc>
        <w:tc>
          <w:tcPr>
            <w:tcW w:w="1368" w:type="dxa"/>
            <w:vAlign w:val="center"/>
          </w:tcPr>
          <w:p w:rsidR="00A50EEF" w:rsidRDefault="00A50EEF">
            <w:pPr>
              <w:tabs>
                <w:tab w:val="left" w:pos="5580"/>
              </w:tabs>
              <w:jc w:val="center"/>
              <w:rPr>
                <w:rFonts w:ascii="宋体" w:hAnsi="宋体"/>
                <w:sz w:val="24"/>
              </w:rPr>
            </w:pPr>
          </w:p>
        </w:tc>
        <w:tc>
          <w:tcPr>
            <w:tcW w:w="2160" w:type="dxa"/>
            <w:vAlign w:val="center"/>
          </w:tcPr>
          <w:p w:rsidR="00A50EEF" w:rsidRDefault="00A50EEF">
            <w:pPr>
              <w:tabs>
                <w:tab w:val="left" w:pos="5580"/>
              </w:tabs>
              <w:jc w:val="center"/>
              <w:rPr>
                <w:rFonts w:ascii="宋体" w:hAnsi="宋体"/>
                <w:sz w:val="24"/>
              </w:rPr>
            </w:pPr>
          </w:p>
        </w:tc>
        <w:tc>
          <w:tcPr>
            <w:tcW w:w="1296" w:type="dxa"/>
            <w:vAlign w:val="center"/>
          </w:tcPr>
          <w:p w:rsidR="00A50EEF" w:rsidRDefault="00A50EEF">
            <w:pPr>
              <w:tabs>
                <w:tab w:val="left" w:pos="5580"/>
              </w:tabs>
              <w:jc w:val="center"/>
              <w:rPr>
                <w:rFonts w:ascii="宋体" w:hAnsi="宋体"/>
                <w:sz w:val="24"/>
              </w:rPr>
            </w:pPr>
          </w:p>
        </w:tc>
        <w:tc>
          <w:tcPr>
            <w:tcW w:w="1111" w:type="dxa"/>
            <w:vMerge w:val="restart"/>
            <w:vAlign w:val="center"/>
          </w:tcPr>
          <w:p w:rsidR="00A50EEF" w:rsidRDefault="00A50EEF">
            <w:pPr>
              <w:tabs>
                <w:tab w:val="left" w:pos="5580"/>
              </w:tabs>
              <w:jc w:val="center"/>
              <w:rPr>
                <w:rFonts w:ascii="宋体" w:hAnsi="宋体"/>
                <w:sz w:val="24"/>
              </w:rPr>
            </w:pPr>
          </w:p>
        </w:tc>
      </w:tr>
      <w:tr w:rsidR="00A50EEF">
        <w:tc>
          <w:tcPr>
            <w:tcW w:w="1509" w:type="dxa"/>
            <w:vAlign w:val="center"/>
          </w:tcPr>
          <w:p w:rsidR="00A50EEF" w:rsidRDefault="00A50EEF">
            <w:pPr>
              <w:tabs>
                <w:tab w:val="left" w:pos="5580"/>
              </w:tabs>
              <w:ind w:left="-697"/>
              <w:jc w:val="center"/>
              <w:rPr>
                <w:rFonts w:ascii="宋体" w:hAnsi="宋体"/>
                <w:sz w:val="24"/>
              </w:rPr>
            </w:pPr>
          </w:p>
        </w:tc>
        <w:tc>
          <w:tcPr>
            <w:tcW w:w="768" w:type="dxa"/>
            <w:vAlign w:val="center"/>
          </w:tcPr>
          <w:p w:rsidR="00A50EEF" w:rsidRDefault="00A50EEF">
            <w:pPr>
              <w:tabs>
                <w:tab w:val="left" w:pos="5580"/>
              </w:tabs>
              <w:jc w:val="center"/>
              <w:rPr>
                <w:rFonts w:ascii="宋体" w:hAnsi="宋体"/>
                <w:sz w:val="24"/>
              </w:rPr>
            </w:pPr>
          </w:p>
        </w:tc>
        <w:tc>
          <w:tcPr>
            <w:tcW w:w="1344" w:type="dxa"/>
            <w:vAlign w:val="center"/>
          </w:tcPr>
          <w:p w:rsidR="00A50EEF" w:rsidRDefault="00A50EEF">
            <w:pPr>
              <w:tabs>
                <w:tab w:val="left" w:pos="5580"/>
              </w:tabs>
              <w:jc w:val="center"/>
              <w:rPr>
                <w:rFonts w:ascii="宋体" w:hAnsi="宋体"/>
                <w:sz w:val="24"/>
              </w:rPr>
            </w:pPr>
          </w:p>
        </w:tc>
        <w:tc>
          <w:tcPr>
            <w:tcW w:w="1368" w:type="dxa"/>
            <w:vAlign w:val="center"/>
          </w:tcPr>
          <w:p w:rsidR="00A50EEF" w:rsidRDefault="00A50EEF">
            <w:pPr>
              <w:tabs>
                <w:tab w:val="left" w:pos="5580"/>
              </w:tabs>
              <w:jc w:val="center"/>
              <w:rPr>
                <w:rFonts w:ascii="宋体" w:hAnsi="宋体"/>
                <w:sz w:val="24"/>
              </w:rPr>
            </w:pPr>
          </w:p>
        </w:tc>
        <w:tc>
          <w:tcPr>
            <w:tcW w:w="2160" w:type="dxa"/>
            <w:vAlign w:val="center"/>
          </w:tcPr>
          <w:p w:rsidR="00A50EEF" w:rsidRDefault="00A50EEF">
            <w:pPr>
              <w:tabs>
                <w:tab w:val="left" w:pos="5580"/>
              </w:tabs>
              <w:jc w:val="center"/>
              <w:rPr>
                <w:rFonts w:ascii="宋体" w:hAnsi="宋体"/>
                <w:sz w:val="24"/>
              </w:rPr>
            </w:pPr>
          </w:p>
        </w:tc>
        <w:tc>
          <w:tcPr>
            <w:tcW w:w="1296" w:type="dxa"/>
            <w:vAlign w:val="center"/>
          </w:tcPr>
          <w:p w:rsidR="00A50EEF" w:rsidRDefault="00A50EEF">
            <w:pPr>
              <w:tabs>
                <w:tab w:val="left" w:pos="5580"/>
              </w:tabs>
              <w:jc w:val="center"/>
              <w:rPr>
                <w:rFonts w:ascii="宋体" w:hAnsi="宋体"/>
                <w:sz w:val="24"/>
              </w:rPr>
            </w:pPr>
          </w:p>
        </w:tc>
        <w:tc>
          <w:tcPr>
            <w:tcW w:w="1111" w:type="dxa"/>
            <w:vMerge/>
            <w:vAlign w:val="center"/>
          </w:tcPr>
          <w:p w:rsidR="00A50EEF" w:rsidRDefault="00A50EEF">
            <w:pPr>
              <w:tabs>
                <w:tab w:val="left" w:pos="5580"/>
              </w:tabs>
              <w:jc w:val="center"/>
              <w:rPr>
                <w:rFonts w:ascii="宋体" w:hAnsi="宋体"/>
                <w:sz w:val="24"/>
              </w:rPr>
            </w:pPr>
          </w:p>
        </w:tc>
      </w:tr>
      <w:tr w:rsidR="00A50EEF">
        <w:tc>
          <w:tcPr>
            <w:tcW w:w="1509" w:type="dxa"/>
            <w:vAlign w:val="center"/>
          </w:tcPr>
          <w:p w:rsidR="00A50EEF" w:rsidRDefault="00A50EEF">
            <w:pPr>
              <w:tabs>
                <w:tab w:val="left" w:pos="5580"/>
              </w:tabs>
              <w:ind w:left="-697"/>
              <w:jc w:val="center"/>
              <w:rPr>
                <w:rFonts w:ascii="宋体" w:hAnsi="宋体"/>
                <w:sz w:val="24"/>
              </w:rPr>
            </w:pPr>
          </w:p>
        </w:tc>
        <w:tc>
          <w:tcPr>
            <w:tcW w:w="768" w:type="dxa"/>
            <w:vAlign w:val="center"/>
          </w:tcPr>
          <w:p w:rsidR="00A50EEF" w:rsidRDefault="00A50EEF">
            <w:pPr>
              <w:tabs>
                <w:tab w:val="left" w:pos="5580"/>
              </w:tabs>
              <w:jc w:val="center"/>
              <w:rPr>
                <w:rFonts w:ascii="宋体" w:hAnsi="宋体"/>
                <w:sz w:val="24"/>
              </w:rPr>
            </w:pPr>
          </w:p>
        </w:tc>
        <w:tc>
          <w:tcPr>
            <w:tcW w:w="1344" w:type="dxa"/>
            <w:vAlign w:val="center"/>
          </w:tcPr>
          <w:p w:rsidR="00A50EEF" w:rsidRDefault="00A50EEF">
            <w:pPr>
              <w:tabs>
                <w:tab w:val="left" w:pos="5580"/>
              </w:tabs>
              <w:jc w:val="center"/>
              <w:rPr>
                <w:rFonts w:ascii="宋体" w:hAnsi="宋体"/>
                <w:sz w:val="24"/>
              </w:rPr>
            </w:pPr>
          </w:p>
        </w:tc>
        <w:tc>
          <w:tcPr>
            <w:tcW w:w="1368" w:type="dxa"/>
            <w:vAlign w:val="center"/>
          </w:tcPr>
          <w:p w:rsidR="00A50EEF" w:rsidRDefault="00A50EEF">
            <w:pPr>
              <w:tabs>
                <w:tab w:val="left" w:pos="5580"/>
              </w:tabs>
              <w:jc w:val="center"/>
              <w:rPr>
                <w:rFonts w:ascii="宋体" w:hAnsi="宋体"/>
                <w:sz w:val="24"/>
              </w:rPr>
            </w:pPr>
          </w:p>
        </w:tc>
        <w:tc>
          <w:tcPr>
            <w:tcW w:w="2160" w:type="dxa"/>
            <w:vAlign w:val="center"/>
          </w:tcPr>
          <w:p w:rsidR="00A50EEF" w:rsidRDefault="00A50EEF">
            <w:pPr>
              <w:tabs>
                <w:tab w:val="left" w:pos="5580"/>
              </w:tabs>
              <w:jc w:val="center"/>
              <w:rPr>
                <w:rFonts w:ascii="宋体" w:hAnsi="宋体"/>
                <w:sz w:val="24"/>
              </w:rPr>
            </w:pPr>
          </w:p>
        </w:tc>
        <w:tc>
          <w:tcPr>
            <w:tcW w:w="1296" w:type="dxa"/>
            <w:vAlign w:val="center"/>
          </w:tcPr>
          <w:p w:rsidR="00A50EEF" w:rsidRDefault="00A50EEF">
            <w:pPr>
              <w:tabs>
                <w:tab w:val="left" w:pos="5580"/>
              </w:tabs>
              <w:jc w:val="center"/>
              <w:rPr>
                <w:rFonts w:ascii="宋体" w:hAnsi="宋体"/>
                <w:sz w:val="24"/>
              </w:rPr>
            </w:pPr>
          </w:p>
        </w:tc>
        <w:tc>
          <w:tcPr>
            <w:tcW w:w="1111" w:type="dxa"/>
            <w:vMerge/>
            <w:vAlign w:val="center"/>
          </w:tcPr>
          <w:p w:rsidR="00A50EEF" w:rsidRDefault="00A50EEF">
            <w:pPr>
              <w:tabs>
                <w:tab w:val="left" w:pos="5580"/>
              </w:tabs>
              <w:jc w:val="center"/>
              <w:rPr>
                <w:rFonts w:ascii="宋体" w:hAnsi="宋体"/>
                <w:sz w:val="24"/>
              </w:rPr>
            </w:pPr>
          </w:p>
        </w:tc>
      </w:tr>
      <w:tr w:rsidR="00A50EEF">
        <w:tc>
          <w:tcPr>
            <w:tcW w:w="1509" w:type="dxa"/>
            <w:vAlign w:val="center"/>
          </w:tcPr>
          <w:p w:rsidR="00A50EEF" w:rsidRDefault="00A50EEF">
            <w:pPr>
              <w:tabs>
                <w:tab w:val="left" w:pos="5580"/>
              </w:tabs>
              <w:ind w:left="-697"/>
              <w:jc w:val="center"/>
              <w:rPr>
                <w:rFonts w:ascii="宋体" w:hAnsi="宋体"/>
                <w:sz w:val="24"/>
              </w:rPr>
            </w:pPr>
          </w:p>
        </w:tc>
        <w:tc>
          <w:tcPr>
            <w:tcW w:w="768" w:type="dxa"/>
            <w:vAlign w:val="center"/>
          </w:tcPr>
          <w:p w:rsidR="00A50EEF" w:rsidRDefault="00A50EEF">
            <w:pPr>
              <w:tabs>
                <w:tab w:val="left" w:pos="5580"/>
              </w:tabs>
              <w:jc w:val="center"/>
              <w:rPr>
                <w:rFonts w:ascii="宋体" w:hAnsi="宋体"/>
                <w:sz w:val="24"/>
              </w:rPr>
            </w:pPr>
          </w:p>
        </w:tc>
        <w:tc>
          <w:tcPr>
            <w:tcW w:w="1344" w:type="dxa"/>
            <w:vAlign w:val="center"/>
          </w:tcPr>
          <w:p w:rsidR="00A50EEF" w:rsidRDefault="00A50EEF">
            <w:pPr>
              <w:tabs>
                <w:tab w:val="left" w:pos="5580"/>
              </w:tabs>
              <w:jc w:val="center"/>
              <w:rPr>
                <w:rFonts w:ascii="宋体" w:hAnsi="宋体"/>
                <w:sz w:val="24"/>
              </w:rPr>
            </w:pPr>
          </w:p>
        </w:tc>
        <w:tc>
          <w:tcPr>
            <w:tcW w:w="1368" w:type="dxa"/>
            <w:vAlign w:val="center"/>
          </w:tcPr>
          <w:p w:rsidR="00A50EEF" w:rsidRDefault="00A50EEF">
            <w:pPr>
              <w:tabs>
                <w:tab w:val="left" w:pos="5580"/>
              </w:tabs>
              <w:jc w:val="center"/>
              <w:rPr>
                <w:rFonts w:ascii="宋体" w:hAnsi="宋体"/>
                <w:sz w:val="24"/>
              </w:rPr>
            </w:pPr>
          </w:p>
        </w:tc>
        <w:tc>
          <w:tcPr>
            <w:tcW w:w="2160" w:type="dxa"/>
            <w:vAlign w:val="center"/>
          </w:tcPr>
          <w:p w:rsidR="00A50EEF" w:rsidRDefault="00A50EEF">
            <w:pPr>
              <w:tabs>
                <w:tab w:val="left" w:pos="5580"/>
              </w:tabs>
              <w:jc w:val="center"/>
              <w:rPr>
                <w:rFonts w:ascii="宋体" w:hAnsi="宋体"/>
                <w:sz w:val="24"/>
              </w:rPr>
            </w:pPr>
          </w:p>
        </w:tc>
        <w:tc>
          <w:tcPr>
            <w:tcW w:w="1296" w:type="dxa"/>
            <w:vAlign w:val="center"/>
          </w:tcPr>
          <w:p w:rsidR="00A50EEF" w:rsidRDefault="00A50EEF">
            <w:pPr>
              <w:tabs>
                <w:tab w:val="left" w:pos="5580"/>
              </w:tabs>
              <w:jc w:val="center"/>
              <w:rPr>
                <w:rFonts w:ascii="宋体" w:hAnsi="宋体"/>
                <w:sz w:val="24"/>
              </w:rPr>
            </w:pPr>
          </w:p>
        </w:tc>
        <w:tc>
          <w:tcPr>
            <w:tcW w:w="1111" w:type="dxa"/>
            <w:vMerge/>
            <w:vAlign w:val="center"/>
          </w:tcPr>
          <w:p w:rsidR="00A50EEF" w:rsidRDefault="00A50EEF">
            <w:pPr>
              <w:tabs>
                <w:tab w:val="left" w:pos="5580"/>
              </w:tabs>
              <w:jc w:val="center"/>
              <w:rPr>
                <w:rFonts w:ascii="宋体" w:hAnsi="宋体"/>
                <w:sz w:val="24"/>
              </w:rPr>
            </w:pPr>
          </w:p>
        </w:tc>
      </w:tr>
      <w:tr w:rsidR="00A50EEF">
        <w:tc>
          <w:tcPr>
            <w:tcW w:w="1509" w:type="dxa"/>
            <w:vAlign w:val="center"/>
          </w:tcPr>
          <w:p w:rsidR="00A50EEF" w:rsidRDefault="00A50EEF">
            <w:pPr>
              <w:tabs>
                <w:tab w:val="left" w:pos="5580"/>
              </w:tabs>
              <w:ind w:left="-697"/>
              <w:jc w:val="center"/>
              <w:rPr>
                <w:rFonts w:ascii="宋体" w:hAnsi="宋体"/>
                <w:sz w:val="24"/>
              </w:rPr>
            </w:pPr>
          </w:p>
        </w:tc>
        <w:tc>
          <w:tcPr>
            <w:tcW w:w="768" w:type="dxa"/>
            <w:vAlign w:val="center"/>
          </w:tcPr>
          <w:p w:rsidR="00A50EEF" w:rsidRDefault="00A50EEF">
            <w:pPr>
              <w:tabs>
                <w:tab w:val="left" w:pos="5580"/>
              </w:tabs>
              <w:jc w:val="center"/>
              <w:rPr>
                <w:rFonts w:ascii="宋体" w:hAnsi="宋体"/>
                <w:sz w:val="24"/>
              </w:rPr>
            </w:pPr>
          </w:p>
        </w:tc>
        <w:tc>
          <w:tcPr>
            <w:tcW w:w="1344" w:type="dxa"/>
            <w:vAlign w:val="center"/>
          </w:tcPr>
          <w:p w:rsidR="00A50EEF" w:rsidRDefault="00A50EEF">
            <w:pPr>
              <w:tabs>
                <w:tab w:val="left" w:pos="5580"/>
              </w:tabs>
              <w:jc w:val="center"/>
              <w:rPr>
                <w:rFonts w:ascii="宋体" w:hAnsi="宋体"/>
                <w:sz w:val="24"/>
              </w:rPr>
            </w:pPr>
          </w:p>
        </w:tc>
        <w:tc>
          <w:tcPr>
            <w:tcW w:w="1368" w:type="dxa"/>
            <w:vAlign w:val="center"/>
          </w:tcPr>
          <w:p w:rsidR="00A50EEF" w:rsidRDefault="00A50EEF">
            <w:pPr>
              <w:tabs>
                <w:tab w:val="left" w:pos="5580"/>
              </w:tabs>
              <w:jc w:val="center"/>
              <w:rPr>
                <w:rFonts w:ascii="宋体" w:hAnsi="宋体"/>
                <w:sz w:val="24"/>
              </w:rPr>
            </w:pPr>
          </w:p>
        </w:tc>
        <w:tc>
          <w:tcPr>
            <w:tcW w:w="2160" w:type="dxa"/>
            <w:vAlign w:val="center"/>
          </w:tcPr>
          <w:p w:rsidR="00A50EEF" w:rsidRDefault="00A50EEF">
            <w:pPr>
              <w:tabs>
                <w:tab w:val="left" w:pos="5580"/>
              </w:tabs>
              <w:jc w:val="center"/>
              <w:rPr>
                <w:rFonts w:ascii="宋体" w:hAnsi="宋体"/>
                <w:sz w:val="24"/>
              </w:rPr>
            </w:pPr>
          </w:p>
        </w:tc>
        <w:tc>
          <w:tcPr>
            <w:tcW w:w="1296" w:type="dxa"/>
            <w:vAlign w:val="center"/>
          </w:tcPr>
          <w:p w:rsidR="00A50EEF" w:rsidRDefault="00A50EEF">
            <w:pPr>
              <w:tabs>
                <w:tab w:val="left" w:pos="5580"/>
              </w:tabs>
              <w:jc w:val="center"/>
              <w:rPr>
                <w:rFonts w:ascii="宋体" w:hAnsi="宋体"/>
                <w:sz w:val="24"/>
              </w:rPr>
            </w:pPr>
          </w:p>
        </w:tc>
        <w:tc>
          <w:tcPr>
            <w:tcW w:w="1111" w:type="dxa"/>
            <w:vMerge/>
            <w:vAlign w:val="center"/>
          </w:tcPr>
          <w:p w:rsidR="00A50EEF" w:rsidRDefault="00A50EEF">
            <w:pPr>
              <w:tabs>
                <w:tab w:val="left" w:pos="5580"/>
              </w:tabs>
              <w:jc w:val="center"/>
              <w:rPr>
                <w:rFonts w:ascii="宋体" w:hAnsi="宋体"/>
                <w:sz w:val="24"/>
              </w:rPr>
            </w:pPr>
          </w:p>
        </w:tc>
      </w:tr>
      <w:tr w:rsidR="00A50EEF">
        <w:tc>
          <w:tcPr>
            <w:tcW w:w="1509" w:type="dxa"/>
            <w:vAlign w:val="center"/>
          </w:tcPr>
          <w:p w:rsidR="00A50EEF" w:rsidRDefault="00A50EEF">
            <w:pPr>
              <w:tabs>
                <w:tab w:val="left" w:pos="5580"/>
              </w:tabs>
              <w:ind w:left="-697"/>
              <w:jc w:val="center"/>
              <w:rPr>
                <w:rFonts w:ascii="宋体" w:hAnsi="宋体"/>
                <w:sz w:val="24"/>
              </w:rPr>
            </w:pPr>
          </w:p>
        </w:tc>
        <w:tc>
          <w:tcPr>
            <w:tcW w:w="768" w:type="dxa"/>
            <w:vAlign w:val="center"/>
          </w:tcPr>
          <w:p w:rsidR="00A50EEF" w:rsidRDefault="00A50EEF">
            <w:pPr>
              <w:tabs>
                <w:tab w:val="left" w:pos="5580"/>
              </w:tabs>
              <w:jc w:val="center"/>
              <w:rPr>
                <w:rFonts w:ascii="宋体" w:hAnsi="宋体"/>
                <w:sz w:val="24"/>
              </w:rPr>
            </w:pPr>
          </w:p>
        </w:tc>
        <w:tc>
          <w:tcPr>
            <w:tcW w:w="1344" w:type="dxa"/>
            <w:vAlign w:val="center"/>
          </w:tcPr>
          <w:p w:rsidR="00A50EEF" w:rsidRDefault="00A50EEF">
            <w:pPr>
              <w:tabs>
                <w:tab w:val="left" w:pos="5580"/>
              </w:tabs>
              <w:jc w:val="center"/>
              <w:rPr>
                <w:rFonts w:ascii="宋体" w:hAnsi="宋体"/>
                <w:sz w:val="24"/>
              </w:rPr>
            </w:pPr>
          </w:p>
        </w:tc>
        <w:tc>
          <w:tcPr>
            <w:tcW w:w="1368" w:type="dxa"/>
            <w:vAlign w:val="center"/>
          </w:tcPr>
          <w:p w:rsidR="00A50EEF" w:rsidRDefault="00A50EEF">
            <w:pPr>
              <w:tabs>
                <w:tab w:val="left" w:pos="5580"/>
              </w:tabs>
              <w:jc w:val="center"/>
              <w:rPr>
                <w:rFonts w:ascii="宋体" w:hAnsi="宋体"/>
                <w:sz w:val="24"/>
              </w:rPr>
            </w:pPr>
          </w:p>
        </w:tc>
        <w:tc>
          <w:tcPr>
            <w:tcW w:w="2160" w:type="dxa"/>
            <w:vAlign w:val="center"/>
          </w:tcPr>
          <w:p w:rsidR="00A50EEF" w:rsidRDefault="00A50EEF">
            <w:pPr>
              <w:tabs>
                <w:tab w:val="left" w:pos="5580"/>
              </w:tabs>
              <w:jc w:val="center"/>
              <w:rPr>
                <w:rFonts w:ascii="宋体" w:hAnsi="宋体"/>
                <w:sz w:val="24"/>
              </w:rPr>
            </w:pPr>
          </w:p>
        </w:tc>
        <w:tc>
          <w:tcPr>
            <w:tcW w:w="1296" w:type="dxa"/>
            <w:vAlign w:val="center"/>
          </w:tcPr>
          <w:p w:rsidR="00A50EEF" w:rsidRDefault="00A50EEF">
            <w:pPr>
              <w:tabs>
                <w:tab w:val="left" w:pos="5580"/>
              </w:tabs>
              <w:jc w:val="center"/>
              <w:rPr>
                <w:rFonts w:ascii="宋体" w:hAnsi="宋体"/>
                <w:sz w:val="24"/>
              </w:rPr>
            </w:pPr>
          </w:p>
        </w:tc>
        <w:tc>
          <w:tcPr>
            <w:tcW w:w="1111" w:type="dxa"/>
            <w:vMerge/>
            <w:vAlign w:val="center"/>
          </w:tcPr>
          <w:p w:rsidR="00A50EEF" w:rsidRDefault="00A50EEF">
            <w:pPr>
              <w:tabs>
                <w:tab w:val="left" w:pos="5580"/>
              </w:tabs>
              <w:jc w:val="center"/>
              <w:rPr>
                <w:rFonts w:ascii="宋体" w:hAnsi="宋体"/>
                <w:sz w:val="24"/>
              </w:rPr>
            </w:pPr>
          </w:p>
        </w:tc>
      </w:tr>
      <w:tr w:rsidR="00A50EEF">
        <w:tc>
          <w:tcPr>
            <w:tcW w:w="1509" w:type="dxa"/>
            <w:vAlign w:val="center"/>
          </w:tcPr>
          <w:p w:rsidR="00A50EEF" w:rsidRDefault="00A50EEF">
            <w:pPr>
              <w:tabs>
                <w:tab w:val="left" w:pos="5580"/>
              </w:tabs>
              <w:ind w:left="-697"/>
              <w:jc w:val="center"/>
              <w:rPr>
                <w:rFonts w:ascii="宋体" w:hAnsi="宋体"/>
                <w:sz w:val="24"/>
              </w:rPr>
            </w:pPr>
          </w:p>
        </w:tc>
        <w:tc>
          <w:tcPr>
            <w:tcW w:w="768" w:type="dxa"/>
            <w:vAlign w:val="center"/>
          </w:tcPr>
          <w:p w:rsidR="00A50EEF" w:rsidRDefault="00A50EEF">
            <w:pPr>
              <w:tabs>
                <w:tab w:val="left" w:pos="5580"/>
              </w:tabs>
              <w:jc w:val="center"/>
              <w:rPr>
                <w:rFonts w:ascii="宋体" w:hAnsi="宋体"/>
                <w:sz w:val="24"/>
              </w:rPr>
            </w:pPr>
          </w:p>
        </w:tc>
        <w:tc>
          <w:tcPr>
            <w:tcW w:w="1344" w:type="dxa"/>
            <w:vAlign w:val="center"/>
          </w:tcPr>
          <w:p w:rsidR="00A50EEF" w:rsidRDefault="00A50EEF">
            <w:pPr>
              <w:tabs>
                <w:tab w:val="left" w:pos="5580"/>
              </w:tabs>
              <w:jc w:val="center"/>
              <w:rPr>
                <w:rFonts w:ascii="宋体" w:hAnsi="宋体"/>
                <w:sz w:val="24"/>
              </w:rPr>
            </w:pPr>
          </w:p>
        </w:tc>
        <w:tc>
          <w:tcPr>
            <w:tcW w:w="1368" w:type="dxa"/>
            <w:vAlign w:val="center"/>
          </w:tcPr>
          <w:p w:rsidR="00A50EEF" w:rsidRDefault="00A50EEF">
            <w:pPr>
              <w:tabs>
                <w:tab w:val="left" w:pos="5580"/>
              </w:tabs>
              <w:jc w:val="center"/>
              <w:rPr>
                <w:rFonts w:ascii="宋体" w:hAnsi="宋体"/>
                <w:sz w:val="24"/>
              </w:rPr>
            </w:pPr>
          </w:p>
        </w:tc>
        <w:tc>
          <w:tcPr>
            <w:tcW w:w="2160" w:type="dxa"/>
            <w:vAlign w:val="center"/>
          </w:tcPr>
          <w:p w:rsidR="00A50EEF" w:rsidRDefault="00A50EEF">
            <w:pPr>
              <w:tabs>
                <w:tab w:val="left" w:pos="5580"/>
              </w:tabs>
              <w:jc w:val="center"/>
              <w:rPr>
                <w:rFonts w:ascii="宋体" w:hAnsi="宋体"/>
                <w:sz w:val="24"/>
              </w:rPr>
            </w:pPr>
          </w:p>
        </w:tc>
        <w:tc>
          <w:tcPr>
            <w:tcW w:w="1296" w:type="dxa"/>
            <w:vAlign w:val="center"/>
          </w:tcPr>
          <w:p w:rsidR="00A50EEF" w:rsidRDefault="00A50EEF">
            <w:pPr>
              <w:tabs>
                <w:tab w:val="left" w:pos="5580"/>
              </w:tabs>
              <w:jc w:val="center"/>
              <w:rPr>
                <w:rFonts w:ascii="宋体" w:hAnsi="宋体"/>
                <w:sz w:val="24"/>
              </w:rPr>
            </w:pPr>
          </w:p>
        </w:tc>
        <w:tc>
          <w:tcPr>
            <w:tcW w:w="1111" w:type="dxa"/>
            <w:vMerge/>
            <w:vAlign w:val="center"/>
          </w:tcPr>
          <w:p w:rsidR="00A50EEF" w:rsidRDefault="00A50EEF">
            <w:pPr>
              <w:tabs>
                <w:tab w:val="left" w:pos="5580"/>
              </w:tabs>
              <w:jc w:val="center"/>
              <w:rPr>
                <w:rFonts w:ascii="宋体" w:hAnsi="宋体"/>
                <w:sz w:val="24"/>
              </w:rPr>
            </w:pPr>
          </w:p>
        </w:tc>
      </w:tr>
      <w:tr w:rsidR="00A50EEF">
        <w:tc>
          <w:tcPr>
            <w:tcW w:w="7149" w:type="dxa"/>
            <w:gridSpan w:val="5"/>
            <w:vAlign w:val="center"/>
          </w:tcPr>
          <w:p w:rsidR="00A50EEF" w:rsidRDefault="00A50EEF">
            <w:pPr>
              <w:tabs>
                <w:tab w:val="left" w:pos="5580"/>
              </w:tabs>
              <w:jc w:val="center"/>
              <w:rPr>
                <w:rFonts w:ascii="宋体" w:hAnsi="宋体"/>
                <w:sz w:val="24"/>
              </w:rPr>
            </w:pPr>
            <w:r>
              <w:rPr>
                <w:rFonts w:ascii="宋体" w:hAnsi="宋体" w:hint="eastAsia"/>
                <w:sz w:val="24"/>
              </w:rPr>
              <w:t xml:space="preserve">      </w:t>
            </w:r>
            <w:r>
              <w:rPr>
                <w:rFonts w:ascii="宋体" w:hAnsi="宋体" w:hint="eastAsia"/>
                <w:sz w:val="24"/>
              </w:rPr>
              <w:t>总价（元）</w:t>
            </w:r>
          </w:p>
        </w:tc>
        <w:tc>
          <w:tcPr>
            <w:tcW w:w="2407" w:type="dxa"/>
            <w:gridSpan w:val="2"/>
            <w:vAlign w:val="center"/>
          </w:tcPr>
          <w:p w:rsidR="00A50EEF" w:rsidRDefault="00A50EEF">
            <w:pPr>
              <w:tabs>
                <w:tab w:val="left" w:pos="5580"/>
              </w:tabs>
              <w:jc w:val="center"/>
              <w:rPr>
                <w:rFonts w:ascii="宋体" w:hAnsi="宋体"/>
                <w:sz w:val="24"/>
              </w:rPr>
            </w:pPr>
          </w:p>
        </w:tc>
      </w:tr>
    </w:tbl>
    <w:p w:rsidR="00A50EEF" w:rsidRDefault="00A50EEF">
      <w:pPr>
        <w:pStyle w:val="af3"/>
        <w:rPr>
          <w:rFonts w:hAnsi="宋体"/>
          <w:sz w:val="24"/>
          <w:szCs w:val="24"/>
        </w:rPr>
      </w:pPr>
    </w:p>
    <w:p w:rsidR="00A50EEF" w:rsidRDefault="00A50EEF">
      <w:pPr>
        <w:snapToGrid w:val="0"/>
        <w:spacing w:line="440" w:lineRule="exact"/>
        <w:rPr>
          <w:rFonts w:cs="Calibri"/>
          <w:color w:val="000000"/>
          <w:szCs w:val="21"/>
        </w:rPr>
      </w:pPr>
      <w:r>
        <w:rPr>
          <w:rFonts w:cs="Calibri"/>
          <w:color w:val="000000"/>
          <w:szCs w:val="21"/>
        </w:rPr>
        <w:t>投标人：（盖单位章）</w:t>
      </w:r>
    </w:p>
    <w:p w:rsidR="00A50EEF" w:rsidRDefault="00A50EEF">
      <w:pPr>
        <w:snapToGrid w:val="0"/>
        <w:spacing w:line="440" w:lineRule="exact"/>
        <w:rPr>
          <w:rFonts w:cs="Calibri"/>
          <w:color w:val="000000"/>
          <w:szCs w:val="21"/>
        </w:rPr>
      </w:pPr>
      <w:r>
        <w:rPr>
          <w:rFonts w:cs="Calibri"/>
          <w:color w:val="000000"/>
          <w:szCs w:val="21"/>
        </w:rPr>
        <w:t>法定代表人或其委托代理人：（签字或盖章）</w:t>
      </w:r>
    </w:p>
    <w:p w:rsidR="00A50EEF" w:rsidRDefault="00A50EEF">
      <w:pPr>
        <w:snapToGrid w:val="0"/>
        <w:spacing w:line="440" w:lineRule="exact"/>
        <w:rPr>
          <w:rFonts w:cs="Calibri"/>
          <w:color w:val="000000"/>
          <w:szCs w:val="21"/>
        </w:rPr>
      </w:pPr>
      <w:r>
        <w:rPr>
          <w:rFonts w:cs="Calibri"/>
          <w:color w:val="000000"/>
          <w:szCs w:val="21"/>
        </w:rPr>
        <w:t>日期：    年     月     日</w:t>
      </w:r>
    </w:p>
    <w:p w:rsidR="00A50EEF" w:rsidRDefault="00A50EEF">
      <w:pPr>
        <w:pStyle w:val="af3"/>
        <w:rPr>
          <w:rFonts w:hAnsi="宋体"/>
          <w:sz w:val="24"/>
          <w:szCs w:val="24"/>
        </w:rPr>
      </w:pPr>
    </w:p>
    <w:p w:rsidR="00A50EEF" w:rsidRDefault="00A50EEF">
      <w:pPr>
        <w:pStyle w:val="af3"/>
        <w:rPr>
          <w:rFonts w:hAnsi="宋体"/>
          <w:sz w:val="24"/>
          <w:szCs w:val="24"/>
        </w:rPr>
      </w:pPr>
      <w:r>
        <w:rPr>
          <w:rFonts w:hAnsi="宋体" w:hint="eastAsia"/>
          <w:sz w:val="24"/>
          <w:szCs w:val="24"/>
        </w:rPr>
        <w:t>注:1、价格按年度报价，每一合同年度填写一张</w:t>
      </w:r>
    </w:p>
    <w:p w:rsidR="00A50EEF" w:rsidRDefault="00A50EEF">
      <w:pPr>
        <w:pStyle w:val="af3"/>
        <w:ind w:rightChars="-159" w:right="-334"/>
        <w:rPr>
          <w:rFonts w:hAnsi="宋体"/>
          <w:sz w:val="24"/>
          <w:szCs w:val="24"/>
        </w:rPr>
      </w:pPr>
      <w:r>
        <w:rPr>
          <w:rFonts w:hAnsi="宋体" w:hint="eastAsia"/>
          <w:sz w:val="24"/>
          <w:szCs w:val="24"/>
        </w:rPr>
        <w:t xml:space="preserve">   2、如果不按要求提供详细清单说明来报价的组成，将视为没有实质性响应招标文件。</w:t>
      </w:r>
    </w:p>
    <w:p w:rsidR="00A50EEF" w:rsidRDefault="00A50EEF">
      <w:pPr>
        <w:rPr>
          <w:rFonts w:cs="Calibri"/>
          <w:sz w:val="24"/>
        </w:rPr>
      </w:pPr>
    </w:p>
    <w:p w:rsidR="00A50EEF" w:rsidRDefault="00A50EEF">
      <w:pPr>
        <w:pStyle w:val="af3"/>
        <w:ind w:left="600" w:hangingChars="250" w:hanging="600"/>
        <w:rPr>
          <w:rFonts w:hAnsi="宋体"/>
          <w:sz w:val="24"/>
          <w:szCs w:val="24"/>
        </w:rPr>
      </w:pPr>
      <w:r>
        <w:rPr>
          <w:rFonts w:hAnsi="宋体"/>
          <w:sz w:val="24"/>
          <w:szCs w:val="24"/>
        </w:rPr>
        <w:br w:type="page"/>
      </w:r>
    </w:p>
    <w:p w:rsidR="00A50EEF" w:rsidRDefault="00A50EEF">
      <w:pPr>
        <w:jc w:val="center"/>
        <w:rPr>
          <w:rFonts w:ascii="宋体" w:hAnsi="宋体"/>
          <w:b/>
          <w:sz w:val="28"/>
          <w:szCs w:val="28"/>
        </w:rPr>
      </w:pPr>
      <w:r>
        <w:rPr>
          <w:rFonts w:ascii="宋体" w:hAnsi="宋体" w:hint="eastAsia"/>
          <w:b/>
          <w:sz w:val="28"/>
          <w:szCs w:val="28"/>
        </w:rPr>
        <w:lastRenderedPageBreak/>
        <w:t>附件</w:t>
      </w:r>
      <w:r>
        <w:rPr>
          <w:rFonts w:ascii="宋体" w:hAnsi="宋体" w:hint="eastAsia"/>
          <w:b/>
          <w:sz w:val="28"/>
          <w:szCs w:val="28"/>
        </w:rPr>
        <w:t>4</w:t>
      </w:r>
      <w:r>
        <w:rPr>
          <w:rFonts w:ascii="宋体" w:hAnsi="宋体" w:hint="eastAsia"/>
          <w:b/>
          <w:sz w:val="28"/>
          <w:szCs w:val="28"/>
        </w:rPr>
        <w:t>－</w:t>
      </w:r>
      <w:r>
        <w:rPr>
          <w:rFonts w:ascii="宋体" w:hAnsi="宋体" w:hint="eastAsia"/>
          <w:b/>
          <w:sz w:val="28"/>
          <w:szCs w:val="28"/>
        </w:rPr>
        <w:t xml:space="preserve">3  </w:t>
      </w:r>
      <w:r>
        <w:rPr>
          <w:rFonts w:ascii="宋体" w:hAnsi="宋体" w:hint="eastAsia"/>
          <w:b/>
          <w:sz w:val="28"/>
          <w:szCs w:val="28"/>
        </w:rPr>
        <w:t>投标分项报价表（跑道除胶费）</w:t>
      </w:r>
    </w:p>
    <w:p w:rsidR="00A50EEF" w:rsidRDefault="00A50EEF">
      <w:pPr>
        <w:pStyle w:val="af3"/>
        <w:tabs>
          <w:tab w:val="left" w:pos="5580"/>
        </w:tabs>
        <w:spacing w:before="120" w:line="22" w:lineRule="atLeast"/>
        <w:rPr>
          <w:rFonts w:hAnsi="宋体"/>
          <w:sz w:val="24"/>
        </w:rPr>
      </w:pPr>
    </w:p>
    <w:p w:rsidR="00A50EEF" w:rsidRDefault="00A50EEF">
      <w:pPr>
        <w:pStyle w:val="af3"/>
        <w:tabs>
          <w:tab w:val="left" w:pos="5580"/>
        </w:tabs>
        <w:spacing w:before="120" w:line="22" w:lineRule="atLeast"/>
        <w:rPr>
          <w:rFonts w:hAnsi="宋体"/>
          <w:sz w:val="24"/>
          <w:szCs w:val="24"/>
        </w:rPr>
      </w:pPr>
      <w:r>
        <w:rPr>
          <w:rFonts w:hAnsi="宋体" w:hint="eastAsia"/>
          <w:sz w:val="24"/>
        </w:rPr>
        <w:t xml:space="preserve">项目名称：2021年跑道除胶                  </w:t>
      </w:r>
      <w:r>
        <w:rPr>
          <w:rFonts w:hAnsi="宋体" w:hint="eastAsia"/>
          <w:sz w:val="24"/>
          <w:szCs w:val="24"/>
        </w:rPr>
        <w:t xml:space="preserve"> </w:t>
      </w:r>
    </w:p>
    <w:p w:rsidR="00A50EEF" w:rsidRDefault="00A50EEF">
      <w:pPr>
        <w:pStyle w:val="af3"/>
        <w:tabs>
          <w:tab w:val="left" w:pos="5580"/>
        </w:tabs>
        <w:spacing w:before="120" w:line="22" w:lineRule="atLeast"/>
        <w:rPr>
          <w:rFonts w:hAnsi="宋体"/>
          <w:sz w:val="24"/>
        </w:rPr>
      </w:pPr>
    </w:p>
    <w:tbl>
      <w:tblPr>
        <w:tblW w:w="9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9"/>
        <w:gridCol w:w="768"/>
        <w:gridCol w:w="1344"/>
        <w:gridCol w:w="1368"/>
        <w:gridCol w:w="2160"/>
        <w:gridCol w:w="1296"/>
        <w:gridCol w:w="1111"/>
      </w:tblGrid>
      <w:tr w:rsidR="00A50EEF">
        <w:trPr>
          <w:trHeight w:val="439"/>
        </w:trPr>
        <w:tc>
          <w:tcPr>
            <w:tcW w:w="1509" w:type="dxa"/>
            <w:vAlign w:val="center"/>
          </w:tcPr>
          <w:p w:rsidR="00A50EEF" w:rsidRDefault="00A50EEF">
            <w:pPr>
              <w:tabs>
                <w:tab w:val="left" w:pos="5580"/>
              </w:tabs>
              <w:ind w:left="-697" w:right="240"/>
              <w:jc w:val="right"/>
              <w:rPr>
                <w:rFonts w:ascii="宋体" w:hAnsi="宋体"/>
                <w:sz w:val="24"/>
              </w:rPr>
            </w:pPr>
            <w:r>
              <w:rPr>
                <w:rFonts w:ascii="宋体" w:hAnsi="宋体" w:hint="eastAsia"/>
                <w:sz w:val="24"/>
              </w:rPr>
              <w:t>服务项目</w:t>
            </w:r>
          </w:p>
        </w:tc>
        <w:tc>
          <w:tcPr>
            <w:tcW w:w="768" w:type="dxa"/>
            <w:vAlign w:val="center"/>
          </w:tcPr>
          <w:p w:rsidR="00A50EEF" w:rsidRDefault="00A50EEF">
            <w:pPr>
              <w:tabs>
                <w:tab w:val="left" w:pos="5580"/>
              </w:tabs>
              <w:ind w:left="163" w:hanging="163"/>
              <w:jc w:val="center"/>
              <w:rPr>
                <w:rFonts w:ascii="宋体" w:hAnsi="宋体"/>
                <w:szCs w:val="21"/>
              </w:rPr>
            </w:pPr>
            <w:r>
              <w:rPr>
                <w:rFonts w:ascii="宋体" w:hAnsi="宋体" w:hint="eastAsia"/>
                <w:szCs w:val="21"/>
              </w:rPr>
              <w:t>数量</w:t>
            </w:r>
          </w:p>
        </w:tc>
        <w:tc>
          <w:tcPr>
            <w:tcW w:w="1344" w:type="dxa"/>
            <w:vAlign w:val="center"/>
          </w:tcPr>
          <w:p w:rsidR="00A50EEF" w:rsidRDefault="00A50EEF">
            <w:pPr>
              <w:tabs>
                <w:tab w:val="left" w:pos="5580"/>
              </w:tabs>
              <w:ind w:left="163" w:hanging="163"/>
              <w:jc w:val="center"/>
              <w:rPr>
                <w:rFonts w:ascii="宋体" w:hAnsi="宋体"/>
                <w:szCs w:val="21"/>
              </w:rPr>
            </w:pPr>
            <w:r>
              <w:rPr>
                <w:rFonts w:ascii="宋体" w:hAnsi="宋体" w:hint="eastAsia"/>
                <w:szCs w:val="21"/>
              </w:rPr>
              <w:t>单价（不含税）</w:t>
            </w:r>
          </w:p>
        </w:tc>
        <w:tc>
          <w:tcPr>
            <w:tcW w:w="1368" w:type="dxa"/>
            <w:vAlign w:val="center"/>
          </w:tcPr>
          <w:p w:rsidR="00A50EEF" w:rsidRDefault="00A50EEF">
            <w:pPr>
              <w:tabs>
                <w:tab w:val="left" w:pos="5580"/>
              </w:tabs>
              <w:ind w:left="163" w:hanging="163"/>
              <w:jc w:val="center"/>
              <w:rPr>
                <w:rFonts w:ascii="宋体" w:hAnsi="宋体"/>
                <w:szCs w:val="21"/>
              </w:rPr>
            </w:pPr>
            <w:r>
              <w:rPr>
                <w:rFonts w:ascii="宋体" w:hAnsi="宋体" w:hint="eastAsia"/>
                <w:szCs w:val="21"/>
              </w:rPr>
              <w:t>总价（不含税）</w:t>
            </w:r>
          </w:p>
        </w:tc>
        <w:tc>
          <w:tcPr>
            <w:tcW w:w="2160" w:type="dxa"/>
            <w:vAlign w:val="center"/>
          </w:tcPr>
          <w:p w:rsidR="00A50EEF" w:rsidRDefault="00A50EEF">
            <w:pPr>
              <w:tabs>
                <w:tab w:val="left" w:pos="5580"/>
              </w:tabs>
              <w:ind w:left="163" w:hanging="163"/>
              <w:jc w:val="center"/>
              <w:rPr>
                <w:rFonts w:ascii="宋体" w:hAnsi="宋体"/>
                <w:szCs w:val="21"/>
              </w:rPr>
            </w:pPr>
            <w:r>
              <w:rPr>
                <w:rFonts w:ascii="宋体" w:hAnsi="宋体" w:hint="eastAsia"/>
                <w:szCs w:val="21"/>
              </w:rPr>
              <w:t>税额</w:t>
            </w:r>
          </w:p>
        </w:tc>
        <w:tc>
          <w:tcPr>
            <w:tcW w:w="1296" w:type="dxa"/>
            <w:vAlign w:val="center"/>
          </w:tcPr>
          <w:p w:rsidR="00A50EEF" w:rsidRDefault="00A50EEF">
            <w:pPr>
              <w:tabs>
                <w:tab w:val="left" w:pos="5580"/>
              </w:tabs>
              <w:ind w:left="163" w:hanging="163"/>
              <w:jc w:val="center"/>
              <w:rPr>
                <w:rFonts w:ascii="宋体" w:hAnsi="宋体"/>
                <w:szCs w:val="21"/>
              </w:rPr>
            </w:pPr>
            <w:r>
              <w:rPr>
                <w:rFonts w:ascii="宋体" w:hAnsi="宋体" w:hint="eastAsia"/>
                <w:szCs w:val="21"/>
              </w:rPr>
              <w:t>总价</w:t>
            </w:r>
          </w:p>
        </w:tc>
        <w:tc>
          <w:tcPr>
            <w:tcW w:w="1111" w:type="dxa"/>
            <w:vAlign w:val="center"/>
          </w:tcPr>
          <w:p w:rsidR="00A50EEF" w:rsidRDefault="00A50EEF">
            <w:pPr>
              <w:tabs>
                <w:tab w:val="left" w:pos="5580"/>
              </w:tabs>
              <w:jc w:val="center"/>
              <w:rPr>
                <w:rFonts w:ascii="宋体" w:hAnsi="宋体"/>
                <w:szCs w:val="21"/>
              </w:rPr>
            </w:pPr>
            <w:r>
              <w:rPr>
                <w:rFonts w:ascii="宋体" w:hAnsi="宋体" w:hint="eastAsia"/>
                <w:szCs w:val="21"/>
              </w:rPr>
              <w:t>备注</w:t>
            </w:r>
          </w:p>
        </w:tc>
      </w:tr>
      <w:tr w:rsidR="00A50EEF">
        <w:tc>
          <w:tcPr>
            <w:tcW w:w="1509" w:type="dxa"/>
            <w:vAlign w:val="center"/>
          </w:tcPr>
          <w:p w:rsidR="00A50EEF" w:rsidRDefault="00A50EEF">
            <w:pPr>
              <w:tabs>
                <w:tab w:val="left" w:pos="5580"/>
              </w:tabs>
              <w:ind w:left="-697" w:right="240"/>
              <w:jc w:val="right"/>
              <w:rPr>
                <w:rFonts w:ascii="宋体" w:hAnsi="宋体"/>
                <w:sz w:val="24"/>
              </w:rPr>
            </w:pPr>
            <w:r>
              <w:rPr>
                <w:rFonts w:ascii="宋体" w:hAnsi="宋体" w:hint="eastAsia"/>
                <w:sz w:val="24"/>
              </w:rPr>
              <w:t>跑道除胶</w:t>
            </w:r>
          </w:p>
        </w:tc>
        <w:tc>
          <w:tcPr>
            <w:tcW w:w="768" w:type="dxa"/>
            <w:vAlign w:val="center"/>
          </w:tcPr>
          <w:p w:rsidR="00A50EEF" w:rsidRDefault="00A50EEF">
            <w:pPr>
              <w:tabs>
                <w:tab w:val="left" w:pos="5580"/>
              </w:tabs>
              <w:jc w:val="center"/>
              <w:rPr>
                <w:rFonts w:ascii="宋体" w:hAnsi="宋体"/>
                <w:sz w:val="24"/>
              </w:rPr>
            </w:pPr>
            <w:r>
              <w:rPr>
                <w:rFonts w:ascii="宋体" w:hAnsi="宋体" w:hint="eastAsia"/>
                <w:sz w:val="24"/>
              </w:rPr>
              <w:t>12</w:t>
            </w:r>
            <w:r>
              <w:rPr>
                <w:rFonts w:ascii="宋体" w:hAnsi="宋体" w:hint="eastAsia"/>
                <w:sz w:val="24"/>
              </w:rPr>
              <w:t>次</w:t>
            </w:r>
          </w:p>
        </w:tc>
        <w:tc>
          <w:tcPr>
            <w:tcW w:w="1344" w:type="dxa"/>
            <w:vAlign w:val="center"/>
          </w:tcPr>
          <w:p w:rsidR="00A50EEF" w:rsidRDefault="00A50EEF">
            <w:pPr>
              <w:tabs>
                <w:tab w:val="left" w:pos="5580"/>
              </w:tabs>
              <w:jc w:val="center"/>
              <w:rPr>
                <w:rFonts w:ascii="宋体" w:hAnsi="宋体"/>
                <w:sz w:val="24"/>
              </w:rPr>
            </w:pPr>
          </w:p>
        </w:tc>
        <w:tc>
          <w:tcPr>
            <w:tcW w:w="1368" w:type="dxa"/>
            <w:vAlign w:val="center"/>
          </w:tcPr>
          <w:p w:rsidR="00A50EEF" w:rsidRDefault="00A50EEF">
            <w:pPr>
              <w:tabs>
                <w:tab w:val="left" w:pos="5580"/>
              </w:tabs>
              <w:jc w:val="center"/>
              <w:rPr>
                <w:rFonts w:ascii="宋体" w:hAnsi="宋体"/>
                <w:sz w:val="24"/>
              </w:rPr>
            </w:pPr>
          </w:p>
        </w:tc>
        <w:tc>
          <w:tcPr>
            <w:tcW w:w="2160" w:type="dxa"/>
            <w:vAlign w:val="center"/>
          </w:tcPr>
          <w:p w:rsidR="00A50EEF" w:rsidRDefault="00A50EEF">
            <w:pPr>
              <w:tabs>
                <w:tab w:val="left" w:pos="5580"/>
              </w:tabs>
              <w:jc w:val="center"/>
              <w:rPr>
                <w:rFonts w:ascii="宋体" w:hAnsi="宋体"/>
                <w:sz w:val="24"/>
              </w:rPr>
            </w:pPr>
          </w:p>
        </w:tc>
        <w:tc>
          <w:tcPr>
            <w:tcW w:w="1296" w:type="dxa"/>
            <w:vAlign w:val="center"/>
          </w:tcPr>
          <w:p w:rsidR="00A50EEF" w:rsidRDefault="00A50EEF">
            <w:pPr>
              <w:tabs>
                <w:tab w:val="left" w:pos="5580"/>
              </w:tabs>
              <w:jc w:val="center"/>
              <w:rPr>
                <w:rFonts w:ascii="宋体" w:hAnsi="宋体"/>
                <w:sz w:val="24"/>
              </w:rPr>
            </w:pPr>
          </w:p>
        </w:tc>
        <w:tc>
          <w:tcPr>
            <w:tcW w:w="1111" w:type="dxa"/>
            <w:vMerge w:val="restart"/>
            <w:vAlign w:val="center"/>
          </w:tcPr>
          <w:p w:rsidR="00A50EEF" w:rsidRDefault="00A50EEF">
            <w:pPr>
              <w:tabs>
                <w:tab w:val="left" w:pos="5580"/>
              </w:tabs>
              <w:jc w:val="center"/>
              <w:rPr>
                <w:rFonts w:ascii="宋体" w:hAnsi="宋体"/>
                <w:sz w:val="24"/>
              </w:rPr>
            </w:pPr>
          </w:p>
        </w:tc>
      </w:tr>
      <w:tr w:rsidR="00A50EEF">
        <w:tc>
          <w:tcPr>
            <w:tcW w:w="1509" w:type="dxa"/>
            <w:vAlign w:val="center"/>
          </w:tcPr>
          <w:p w:rsidR="00A50EEF" w:rsidRDefault="00A50EEF">
            <w:pPr>
              <w:tabs>
                <w:tab w:val="left" w:pos="5580"/>
              </w:tabs>
              <w:ind w:left="-697"/>
              <w:jc w:val="center"/>
              <w:rPr>
                <w:rFonts w:ascii="宋体" w:hAnsi="宋体"/>
                <w:sz w:val="24"/>
              </w:rPr>
            </w:pPr>
          </w:p>
        </w:tc>
        <w:tc>
          <w:tcPr>
            <w:tcW w:w="768" w:type="dxa"/>
            <w:vAlign w:val="center"/>
          </w:tcPr>
          <w:p w:rsidR="00A50EEF" w:rsidRDefault="00A50EEF">
            <w:pPr>
              <w:tabs>
                <w:tab w:val="left" w:pos="5580"/>
              </w:tabs>
              <w:jc w:val="center"/>
              <w:rPr>
                <w:rFonts w:ascii="宋体" w:hAnsi="宋体"/>
                <w:sz w:val="24"/>
              </w:rPr>
            </w:pPr>
          </w:p>
        </w:tc>
        <w:tc>
          <w:tcPr>
            <w:tcW w:w="1344" w:type="dxa"/>
            <w:vAlign w:val="center"/>
          </w:tcPr>
          <w:p w:rsidR="00A50EEF" w:rsidRDefault="00A50EEF">
            <w:pPr>
              <w:tabs>
                <w:tab w:val="left" w:pos="5580"/>
              </w:tabs>
              <w:jc w:val="center"/>
              <w:rPr>
                <w:rFonts w:ascii="宋体" w:hAnsi="宋体"/>
                <w:sz w:val="24"/>
              </w:rPr>
            </w:pPr>
          </w:p>
        </w:tc>
        <w:tc>
          <w:tcPr>
            <w:tcW w:w="1368" w:type="dxa"/>
            <w:vAlign w:val="center"/>
          </w:tcPr>
          <w:p w:rsidR="00A50EEF" w:rsidRDefault="00A50EEF">
            <w:pPr>
              <w:tabs>
                <w:tab w:val="left" w:pos="5580"/>
              </w:tabs>
              <w:jc w:val="center"/>
              <w:rPr>
                <w:rFonts w:ascii="宋体" w:hAnsi="宋体"/>
                <w:sz w:val="24"/>
              </w:rPr>
            </w:pPr>
          </w:p>
        </w:tc>
        <w:tc>
          <w:tcPr>
            <w:tcW w:w="2160" w:type="dxa"/>
            <w:vAlign w:val="center"/>
          </w:tcPr>
          <w:p w:rsidR="00A50EEF" w:rsidRDefault="00A50EEF">
            <w:pPr>
              <w:tabs>
                <w:tab w:val="left" w:pos="5580"/>
              </w:tabs>
              <w:jc w:val="center"/>
              <w:rPr>
                <w:rFonts w:ascii="宋体" w:hAnsi="宋体"/>
                <w:sz w:val="24"/>
              </w:rPr>
            </w:pPr>
          </w:p>
        </w:tc>
        <w:tc>
          <w:tcPr>
            <w:tcW w:w="1296" w:type="dxa"/>
            <w:vAlign w:val="center"/>
          </w:tcPr>
          <w:p w:rsidR="00A50EEF" w:rsidRDefault="00A50EEF">
            <w:pPr>
              <w:tabs>
                <w:tab w:val="left" w:pos="5580"/>
              </w:tabs>
              <w:jc w:val="center"/>
              <w:rPr>
                <w:rFonts w:ascii="宋体" w:hAnsi="宋体"/>
                <w:sz w:val="24"/>
              </w:rPr>
            </w:pPr>
          </w:p>
        </w:tc>
        <w:tc>
          <w:tcPr>
            <w:tcW w:w="1111" w:type="dxa"/>
            <w:vMerge/>
            <w:vAlign w:val="center"/>
          </w:tcPr>
          <w:p w:rsidR="00A50EEF" w:rsidRDefault="00A50EEF">
            <w:pPr>
              <w:tabs>
                <w:tab w:val="left" w:pos="5580"/>
              </w:tabs>
              <w:jc w:val="center"/>
              <w:rPr>
                <w:rFonts w:ascii="宋体" w:hAnsi="宋体"/>
                <w:sz w:val="24"/>
              </w:rPr>
            </w:pPr>
          </w:p>
        </w:tc>
      </w:tr>
      <w:tr w:rsidR="00A50EEF">
        <w:tc>
          <w:tcPr>
            <w:tcW w:w="1509" w:type="dxa"/>
            <w:vAlign w:val="center"/>
          </w:tcPr>
          <w:p w:rsidR="00A50EEF" w:rsidRDefault="00A50EEF">
            <w:pPr>
              <w:tabs>
                <w:tab w:val="left" w:pos="5580"/>
              </w:tabs>
              <w:ind w:left="-697"/>
              <w:jc w:val="center"/>
              <w:rPr>
                <w:rFonts w:ascii="宋体" w:hAnsi="宋体"/>
                <w:sz w:val="24"/>
              </w:rPr>
            </w:pPr>
          </w:p>
        </w:tc>
        <w:tc>
          <w:tcPr>
            <w:tcW w:w="768" w:type="dxa"/>
            <w:vAlign w:val="center"/>
          </w:tcPr>
          <w:p w:rsidR="00A50EEF" w:rsidRDefault="00A50EEF">
            <w:pPr>
              <w:tabs>
                <w:tab w:val="left" w:pos="5580"/>
              </w:tabs>
              <w:jc w:val="center"/>
              <w:rPr>
                <w:rFonts w:ascii="宋体" w:hAnsi="宋体"/>
                <w:sz w:val="24"/>
              </w:rPr>
            </w:pPr>
          </w:p>
        </w:tc>
        <w:tc>
          <w:tcPr>
            <w:tcW w:w="1344" w:type="dxa"/>
            <w:vAlign w:val="center"/>
          </w:tcPr>
          <w:p w:rsidR="00A50EEF" w:rsidRDefault="00A50EEF">
            <w:pPr>
              <w:tabs>
                <w:tab w:val="left" w:pos="5580"/>
              </w:tabs>
              <w:jc w:val="center"/>
              <w:rPr>
                <w:rFonts w:ascii="宋体" w:hAnsi="宋体"/>
                <w:sz w:val="24"/>
              </w:rPr>
            </w:pPr>
          </w:p>
        </w:tc>
        <w:tc>
          <w:tcPr>
            <w:tcW w:w="1368" w:type="dxa"/>
            <w:vAlign w:val="center"/>
          </w:tcPr>
          <w:p w:rsidR="00A50EEF" w:rsidRDefault="00A50EEF">
            <w:pPr>
              <w:tabs>
                <w:tab w:val="left" w:pos="5580"/>
              </w:tabs>
              <w:jc w:val="center"/>
              <w:rPr>
                <w:rFonts w:ascii="宋体" w:hAnsi="宋体"/>
                <w:sz w:val="24"/>
              </w:rPr>
            </w:pPr>
          </w:p>
        </w:tc>
        <w:tc>
          <w:tcPr>
            <w:tcW w:w="2160" w:type="dxa"/>
            <w:vAlign w:val="center"/>
          </w:tcPr>
          <w:p w:rsidR="00A50EEF" w:rsidRDefault="00A50EEF">
            <w:pPr>
              <w:tabs>
                <w:tab w:val="left" w:pos="5580"/>
              </w:tabs>
              <w:jc w:val="center"/>
              <w:rPr>
                <w:rFonts w:ascii="宋体" w:hAnsi="宋体"/>
                <w:sz w:val="24"/>
              </w:rPr>
            </w:pPr>
          </w:p>
        </w:tc>
        <w:tc>
          <w:tcPr>
            <w:tcW w:w="1296" w:type="dxa"/>
            <w:vAlign w:val="center"/>
          </w:tcPr>
          <w:p w:rsidR="00A50EEF" w:rsidRDefault="00A50EEF">
            <w:pPr>
              <w:tabs>
                <w:tab w:val="left" w:pos="5580"/>
              </w:tabs>
              <w:jc w:val="center"/>
              <w:rPr>
                <w:rFonts w:ascii="宋体" w:hAnsi="宋体"/>
                <w:sz w:val="24"/>
              </w:rPr>
            </w:pPr>
          </w:p>
        </w:tc>
        <w:tc>
          <w:tcPr>
            <w:tcW w:w="1111" w:type="dxa"/>
            <w:vMerge/>
            <w:vAlign w:val="center"/>
          </w:tcPr>
          <w:p w:rsidR="00A50EEF" w:rsidRDefault="00A50EEF">
            <w:pPr>
              <w:tabs>
                <w:tab w:val="left" w:pos="5580"/>
              </w:tabs>
              <w:jc w:val="center"/>
              <w:rPr>
                <w:rFonts w:ascii="宋体" w:hAnsi="宋体"/>
                <w:sz w:val="24"/>
              </w:rPr>
            </w:pPr>
          </w:p>
        </w:tc>
      </w:tr>
      <w:tr w:rsidR="00A50EEF">
        <w:tc>
          <w:tcPr>
            <w:tcW w:w="1509" w:type="dxa"/>
            <w:vAlign w:val="center"/>
          </w:tcPr>
          <w:p w:rsidR="00A50EEF" w:rsidRDefault="00A50EEF">
            <w:pPr>
              <w:tabs>
                <w:tab w:val="left" w:pos="5580"/>
              </w:tabs>
              <w:ind w:left="-697"/>
              <w:jc w:val="center"/>
              <w:rPr>
                <w:rFonts w:ascii="宋体" w:hAnsi="宋体"/>
                <w:sz w:val="24"/>
              </w:rPr>
            </w:pPr>
          </w:p>
        </w:tc>
        <w:tc>
          <w:tcPr>
            <w:tcW w:w="768" w:type="dxa"/>
            <w:vAlign w:val="center"/>
          </w:tcPr>
          <w:p w:rsidR="00A50EEF" w:rsidRDefault="00A50EEF">
            <w:pPr>
              <w:tabs>
                <w:tab w:val="left" w:pos="5580"/>
              </w:tabs>
              <w:jc w:val="center"/>
              <w:rPr>
                <w:rFonts w:ascii="宋体" w:hAnsi="宋体"/>
                <w:sz w:val="24"/>
              </w:rPr>
            </w:pPr>
          </w:p>
        </w:tc>
        <w:tc>
          <w:tcPr>
            <w:tcW w:w="1344" w:type="dxa"/>
            <w:vAlign w:val="center"/>
          </w:tcPr>
          <w:p w:rsidR="00A50EEF" w:rsidRDefault="00A50EEF">
            <w:pPr>
              <w:tabs>
                <w:tab w:val="left" w:pos="5580"/>
              </w:tabs>
              <w:jc w:val="center"/>
              <w:rPr>
                <w:rFonts w:ascii="宋体" w:hAnsi="宋体"/>
                <w:sz w:val="24"/>
              </w:rPr>
            </w:pPr>
          </w:p>
        </w:tc>
        <w:tc>
          <w:tcPr>
            <w:tcW w:w="1368" w:type="dxa"/>
            <w:vAlign w:val="center"/>
          </w:tcPr>
          <w:p w:rsidR="00A50EEF" w:rsidRDefault="00A50EEF">
            <w:pPr>
              <w:tabs>
                <w:tab w:val="left" w:pos="5580"/>
              </w:tabs>
              <w:jc w:val="center"/>
              <w:rPr>
                <w:rFonts w:ascii="宋体" w:hAnsi="宋体"/>
                <w:sz w:val="24"/>
              </w:rPr>
            </w:pPr>
          </w:p>
        </w:tc>
        <w:tc>
          <w:tcPr>
            <w:tcW w:w="2160" w:type="dxa"/>
            <w:vAlign w:val="center"/>
          </w:tcPr>
          <w:p w:rsidR="00A50EEF" w:rsidRDefault="00A50EEF">
            <w:pPr>
              <w:tabs>
                <w:tab w:val="left" w:pos="5580"/>
              </w:tabs>
              <w:jc w:val="center"/>
              <w:rPr>
                <w:rFonts w:ascii="宋体" w:hAnsi="宋体"/>
                <w:sz w:val="24"/>
              </w:rPr>
            </w:pPr>
          </w:p>
        </w:tc>
        <w:tc>
          <w:tcPr>
            <w:tcW w:w="1296" w:type="dxa"/>
            <w:vAlign w:val="center"/>
          </w:tcPr>
          <w:p w:rsidR="00A50EEF" w:rsidRDefault="00A50EEF">
            <w:pPr>
              <w:tabs>
                <w:tab w:val="left" w:pos="5580"/>
              </w:tabs>
              <w:jc w:val="center"/>
              <w:rPr>
                <w:rFonts w:ascii="宋体" w:hAnsi="宋体"/>
                <w:sz w:val="24"/>
              </w:rPr>
            </w:pPr>
          </w:p>
        </w:tc>
        <w:tc>
          <w:tcPr>
            <w:tcW w:w="1111" w:type="dxa"/>
            <w:vMerge/>
            <w:vAlign w:val="center"/>
          </w:tcPr>
          <w:p w:rsidR="00A50EEF" w:rsidRDefault="00A50EEF">
            <w:pPr>
              <w:tabs>
                <w:tab w:val="left" w:pos="5580"/>
              </w:tabs>
              <w:jc w:val="center"/>
              <w:rPr>
                <w:rFonts w:ascii="宋体" w:hAnsi="宋体"/>
                <w:sz w:val="24"/>
              </w:rPr>
            </w:pPr>
          </w:p>
        </w:tc>
      </w:tr>
      <w:tr w:rsidR="00A50EEF">
        <w:tc>
          <w:tcPr>
            <w:tcW w:w="1509" w:type="dxa"/>
            <w:vAlign w:val="center"/>
          </w:tcPr>
          <w:p w:rsidR="00A50EEF" w:rsidRDefault="00A50EEF">
            <w:pPr>
              <w:tabs>
                <w:tab w:val="left" w:pos="5580"/>
              </w:tabs>
              <w:ind w:left="-697"/>
              <w:jc w:val="center"/>
              <w:rPr>
                <w:rFonts w:ascii="宋体" w:hAnsi="宋体"/>
                <w:sz w:val="24"/>
              </w:rPr>
            </w:pPr>
          </w:p>
        </w:tc>
        <w:tc>
          <w:tcPr>
            <w:tcW w:w="768" w:type="dxa"/>
            <w:vAlign w:val="center"/>
          </w:tcPr>
          <w:p w:rsidR="00A50EEF" w:rsidRDefault="00A50EEF">
            <w:pPr>
              <w:tabs>
                <w:tab w:val="left" w:pos="5580"/>
              </w:tabs>
              <w:jc w:val="center"/>
              <w:rPr>
                <w:rFonts w:ascii="宋体" w:hAnsi="宋体"/>
                <w:sz w:val="24"/>
              </w:rPr>
            </w:pPr>
          </w:p>
        </w:tc>
        <w:tc>
          <w:tcPr>
            <w:tcW w:w="1344" w:type="dxa"/>
            <w:vAlign w:val="center"/>
          </w:tcPr>
          <w:p w:rsidR="00A50EEF" w:rsidRDefault="00A50EEF">
            <w:pPr>
              <w:tabs>
                <w:tab w:val="left" w:pos="5580"/>
              </w:tabs>
              <w:jc w:val="center"/>
              <w:rPr>
                <w:rFonts w:ascii="宋体" w:hAnsi="宋体"/>
                <w:sz w:val="24"/>
              </w:rPr>
            </w:pPr>
          </w:p>
        </w:tc>
        <w:tc>
          <w:tcPr>
            <w:tcW w:w="1368" w:type="dxa"/>
            <w:vAlign w:val="center"/>
          </w:tcPr>
          <w:p w:rsidR="00A50EEF" w:rsidRDefault="00A50EEF">
            <w:pPr>
              <w:tabs>
                <w:tab w:val="left" w:pos="5580"/>
              </w:tabs>
              <w:jc w:val="center"/>
              <w:rPr>
                <w:rFonts w:ascii="宋体" w:hAnsi="宋体"/>
                <w:sz w:val="24"/>
              </w:rPr>
            </w:pPr>
          </w:p>
        </w:tc>
        <w:tc>
          <w:tcPr>
            <w:tcW w:w="2160" w:type="dxa"/>
            <w:vAlign w:val="center"/>
          </w:tcPr>
          <w:p w:rsidR="00A50EEF" w:rsidRDefault="00A50EEF">
            <w:pPr>
              <w:tabs>
                <w:tab w:val="left" w:pos="5580"/>
              </w:tabs>
              <w:jc w:val="center"/>
              <w:rPr>
                <w:rFonts w:ascii="宋体" w:hAnsi="宋体"/>
                <w:sz w:val="24"/>
              </w:rPr>
            </w:pPr>
          </w:p>
        </w:tc>
        <w:tc>
          <w:tcPr>
            <w:tcW w:w="1296" w:type="dxa"/>
            <w:vAlign w:val="center"/>
          </w:tcPr>
          <w:p w:rsidR="00A50EEF" w:rsidRDefault="00A50EEF">
            <w:pPr>
              <w:tabs>
                <w:tab w:val="left" w:pos="5580"/>
              </w:tabs>
              <w:jc w:val="center"/>
              <w:rPr>
                <w:rFonts w:ascii="宋体" w:hAnsi="宋体"/>
                <w:sz w:val="24"/>
              </w:rPr>
            </w:pPr>
          </w:p>
        </w:tc>
        <w:tc>
          <w:tcPr>
            <w:tcW w:w="1111" w:type="dxa"/>
            <w:vMerge/>
            <w:vAlign w:val="center"/>
          </w:tcPr>
          <w:p w:rsidR="00A50EEF" w:rsidRDefault="00A50EEF">
            <w:pPr>
              <w:tabs>
                <w:tab w:val="left" w:pos="5580"/>
              </w:tabs>
              <w:jc w:val="center"/>
              <w:rPr>
                <w:rFonts w:ascii="宋体" w:hAnsi="宋体"/>
                <w:sz w:val="24"/>
              </w:rPr>
            </w:pPr>
          </w:p>
        </w:tc>
      </w:tr>
      <w:tr w:rsidR="00A50EEF">
        <w:tc>
          <w:tcPr>
            <w:tcW w:w="1509" w:type="dxa"/>
            <w:vAlign w:val="center"/>
          </w:tcPr>
          <w:p w:rsidR="00A50EEF" w:rsidRDefault="00A50EEF">
            <w:pPr>
              <w:tabs>
                <w:tab w:val="left" w:pos="5580"/>
              </w:tabs>
              <w:ind w:left="-697"/>
              <w:jc w:val="center"/>
              <w:rPr>
                <w:rFonts w:ascii="宋体" w:hAnsi="宋体"/>
                <w:sz w:val="24"/>
              </w:rPr>
            </w:pPr>
          </w:p>
        </w:tc>
        <w:tc>
          <w:tcPr>
            <w:tcW w:w="768" w:type="dxa"/>
            <w:vAlign w:val="center"/>
          </w:tcPr>
          <w:p w:rsidR="00A50EEF" w:rsidRDefault="00A50EEF">
            <w:pPr>
              <w:tabs>
                <w:tab w:val="left" w:pos="5580"/>
              </w:tabs>
              <w:jc w:val="center"/>
              <w:rPr>
                <w:rFonts w:ascii="宋体" w:hAnsi="宋体"/>
                <w:sz w:val="24"/>
              </w:rPr>
            </w:pPr>
          </w:p>
        </w:tc>
        <w:tc>
          <w:tcPr>
            <w:tcW w:w="1344" w:type="dxa"/>
            <w:vAlign w:val="center"/>
          </w:tcPr>
          <w:p w:rsidR="00A50EEF" w:rsidRDefault="00A50EEF">
            <w:pPr>
              <w:tabs>
                <w:tab w:val="left" w:pos="5580"/>
              </w:tabs>
              <w:jc w:val="center"/>
              <w:rPr>
                <w:rFonts w:ascii="宋体" w:hAnsi="宋体"/>
                <w:sz w:val="24"/>
              </w:rPr>
            </w:pPr>
          </w:p>
        </w:tc>
        <w:tc>
          <w:tcPr>
            <w:tcW w:w="1368" w:type="dxa"/>
            <w:vAlign w:val="center"/>
          </w:tcPr>
          <w:p w:rsidR="00A50EEF" w:rsidRDefault="00A50EEF">
            <w:pPr>
              <w:tabs>
                <w:tab w:val="left" w:pos="5580"/>
              </w:tabs>
              <w:jc w:val="center"/>
              <w:rPr>
                <w:rFonts w:ascii="宋体" w:hAnsi="宋体"/>
                <w:sz w:val="24"/>
              </w:rPr>
            </w:pPr>
          </w:p>
        </w:tc>
        <w:tc>
          <w:tcPr>
            <w:tcW w:w="2160" w:type="dxa"/>
            <w:vAlign w:val="center"/>
          </w:tcPr>
          <w:p w:rsidR="00A50EEF" w:rsidRDefault="00A50EEF">
            <w:pPr>
              <w:tabs>
                <w:tab w:val="left" w:pos="5580"/>
              </w:tabs>
              <w:jc w:val="center"/>
              <w:rPr>
                <w:rFonts w:ascii="宋体" w:hAnsi="宋体"/>
                <w:sz w:val="24"/>
              </w:rPr>
            </w:pPr>
          </w:p>
        </w:tc>
        <w:tc>
          <w:tcPr>
            <w:tcW w:w="1296" w:type="dxa"/>
            <w:vAlign w:val="center"/>
          </w:tcPr>
          <w:p w:rsidR="00A50EEF" w:rsidRDefault="00A50EEF">
            <w:pPr>
              <w:tabs>
                <w:tab w:val="left" w:pos="5580"/>
              </w:tabs>
              <w:jc w:val="center"/>
              <w:rPr>
                <w:rFonts w:ascii="宋体" w:hAnsi="宋体"/>
                <w:sz w:val="24"/>
              </w:rPr>
            </w:pPr>
          </w:p>
        </w:tc>
        <w:tc>
          <w:tcPr>
            <w:tcW w:w="1111" w:type="dxa"/>
            <w:vMerge/>
            <w:vAlign w:val="center"/>
          </w:tcPr>
          <w:p w:rsidR="00A50EEF" w:rsidRDefault="00A50EEF">
            <w:pPr>
              <w:tabs>
                <w:tab w:val="left" w:pos="5580"/>
              </w:tabs>
              <w:jc w:val="center"/>
              <w:rPr>
                <w:rFonts w:ascii="宋体" w:hAnsi="宋体"/>
                <w:sz w:val="24"/>
              </w:rPr>
            </w:pPr>
          </w:p>
        </w:tc>
      </w:tr>
      <w:tr w:rsidR="00A50EEF">
        <w:tc>
          <w:tcPr>
            <w:tcW w:w="1509" w:type="dxa"/>
            <w:vAlign w:val="center"/>
          </w:tcPr>
          <w:p w:rsidR="00A50EEF" w:rsidRDefault="00A50EEF">
            <w:pPr>
              <w:tabs>
                <w:tab w:val="left" w:pos="5580"/>
              </w:tabs>
              <w:ind w:left="-697"/>
              <w:jc w:val="center"/>
              <w:rPr>
                <w:rFonts w:ascii="宋体" w:hAnsi="宋体"/>
                <w:sz w:val="24"/>
              </w:rPr>
            </w:pPr>
          </w:p>
        </w:tc>
        <w:tc>
          <w:tcPr>
            <w:tcW w:w="768" w:type="dxa"/>
            <w:vAlign w:val="center"/>
          </w:tcPr>
          <w:p w:rsidR="00A50EEF" w:rsidRDefault="00A50EEF">
            <w:pPr>
              <w:tabs>
                <w:tab w:val="left" w:pos="5580"/>
              </w:tabs>
              <w:jc w:val="center"/>
              <w:rPr>
                <w:rFonts w:ascii="宋体" w:hAnsi="宋体"/>
                <w:sz w:val="24"/>
              </w:rPr>
            </w:pPr>
          </w:p>
        </w:tc>
        <w:tc>
          <w:tcPr>
            <w:tcW w:w="1344" w:type="dxa"/>
            <w:vAlign w:val="center"/>
          </w:tcPr>
          <w:p w:rsidR="00A50EEF" w:rsidRDefault="00A50EEF">
            <w:pPr>
              <w:tabs>
                <w:tab w:val="left" w:pos="5580"/>
              </w:tabs>
              <w:jc w:val="center"/>
              <w:rPr>
                <w:rFonts w:ascii="宋体" w:hAnsi="宋体"/>
                <w:sz w:val="24"/>
              </w:rPr>
            </w:pPr>
          </w:p>
        </w:tc>
        <w:tc>
          <w:tcPr>
            <w:tcW w:w="1368" w:type="dxa"/>
            <w:vAlign w:val="center"/>
          </w:tcPr>
          <w:p w:rsidR="00A50EEF" w:rsidRDefault="00A50EEF">
            <w:pPr>
              <w:tabs>
                <w:tab w:val="left" w:pos="5580"/>
              </w:tabs>
              <w:jc w:val="center"/>
              <w:rPr>
                <w:rFonts w:ascii="宋体" w:hAnsi="宋体"/>
                <w:sz w:val="24"/>
              </w:rPr>
            </w:pPr>
          </w:p>
        </w:tc>
        <w:tc>
          <w:tcPr>
            <w:tcW w:w="2160" w:type="dxa"/>
            <w:vAlign w:val="center"/>
          </w:tcPr>
          <w:p w:rsidR="00A50EEF" w:rsidRDefault="00A50EEF">
            <w:pPr>
              <w:tabs>
                <w:tab w:val="left" w:pos="5580"/>
              </w:tabs>
              <w:jc w:val="center"/>
              <w:rPr>
                <w:rFonts w:ascii="宋体" w:hAnsi="宋体"/>
                <w:sz w:val="24"/>
              </w:rPr>
            </w:pPr>
          </w:p>
        </w:tc>
        <w:tc>
          <w:tcPr>
            <w:tcW w:w="1296" w:type="dxa"/>
            <w:vAlign w:val="center"/>
          </w:tcPr>
          <w:p w:rsidR="00A50EEF" w:rsidRDefault="00A50EEF">
            <w:pPr>
              <w:tabs>
                <w:tab w:val="left" w:pos="5580"/>
              </w:tabs>
              <w:jc w:val="center"/>
              <w:rPr>
                <w:rFonts w:ascii="宋体" w:hAnsi="宋体"/>
                <w:sz w:val="24"/>
              </w:rPr>
            </w:pPr>
          </w:p>
        </w:tc>
        <w:tc>
          <w:tcPr>
            <w:tcW w:w="1111" w:type="dxa"/>
            <w:vMerge/>
            <w:vAlign w:val="center"/>
          </w:tcPr>
          <w:p w:rsidR="00A50EEF" w:rsidRDefault="00A50EEF">
            <w:pPr>
              <w:tabs>
                <w:tab w:val="left" w:pos="5580"/>
              </w:tabs>
              <w:jc w:val="center"/>
              <w:rPr>
                <w:rFonts w:ascii="宋体" w:hAnsi="宋体"/>
                <w:sz w:val="24"/>
              </w:rPr>
            </w:pPr>
          </w:p>
        </w:tc>
      </w:tr>
      <w:tr w:rsidR="00A50EEF">
        <w:tc>
          <w:tcPr>
            <w:tcW w:w="7149" w:type="dxa"/>
            <w:gridSpan w:val="5"/>
            <w:vAlign w:val="center"/>
          </w:tcPr>
          <w:p w:rsidR="00A50EEF" w:rsidRDefault="00A50EEF">
            <w:pPr>
              <w:tabs>
                <w:tab w:val="left" w:pos="5580"/>
              </w:tabs>
              <w:jc w:val="center"/>
              <w:rPr>
                <w:rFonts w:ascii="宋体" w:hAnsi="宋体"/>
                <w:sz w:val="24"/>
              </w:rPr>
            </w:pPr>
            <w:r>
              <w:rPr>
                <w:rFonts w:ascii="宋体" w:hAnsi="宋体" w:hint="eastAsia"/>
                <w:sz w:val="24"/>
              </w:rPr>
              <w:t xml:space="preserve">      </w:t>
            </w:r>
            <w:r>
              <w:rPr>
                <w:rFonts w:ascii="宋体" w:hAnsi="宋体" w:hint="eastAsia"/>
                <w:sz w:val="24"/>
              </w:rPr>
              <w:t>总价（元）</w:t>
            </w:r>
          </w:p>
        </w:tc>
        <w:tc>
          <w:tcPr>
            <w:tcW w:w="2407" w:type="dxa"/>
            <w:gridSpan w:val="2"/>
            <w:vAlign w:val="center"/>
          </w:tcPr>
          <w:p w:rsidR="00A50EEF" w:rsidRDefault="00A50EEF">
            <w:pPr>
              <w:tabs>
                <w:tab w:val="left" w:pos="5580"/>
              </w:tabs>
              <w:jc w:val="center"/>
              <w:rPr>
                <w:rFonts w:ascii="宋体" w:hAnsi="宋体"/>
                <w:sz w:val="24"/>
              </w:rPr>
            </w:pPr>
          </w:p>
        </w:tc>
      </w:tr>
    </w:tbl>
    <w:p w:rsidR="00A50EEF" w:rsidRDefault="00A50EEF">
      <w:pPr>
        <w:pStyle w:val="af3"/>
        <w:rPr>
          <w:rFonts w:hAnsi="宋体"/>
          <w:sz w:val="24"/>
          <w:szCs w:val="24"/>
        </w:rPr>
      </w:pPr>
    </w:p>
    <w:p w:rsidR="00A50EEF" w:rsidRDefault="00A50EEF">
      <w:pPr>
        <w:snapToGrid w:val="0"/>
        <w:spacing w:line="440" w:lineRule="exact"/>
        <w:rPr>
          <w:rFonts w:cs="Calibri"/>
          <w:color w:val="000000"/>
          <w:szCs w:val="21"/>
        </w:rPr>
      </w:pPr>
      <w:r>
        <w:rPr>
          <w:rFonts w:cs="Calibri"/>
          <w:color w:val="000000"/>
          <w:szCs w:val="21"/>
        </w:rPr>
        <w:t>投标人：（盖单位章）</w:t>
      </w:r>
    </w:p>
    <w:p w:rsidR="00A50EEF" w:rsidRDefault="00A50EEF">
      <w:pPr>
        <w:snapToGrid w:val="0"/>
        <w:spacing w:line="440" w:lineRule="exact"/>
        <w:rPr>
          <w:rFonts w:cs="Calibri"/>
          <w:color w:val="000000"/>
          <w:szCs w:val="21"/>
        </w:rPr>
      </w:pPr>
      <w:r>
        <w:rPr>
          <w:rFonts w:cs="Calibri"/>
          <w:color w:val="000000"/>
          <w:szCs w:val="21"/>
        </w:rPr>
        <w:t>法定代表人或其委托代理人：（签字或盖章）</w:t>
      </w:r>
    </w:p>
    <w:p w:rsidR="00A50EEF" w:rsidRDefault="00A50EEF">
      <w:pPr>
        <w:snapToGrid w:val="0"/>
        <w:spacing w:line="440" w:lineRule="exact"/>
        <w:rPr>
          <w:rFonts w:cs="Calibri"/>
          <w:color w:val="000000"/>
          <w:szCs w:val="21"/>
        </w:rPr>
      </w:pPr>
      <w:r>
        <w:rPr>
          <w:rFonts w:cs="Calibri"/>
          <w:color w:val="000000"/>
          <w:szCs w:val="21"/>
        </w:rPr>
        <w:t>日期：    年     月     日</w:t>
      </w:r>
    </w:p>
    <w:p w:rsidR="00A50EEF" w:rsidRDefault="00A50EEF">
      <w:pPr>
        <w:pStyle w:val="af3"/>
        <w:rPr>
          <w:rFonts w:hAnsi="宋体"/>
          <w:sz w:val="24"/>
          <w:szCs w:val="24"/>
        </w:rPr>
      </w:pPr>
    </w:p>
    <w:p w:rsidR="00A50EEF" w:rsidRDefault="00A50EEF">
      <w:pPr>
        <w:pStyle w:val="af3"/>
        <w:rPr>
          <w:rFonts w:hAnsi="宋体"/>
          <w:sz w:val="24"/>
          <w:szCs w:val="24"/>
        </w:rPr>
      </w:pPr>
      <w:r>
        <w:rPr>
          <w:rFonts w:hAnsi="宋体" w:hint="eastAsia"/>
          <w:sz w:val="24"/>
          <w:szCs w:val="24"/>
        </w:rPr>
        <w:t>注:1、价格按年度报价，每一合同年度填写一张</w:t>
      </w:r>
    </w:p>
    <w:p w:rsidR="00A50EEF" w:rsidRDefault="00A50EEF">
      <w:pPr>
        <w:pStyle w:val="af3"/>
        <w:ind w:rightChars="-159" w:right="-334"/>
        <w:rPr>
          <w:rFonts w:hAnsi="宋体"/>
          <w:sz w:val="24"/>
          <w:szCs w:val="24"/>
        </w:rPr>
      </w:pPr>
      <w:r>
        <w:rPr>
          <w:rFonts w:hAnsi="宋体" w:hint="eastAsia"/>
          <w:sz w:val="24"/>
          <w:szCs w:val="24"/>
        </w:rPr>
        <w:t xml:space="preserve">   2、如果不按要求提供详细清单说明来报价的组成，将视为没有实质性响应招标文件。</w:t>
      </w:r>
    </w:p>
    <w:p w:rsidR="00A50EEF" w:rsidRDefault="00A50EEF">
      <w:pPr>
        <w:rPr>
          <w:rFonts w:cs="Calibri"/>
          <w:sz w:val="24"/>
        </w:rPr>
      </w:pPr>
    </w:p>
    <w:p w:rsidR="00A50EEF" w:rsidRDefault="00A50EEF">
      <w:pPr>
        <w:jc w:val="center"/>
        <w:rPr>
          <w:rFonts w:ascii="宋体" w:hAnsi="宋体"/>
          <w:b/>
          <w:sz w:val="28"/>
          <w:szCs w:val="28"/>
        </w:rPr>
      </w:pPr>
    </w:p>
    <w:p w:rsidR="00A50EEF" w:rsidRDefault="00A50EEF">
      <w:pPr>
        <w:jc w:val="center"/>
        <w:rPr>
          <w:rFonts w:ascii="宋体" w:hAnsi="宋体"/>
          <w:b/>
          <w:sz w:val="28"/>
          <w:szCs w:val="28"/>
        </w:rPr>
      </w:pPr>
    </w:p>
    <w:p w:rsidR="00A50EEF" w:rsidRDefault="00A50EEF">
      <w:pPr>
        <w:jc w:val="center"/>
        <w:rPr>
          <w:rFonts w:ascii="宋体" w:hAnsi="宋体"/>
          <w:b/>
          <w:sz w:val="28"/>
          <w:szCs w:val="28"/>
        </w:rPr>
      </w:pPr>
    </w:p>
    <w:p w:rsidR="00A50EEF" w:rsidRDefault="00A50EEF">
      <w:pPr>
        <w:jc w:val="center"/>
        <w:rPr>
          <w:rFonts w:ascii="宋体" w:hAnsi="宋体"/>
          <w:b/>
          <w:sz w:val="28"/>
          <w:szCs w:val="28"/>
        </w:rPr>
      </w:pPr>
    </w:p>
    <w:p w:rsidR="00A50EEF" w:rsidRDefault="00A50EEF">
      <w:pPr>
        <w:jc w:val="center"/>
        <w:rPr>
          <w:rFonts w:ascii="宋体" w:hAnsi="宋体"/>
          <w:b/>
          <w:sz w:val="28"/>
          <w:szCs w:val="28"/>
        </w:rPr>
      </w:pPr>
    </w:p>
    <w:p w:rsidR="00A50EEF" w:rsidRDefault="00A50EEF">
      <w:pPr>
        <w:jc w:val="center"/>
        <w:rPr>
          <w:rFonts w:ascii="宋体" w:hAnsi="宋体"/>
          <w:b/>
          <w:sz w:val="28"/>
          <w:szCs w:val="28"/>
        </w:rPr>
      </w:pPr>
    </w:p>
    <w:p w:rsidR="00A50EEF" w:rsidRDefault="00A50EEF">
      <w:pPr>
        <w:jc w:val="center"/>
        <w:rPr>
          <w:rFonts w:ascii="宋体" w:hAnsi="宋体"/>
          <w:b/>
          <w:sz w:val="28"/>
          <w:szCs w:val="28"/>
        </w:rPr>
      </w:pPr>
    </w:p>
    <w:p w:rsidR="00A50EEF" w:rsidRDefault="00A50EEF">
      <w:pPr>
        <w:jc w:val="center"/>
        <w:rPr>
          <w:rFonts w:ascii="宋体" w:hAnsi="宋体"/>
          <w:b/>
          <w:sz w:val="28"/>
          <w:szCs w:val="28"/>
        </w:rPr>
      </w:pPr>
    </w:p>
    <w:p w:rsidR="00A50EEF" w:rsidRDefault="00A50EEF">
      <w:pPr>
        <w:jc w:val="center"/>
        <w:rPr>
          <w:rFonts w:ascii="宋体" w:hAnsi="宋体"/>
          <w:b/>
          <w:sz w:val="28"/>
          <w:szCs w:val="28"/>
        </w:rPr>
      </w:pPr>
    </w:p>
    <w:p w:rsidR="00A50EEF" w:rsidRDefault="00A50EEF">
      <w:pPr>
        <w:jc w:val="center"/>
        <w:rPr>
          <w:rFonts w:ascii="宋体" w:hAnsi="宋体"/>
          <w:b/>
          <w:sz w:val="28"/>
          <w:szCs w:val="28"/>
        </w:rPr>
      </w:pPr>
    </w:p>
    <w:p w:rsidR="00A50EEF" w:rsidRDefault="00A50EEF">
      <w:pPr>
        <w:jc w:val="center"/>
        <w:rPr>
          <w:rFonts w:ascii="宋体" w:hAnsi="宋体"/>
          <w:b/>
          <w:sz w:val="28"/>
          <w:szCs w:val="28"/>
        </w:rPr>
      </w:pPr>
    </w:p>
    <w:p w:rsidR="00A50EEF" w:rsidRDefault="00A50EEF">
      <w:pPr>
        <w:jc w:val="center"/>
        <w:rPr>
          <w:rFonts w:ascii="宋体" w:hAnsi="宋体"/>
          <w:b/>
          <w:sz w:val="28"/>
          <w:szCs w:val="28"/>
        </w:rPr>
      </w:pPr>
    </w:p>
    <w:p w:rsidR="00A50EEF" w:rsidRDefault="00A50EEF">
      <w:pPr>
        <w:jc w:val="center"/>
        <w:rPr>
          <w:rFonts w:ascii="宋体" w:hAnsi="宋体"/>
          <w:b/>
          <w:sz w:val="28"/>
          <w:szCs w:val="28"/>
        </w:rPr>
      </w:pPr>
    </w:p>
    <w:p w:rsidR="00A50EEF" w:rsidRDefault="00A50EEF">
      <w:pPr>
        <w:jc w:val="center"/>
        <w:rPr>
          <w:rFonts w:ascii="宋体" w:hAnsi="宋体"/>
          <w:b/>
          <w:sz w:val="28"/>
          <w:szCs w:val="28"/>
        </w:rPr>
      </w:pPr>
    </w:p>
    <w:p w:rsidR="00A50EEF" w:rsidRDefault="00A50EEF">
      <w:pPr>
        <w:jc w:val="center"/>
        <w:rPr>
          <w:rFonts w:ascii="宋体" w:hAnsi="宋体"/>
          <w:b/>
          <w:sz w:val="28"/>
          <w:szCs w:val="28"/>
        </w:rPr>
      </w:pPr>
    </w:p>
    <w:p w:rsidR="00A50EEF" w:rsidRDefault="00A50EEF">
      <w:pPr>
        <w:jc w:val="center"/>
        <w:rPr>
          <w:rFonts w:ascii="宋体" w:hAnsi="宋体"/>
          <w:b/>
          <w:sz w:val="28"/>
          <w:szCs w:val="28"/>
        </w:rPr>
      </w:pPr>
    </w:p>
    <w:p w:rsidR="00A50EEF" w:rsidRDefault="00A50EEF">
      <w:pPr>
        <w:rPr>
          <w:rFonts w:ascii="宋体" w:hAnsi="宋体"/>
          <w:b/>
          <w:sz w:val="28"/>
          <w:szCs w:val="28"/>
        </w:rPr>
      </w:pPr>
    </w:p>
    <w:p w:rsidR="00A50EEF" w:rsidRDefault="00A50EEF">
      <w:pPr>
        <w:jc w:val="center"/>
        <w:rPr>
          <w:rFonts w:ascii="宋体" w:hAnsi="宋体"/>
          <w:b/>
          <w:sz w:val="28"/>
          <w:szCs w:val="28"/>
        </w:rPr>
      </w:pPr>
      <w:r>
        <w:rPr>
          <w:rFonts w:ascii="宋体" w:hAnsi="宋体" w:hint="eastAsia"/>
          <w:b/>
          <w:sz w:val="28"/>
          <w:szCs w:val="28"/>
        </w:rPr>
        <w:t>附件</w:t>
      </w:r>
      <w:r>
        <w:rPr>
          <w:rFonts w:ascii="宋体" w:hAnsi="宋体" w:hint="eastAsia"/>
          <w:b/>
          <w:sz w:val="28"/>
          <w:szCs w:val="28"/>
        </w:rPr>
        <w:t>4</w:t>
      </w:r>
      <w:r>
        <w:rPr>
          <w:rFonts w:ascii="宋体" w:hAnsi="宋体" w:hint="eastAsia"/>
          <w:b/>
          <w:sz w:val="28"/>
          <w:szCs w:val="28"/>
        </w:rPr>
        <w:t>－</w:t>
      </w:r>
      <w:r>
        <w:rPr>
          <w:rFonts w:ascii="宋体" w:hAnsi="宋体" w:hint="eastAsia"/>
          <w:b/>
          <w:sz w:val="28"/>
          <w:szCs w:val="28"/>
        </w:rPr>
        <w:t xml:space="preserve">3  </w:t>
      </w:r>
      <w:r>
        <w:rPr>
          <w:rFonts w:ascii="宋体" w:hAnsi="宋体" w:hint="eastAsia"/>
          <w:b/>
          <w:sz w:val="28"/>
          <w:szCs w:val="28"/>
        </w:rPr>
        <w:t>投标分项报价表（跑道除胶费）</w:t>
      </w:r>
    </w:p>
    <w:p w:rsidR="00A50EEF" w:rsidRDefault="00A50EEF">
      <w:pPr>
        <w:pStyle w:val="af3"/>
        <w:tabs>
          <w:tab w:val="left" w:pos="5580"/>
        </w:tabs>
        <w:spacing w:before="120" w:line="22" w:lineRule="atLeast"/>
        <w:rPr>
          <w:rFonts w:hAnsi="宋体"/>
          <w:sz w:val="24"/>
        </w:rPr>
      </w:pPr>
    </w:p>
    <w:p w:rsidR="00A50EEF" w:rsidRDefault="00A50EEF">
      <w:pPr>
        <w:pStyle w:val="af3"/>
        <w:tabs>
          <w:tab w:val="left" w:pos="5580"/>
        </w:tabs>
        <w:spacing w:before="120" w:line="22" w:lineRule="atLeast"/>
        <w:rPr>
          <w:rFonts w:hAnsi="宋体"/>
          <w:sz w:val="24"/>
          <w:szCs w:val="24"/>
        </w:rPr>
      </w:pPr>
      <w:r>
        <w:rPr>
          <w:rFonts w:hAnsi="宋体" w:hint="eastAsia"/>
          <w:sz w:val="24"/>
        </w:rPr>
        <w:t xml:space="preserve">项目名称：2022年跑道除胶                  </w:t>
      </w:r>
      <w:r>
        <w:rPr>
          <w:rFonts w:hAnsi="宋体" w:hint="eastAsia"/>
          <w:sz w:val="24"/>
          <w:szCs w:val="24"/>
        </w:rPr>
        <w:t xml:space="preserve"> </w:t>
      </w:r>
    </w:p>
    <w:p w:rsidR="00A50EEF" w:rsidRDefault="00A50EEF">
      <w:pPr>
        <w:pStyle w:val="af3"/>
        <w:tabs>
          <w:tab w:val="left" w:pos="5580"/>
        </w:tabs>
        <w:spacing w:before="120" w:line="22" w:lineRule="atLeast"/>
        <w:rPr>
          <w:rFonts w:hAnsi="宋体"/>
          <w:sz w:val="24"/>
        </w:rPr>
      </w:pPr>
    </w:p>
    <w:tbl>
      <w:tblPr>
        <w:tblW w:w="9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9"/>
        <w:gridCol w:w="768"/>
        <w:gridCol w:w="1344"/>
        <w:gridCol w:w="1368"/>
        <w:gridCol w:w="2160"/>
        <w:gridCol w:w="1296"/>
        <w:gridCol w:w="1111"/>
      </w:tblGrid>
      <w:tr w:rsidR="00A50EEF">
        <w:trPr>
          <w:trHeight w:val="439"/>
        </w:trPr>
        <w:tc>
          <w:tcPr>
            <w:tcW w:w="1509" w:type="dxa"/>
            <w:vAlign w:val="center"/>
          </w:tcPr>
          <w:p w:rsidR="00A50EEF" w:rsidRDefault="00A50EEF">
            <w:pPr>
              <w:tabs>
                <w:tab w:val="left" w:pos="5580"/>
              </w:tabs>
              <w:ind w:left="-697" w:right="240"/>
              <w:jc w:val="right"/>
              <w:rPr>
                <w:rFonts w:ascii="宋体" w:hAnsi="宋体"/>
                <w:sz w:val="24"/>
              </w:rPr>
            </w:pPr>
            <w:r>
              <w:rPr>
                <w:rFonts w:ascii="宋体" w:hAnsi="宋体" w:hint="eastAsia"/>
                <w:sz w:val="24"/>
              </w:rPr>
              <w:t>服务项目</w:t>
            </w:r>
          </w:p>
        </w:tc>
        <w:tc>
          <w:tcPr>
            <w:tcW w:w="768" w:type="dxa"/>
            <w:vAlign w:val="center"/>
          </w:tcPr>
          <w:p w:rsidR="00A50EEF" w:rsidRDefault="00A50EEF">
            <w:pPr>
              <w:tabs>
                <w:tab w:val="left" w:pos="5580"/>
              </w:tabs>
              <w:ind w:left="163" w:hanging="163"/>
              <w:jc w:val="center"/>
              <w:rPr>
                <w:rFonts w:ascii="宋体" w:hAnsi="宋体"/>
                <w:szCs w:val="21"/>
              </w:rPr>
            </w:pPr>
            <w:r>
              <w:rPr>
                <w:rFonts w:ascii="宋体" w:hAnsi="宋体" w:hint="eastAsia"/>
                <w:szCs w:val="21"/>
              </w:rPr>
              <w:t>数量</w:t>
            </w:r>
          </w:p>
        </w:tc>
        <w:tc>
          <w:tcPr>
            <w:tcW w:w="1344" w:type="dxa"/>
            <w:vAlign w:val="center"/>
          </w:tcPr>
          <w:p w:rsidR="00A50EEF" w:rsidRDefault="00A50EEF">
            <w:pPr>
              <w:tabs>
                <w:tab w:val="left" w:pos="5580"/>
              </w:tabs>
              <w:ind w:left="163" w:hanging="163"/>
              <w:jc w:val="center"/>
              <w:rPr>
                <w:rFonts w:ascii="宋体" w:hAnsi="宋体"/>
                <w:szCs w:val="21"/>
              </w:rPr>
            </w:pPr>
            <w:r>
              <w:rPr>
                <w:rFonts w:ascii="宋体" w:hAnsi="宋体" w:hint="eastAsia"/>
                <w:szCs w:val="21"/>
              </w:rPr>
              <w:t>单价（不含税）</w:t>
            </w:r>
          </w:p>
        </w:tc>
        <w:tc>
          <w:tcPr>
            <w:tcW w:w="1368" w:type="dxa"/>
            <w:vAlign w:val="center"/>
          </w:tcPr>
          <w:p w:rsidR="00A50EEF" w:rsidRDefault="00A50EEF">
            <w:pPr>
              <w:tabs>
                <w:tab w:val="left" w:pos="5580"/>
              </w:tabs>
              <w:ind w:left="163" w:hanging="163"/>
              <w:jc w:val="center"/>
              <w:rPr>
                <w:rFonts w:ascii="宋体" w:hAnsi="宋体"/>
                <w:szCs w:val="21"/>
              </w:rPr>
            </w:pPr>
            <w:r>
              <w:rPr>
                <w:rFonts w:ascii="宋体" w:hAnsi="宋体" w:hint="eastAsia"/>
                <w:szCs w:val="21"/>
              </w:rPr>
              <w:t>总价（不含税）</w:t>
            </w:r>
          </w:p>
        </w:tc>
        <w:tc>
          <w:tcPr>
            <w:tcW w:w="2160" w:type="dxa"/>
            <w:vAlign w:val="center"/>
          </w:tcPr>
          <w:p w:rsidR="00A50EEF" w:rsidRDefault="00A50EEF">
            <w:pPr>
              <w:tabs>
                <w:tab w:val="left" w:pos="5580"/>
              </w:tabs>
              <w:ind w:left="163" w:hanging="163"/>
              <w:jc w:val="center"/>
              <w:rPr>
                <w:rFonts w:ascii="宋体" w:hAnsi="宋体"/>
                <w:szCs w:val="21"/>
              </w:rPr>
            </w:pPr>
            <w:r>
              <w:rPr>
                <w:rFonts w:ascii="宋体" w:hAnsi="宋体" w:hint="eastAsia"/>
                <w:szCs w:val="21"/>
              </w:rPr>
              <w:t>税额</w:t>
            </w:r>
          </w:p>
        </w:tc>
        <w:tc>
          <w:tcPr>
            <w:tcW w:w="1296" w:type="dxa"/>
            <w:vAlign w:val="center"/>
          </w:tcPr>
          <w:p w:rsidR="00A50EEF" w:rsidRDefault="00A50EEF">
            <w:pPr>
              <w:tabs>
                <w:tab w:val="left" w:pos="5580"/>
              </w:tabs>
              <w:ind w:left="163" w:hanging="163"/>
              <w:jc w:val="center"/>
              <w:rPr>
                <w:rFonts w:ascii="宋体" w:hAnsi="宋体"/>
                <w:szCs w:val="21"/>
              </w:rPr>
            </w:pPr>
            <w:r>
              <w:rPr>
                <w:rFonts w:ascii="宋体" w:hAnsi="宋体" w:hint="eastAsia"/>
                <w:szCs w:val="21"/>
              </w:rPr>
              <w:t>总价</w:t>
            </w:r>
          </w:p>
        </w:tc>
        <w:tc>
          <w:tcPr>
            <w:tcW w:w="1111" w:type="dxa"/>
            <w:vAlign w:val="center"/>
          </w:tcPr>
          <w:p w:rsidR="00A50EEF" w:rsidRDefault="00A50EEF">
            <w:pPr>
              <w:tabs>
                <w:tab w:val="left" w:pos="5580"/>
              </w:tabs>
              <w:jc w:val="center"/>
              <w:rPr>
                <w:rFonts w:ascii="宋体" w:hAnsi="宋体"/>
                <w:szCs w:val="21"/>
              </w:rPr>
            </w:pPr>
            <w:r>
              <w:rPr>
                <w:rFonts w:ascii="宋体" w:hAnsi="宋体" w:hint="eastAsia"/>
                <w:szCs w:val="21"/>
              </w:rPr>
              <w:t>备注</w:t>
            </w:r>
          </w:p>
        </w:tc>
      </w:tr>
      <w:tr w:rsidR="00A50EEF">
        <w:tc>
          <w:tcPr>
            <w:tcW w:w="1509" w:type="dxa"/>
            <w:vAlign w:val="center"/>
          </w:tcPr>
          <w:p w:rsidR="00A50EEF" w:rsidRDefault="00A50EEF">
            <w:pPr>
              <w:tabs>
                <w:tab w:val="left" w:pos="5580"/>
              </w:tabs>
              <w:ind w:left="-697" w:right="240"/>
              <w:jc w:val="right"/>
              <w:rPr>
                <w:rFonts w:ascii="宋体" w:hAnsi="宋体"/>
                <w:sz w:val="24"/>
              </w:rPr>
            </w:pPr>
            <w:r>
              <w:rPr>
                <w:rFonts w:ascii="宋体" w:hAnsi="宋体" w:hint="eastAsia"/>
                <w:sz w:val="24"/>
              </w:rPr>
              <w:t>跑道除胶</w:t>
            </w:r>
          </w:p>
        </w:tc>
        <w:tc>
          <w:tcPr>
            <w:tcW w:w="768" w:type="dxa"/>
            <w:vAlign w:val="center"/>
          </w:tcPr>
          <w:p w:rsidR="00A50EEF" w:rsidRDefault="00A50EEF">
            <w:pPr>
              <w:tabs>
                <w:tab w:val="left" w:pos="5580"/>
              </w:tabs>
              <w:jc w:val="center"/>
              <w:rPr>
                <w:rFonts w:ascii="宋体" w:hAnsi="宋体"/>
                <w:sz w:val="24"/>
              </w:rPr>
            </w:pPr>
            <w:r>
              <w:rPr>
                <w:rFonts w:ascii="宋体" w:hAnsi="宋体" w:hint="eastAsia"/>
                <w:sz w:val="24"/>
              </w:rPr>
              <w:t>12</w:t>
            </w:r>
            <w:r>
              <w:rPr>
                <w:rFonts w:ascii="宋体" w:hAnsi="宋体" w:hint="eastAsia"/>
                <w:sz w:val="24"/>
              </w:rPr>
              <w:t>次</w:t>
            </w:r>
          </w:p>
        </w:tc>
        <w:tc>
          <w:tcPr>
            <w:tcW w:w="1344" w:type="dxa"/>
            <w:vAlign w:val="center"/>
          </w:tcPr>
          <w:p w:rsidR="00A50EEF" w:rsidRDefault="00A50EEF">
            <w:pPr>
              <w:tabs>
                <w:tab w:val="left" w:pos="5580"/>
              </w:tabs>
              <w:jc w:val="center"/>
              <w:rPr>
                <w:rFonts w:ascii="宋体" w:hAnsi="宋体"/>
                <w:sz w:val="24"/>
              </w:rPr>
            </w:pPr>
          </w:p>
        </w:tc>
        <w:tc>
          <w:tcPr>
            <w:tcW w:w="1368" w:type="dxa"/>
            <w:vAlign w:val="center"/>
          </w:tcPr>
          <w:p w:rsidR="00A50EEF" w:rsidRDefault="00A50EEF">
            <w:pPr>
              <w:tabs>
                <w:tab w:val="left" w:pos="5580"/>
              </w:tabs>
              <w:jc w:val="center"/>
              <w:rPr>
                <w:rFonts w:ascii="宋体" w:hAnsi="宋体"/>
                <w:sz w:val="24"/>
              </w:rPr>
            </w:pPr>
          </w:p>
        </w:tc>
        <w:tc>
          <w:tcPr>
            <w:tcW w:w="2160" w:type="dxa"/>
            <w:vAlign w:val="center"/>
          </w:tcPr>
          <w:p w:rsidR="00A50EEF" w:rsidRDefault="00A50EEF">
            <w:pPr>
              <w:tabs>
                <w:tab w:val="left" w:pos="5580"/>
              </w:tabs>
              <w:jc w:val="center"/>
              <w:rPr>
                <w:rFonts w:ascii="宋体" w:hAnsi="宋体"/>
                <w:sz w:val="24"/>
              </w:rPr>
            </w:pPr>
          </w:p>
        </w:tc>
        <w:tc>
          <w:tcPr>
            <w:tcW w:w="1296" w:type="dxa"/>
            <w:vAlign w:val="center"/>
          </w:tcPr>
          <w:p w:rsidR="00A50EEF" w:rsidRDefault="00A50EEF">
            <w:pPr>
              <w:tabs>
                <w:tab w:val="left" w:pos="5580"/>
              </w:tabs>
              <w:jc w:val="center"/>
              <w:rPr>
                <w:rFonts w:ascii="宋体" w:hAnsi="宋体"/>
                <w:sz w:val="24"/>
              </w:rPr>
            </w:pPr>
          </w:p>
        </w:tc>
        <w:tc>
          <w:tcPr>
            <w:tcW w:w="1111" w:type="dxa"/>
            <w:vMerge w:val="restart"/>
            <w:vAlign w:val="center"/>
          </w:tcPr>
          <w:p w:rsidR="00A50EEF" w:rsidRDefault="00A50EEF">
            <w:pPr>
              <w:tabs>
                <w:tab w:val="left" w:pos="5580"/>
              </w:tabs>
              <w:jc w:val="center"/>
              <w:rPr>
                <w:rFonts w:ascii="宋体" w:hAnsi="宋体"/>
                <w:sz w:val="24"/>
              </w:rPr>
            </w:pPr>
          </w:p>
        </w:tc>
      </w:tr>
      <w:tr w:rsidR="00A50EEF">
        <w:tc>
          <w:tcPr>
            <w:tcW w:w="1509" w:type="dxa"/>
            <w:vAlign w:val="center"/>
          </w:tcPr>
          <w:p w:rsidR="00A50EEF" w:rsidRDefault="00A50EEF">
            <w:pPr>
              <w:tabs>
                <w:tab w:val="left" w:pos="5580"/>
              </w:tabs>
              <w:ind w:left="-697"/>
              <w:jc w:val="center"/>
              <w:rPr>
                <w:rFonts w:ascii="宋体" w:hAnsi="宋体"/>
                <w:sz w:val="24"/>
              </w:rPr>
            </w:pPr>
          </w:p>
        </w:tc>
        <w:tc>
          <w:tcPr>
            <w:tcW w:w="768" w:type="dxa"/>
            <w:vAlign w:val="center"/>
          </w:tcPr>
          <w:p w:rsidR="00A50EEF" w:rsidRDefault="00A50EEF">
            <w:pPr>
              <w:tabs>
                <w:tab w:val="left" w:pos="5580"/>
              </w:tabs>
              <w:jc w:val="center"/>
              <w:rPr>
                <w:rFonts w:ascii="宋体" w:hAnsi="宋体"/>
                <w:sz w:val="24"/>
              </w:rPr>
            </w:pPr>
          </w:p>
        </w:tc>
        <w:tc>
          <w:tcPr>
            <w:tcW w:w="1344" w:type="dxa"/>
            <w:vAlign w:val="center"/>
          </w:tcPr>
          <w:p w:rsidR="00A50EEF" w:rsidRDefault="00A50EEF">
            <w:pPr>
              <w:tabs>
                <w:tab w:val="left" w:pos="5580"/>
              </w:tabs>
              <w:jc w:val="center"/>
              <w:rPr>
                <w:rFonts w:ascii="宋体" w:hAnsi="宋体"/>
                <w:sz w:val="24"/>
              </w:rPr>
            </w:pPr>
          </w:p>
        </w:tc>
        <w:tc>
          <w:tcPr>
            <w:tcW w:w="1368" w:type="dxa"/>
            <w:vAlign w:val="center"/>
          </w:tcPr>
          <w:p w:rsidR="00A50EEF" w:rsidRDefault="00A50EEF">
            <w:pPr>
              <w:tabs>
                <w:tab w:val="left" w:pos="5580"/>
              </w:tabs>
              <w:jc w:val="center"/>
              <w:rPr>
                <w:rFonts w:ascii="宋体" w:hAnsi="宋体"/>
                <w:sz w:val="24"/>
              </w:rPr>
            </w:pPr>
          </w:p>
        </w:tc>
        <w:tc>
          <w:tcPr>
            <w:tcW w:w="2160" w:type="dxa"/>
            <w:vAlign w:val="center"/>
          </w:tcPr>
          <w:p w:rsidR="00A50EEF" w:rsidRDefault="00A50EEF">
            <w:pPr>
              <w:tabs>
                <w:tab w:val="left" w:pos="5580"/>
              </w:tabs>
              <w:jc w:val="center"/>
              <w:rPr>
                <w:rFonts w:ascii="宋体" w:hAnsi="宋体"/>
                <w:sz w:val="24"/>
              </w:rPr>
            </w:pPr>
          </w:p>
        </w:tc>
        <w:tc>
          <w:tcPr>
            <w:tcW w:w="1296" w:type="dxa"/>
            <w:vAlign w:val="center"/>
          </w:tcPr>
          <w:p w:rsidR="00A50EEF" w:rsidRDefault="00A50EEF">
            <w:pPr>
              <w:tabs>
                <w:tab w:val="left" w:pos="5580"/>
              </w:tabs>
              <w:jc w:val="center"/>
              <w:rPr>
                <w:rFonts w:ascii="宋体" w:hAnsi="宋体"/>
                <w:sz w:val="24"/>
              </w:rPr>
            </w:pPr>
          </w:p>
        </w:tc>
        <w:tc>
          <w:tcPr>
            <w:tcW w:w="1111" w:type="dxa"/>
            <w:vMerge/>
            <w:vAlign w:val="center"/>
          </w:tcPr>
          <w:p w:rsidR="00A50EEF" w:rsidRDefault="00A50EEF">
            <w:pPr>
              <w:tabs>
                <w:tab w:val="left" w:pos="5580"/>
              </w:tabs>
              <w:jc w:val="center"/>
              <w:rPr>
                <w:rFonts w:ascii="宋体" w:hAnsi="宋体"/>
                <w:sz w:val="24"/>
              </w:rPr>
            </w:pPr>
          </w:p>
        </w:tc>
      </w:tr>
      <w:tr w:rsidR="00A50EEF">
        <w:tc>
          <w:tcPr>
            <w:tcW w:w="1509" w:type="dxa"/>
            <w:vAlign w:val="center"/>
          </w:tcPr>
          <w:p w:rsidR="00A50EEF" w:rsidRDefault="00A50EEF">
            <w:pPr>
              <w:tabs>
                <w:tab w:val="left" w:pos="5580"/>
              </w:tabs>
              <w:ind w:left="-697"/>
              <w:jc w:val="center"/>
              <w:rPr>
                <w:rFonts w:ascii="宋体" w:hAnsi="宋体"/>
                <w:sz w:val="24"/>
              </w:rPr>
            </w:pPr>
          </w:p>
        </w:tc>
        <w:tc>
          <w:tcPr>
            <w:tcW w:w="768" w:type="dxa"/>
            <w:vAlign w:val="center"/>
          </w:tcPr>
          <w:p w:rsidR="00A50EEF" w:rsidRDefault="00A50EEF">
            <w:pPr>
              <w:tabs>
                <w:tab w:val="left" w:pos="5580"/>
              </w:tabs>
              <w:jc w:val="center"/>
              <w:rPr>
                <w:rFonts w:ascii="宋体" w:hAnsi="宋体"/>
                <w:sz w:val="24"/>
              </w:rPr>
            </w:pPr>
          </w:p>
        </w:tc>
        <w:tc>
          <w:tcPr>
            <w:tcW w:w="1344" w:type="dxa"/>
            <w:vAlign w:val="center"/>
          </w:tcPr>
          <w:p w:rsidR="00A50EEF" w:rsidRDefault="00A50EEF">
            <w:pPr>
              <w:tabs>
                <w:tab w:val="left" w:pos="5580"/>
              </w:tabs>
              <w:jc w:val="center"/>
              <w:rPr>
                <w:rFonts w:ascii="宋体" w:hAnsi="宋体"/>
                <w:sz w:val="24"/>
              </w:rPr>
            </w:pPr>
          </w:p>
        </w:tc>
        <w:tc>
          <w:tcPr>
            <w:tcW w:w="1368" w:type="dxa"/>
            <w:vAlign w:val="center"/>
          </w:tcPr>
          <w:p w:rsidR="00A50EEF" w:rsidRDefault="00A50EEF">
            <w:pPr>
              <w:tabs>
                <w:tab w:val="left" w:pos="5580"/>
              </w:tabs>
              <w:jc w:val="center"/>
              <w:rPr>
                <w:rFonts w:ascii="宋体" w:hAnsi="宋体"/>
                <w:sz w:val="24"/>
              </w:rPr>
            </w:pPr>
          </w:p>
        </w:tc>
        <w:tc>
          <w:tcPr>
            <w:tcW w:w="2160" w:type="dxa"/>
            <w:vAlign w:val="center"/>
          </w:tcPr>
          <w:p w:rsidR="00A50EEF" w:rsidRDefault="00A50EEF">
            <w:pPr>
              <w:tabs>
                <w:tab w:val="left" w:pos="5580"/>
              </w:tabs>
              <w:jc w:val="center"/>
              <w:rPr>
                <w:rFonts w:ascii="宋体" w:hAnsi="宋体"/>
                <w:sz w:val="24"/>
              </w:rPr>
            </w:pPr>
          </w:p>
        </w:tc>
        <w:tc>
          <w:tcPr>
            <w:tcW w:w="1296" w:type="dxa"/>
            <w:vAlign w:val="center"/>
          </w:tcPr>
          <w:p w:rsidR="00A50EEF" w:rsidRDefault="00A50EEF">
            <w:pPr>
              <w:tabs>
                <w:tab w:val="left" w:pos="5580"/>
              </w:tabs>
              <w:jc w:val="center"/>
              <w:rPr>
                <w:rFonts w:ascii="宋体" w:hAnsi="宋体"/>
                <w:sz w:val="24"/>
              </w:rPr>
            </w:pPr>
          </w:p>
        </w:tc>
        <w:tc>
          <w:tcPr>
            <w:tcW w:w="1111" w:type="dxa"/>
            <w:vMerge/>
            <w:vAlign w:val="center"/>
          </w:tcPr>
          <w:p w:rsidR="00A50EEF" w:rsidRDefault="00A50EEF">
            <w:pPr>
              <w:tabs>
                <w:tab w:val="left" w:pos="5580"/>
              </w:tabs>
              <w:jc w:val="center"/>
              <w:rPr>
                <w:rFonts w:ascii="宋体" w:hAnsi="宋体"/>
                <w:sz w:val="24"/>
              </w:rPr>
            </w:pPr>
          </w:p>
        </w:tc>
      </w:tr>
      <w:tr w:rsidR="00A50EEF">
        <w:tc>
          <w:tcPr>
            <w:tcW w:w="1509" w:type="dxa"/>
            <w:vAlign w:val="center"/>
          </w:tcPr>
          <w:p w:rsidR="00A50EEF" w:rsidRDefault="00A50EEF">
            <w:pPr>
              <w:tabs>
                <w:tab w:val="left" w:pos="5580"/>
              </w:tabs>
              <w:ind w:left="-697"/>
              <w:jc w:val="center"/>
              <w:rPr>
                <w:rFonts w:ascii="宋体" w:hAnsi="宋体"/>
                <w:sz w:val="24"/>
              </w:rPr>
            </w:pPr>
          </w:p>
        </w:tc>
        <w:tc>
          <w:tcPr>
            <w:tcW w:w="768" w:type="dxa"/>
            <w:vAlign w:val="center"/>
          </w:tcPr>
          <w:p w:rsidR="00A50EEF" w:rsidRDefault="00A50EEF">
            <w:pPr>
              <w:tabs>
                <w:tab w:val="left" w:pos="5580"/>
              </w:tabs>
              <w:jc w:val="center"/>
              <w:rPr>
                <w:rFonts w:ascii="宋体" w:hAnsi="宋体"/>
                <w:sz w:val="24"/>
              </w:rPr>
            </w:pPr>
          </w:p>
        </w:tc>
        <w:tc>
          <w:tcPr>
            <w:tcW w:w="1344" w:type="dxa"/>
            <w:vAlign w:val="center"/>
          </w:tcPr>
          <w:p w:rsidR="00A50EEF" w:rsidRDefault="00A50EEF">
            <w:pPr>
              <w:tabs>
                <w:tab w:val="left" w:pos="5580"/>
              </w:tabs>
              <w:jc w:val="center"/>
              <w:rPr>
                <w:rFonts w:ascii="宋体" w:hAnsi="宋体"/>
                <w:sz w:val="24"/>
              </w:rPr>
            </w:pPr>
          </w:p>
        </w:tc>
        <w:tc>
          <w:tcPr>
            <w:tcW w:w="1368" w:type="dxa"/>
            <w:vAlign w:val="center"/>
          </w:tcPr>
          <w:p w:rsidR="00A50EEF" w:rsidRDefault="00A50EEF">
            <w:pPr>
              <w:tabs>
                <w:tab w:val="left" w:pos="5580"/>
              </w:tabs>
              <w:jc w:val="center"/>
              <w:rPr>
                <w:rFonts w:ascii="宋体" w:hAnsi="宋体"/>
                <w:sz w:val="24"/>
              </w:rPr>
            </w:pPr>
          </w:p>
        </w:tc>
        <w:tc>
          <w:tcPr>
            <w:tcW w:w="2160" w:type="dxa"/>
            <w:vAlign w:val="center"/>
          </w:tcPr>
          <w:p w:rsidR="00A50EEF" w:rsidRDefault="00A50EEF">
            <w:pPr>
              <w:tabs>
                <w:tab w:val="left" w:pos="5580"/>
              </w:tabs>
              <w:jc w:val="center"/>
              <w:rPr>
                <w:rFonts w:ascii="宋体" w:hAnsi="宋体"/>
                <w:sz w:val="24"/>
              </w:rPr>
            </w:pPr>
          </w:p>
        </w:tc>
        <w:tc>
          <w:tcPr>
            <w:tcW w:w="1296" w:type="dxa"/>
            <w:vAlign w:val="center"/>
          </w:tcPr>
          <w:p w:rsidR="00A50EEF" w:rsidRDefault="00A50EEF">
            <w:pPr>
              <w:tabs>
                <w:tab w:val="left" w:pos="5580"/>
              </w:tabs>
              <w:jc w:val="center"/>
              <w:rPr>
                <w:rFonts w:ascii="宋体" w:hAnsi="宋体"/>
                <w:sz w:val="24"/>
              </w:rPr>
            </w:pPr>
          </w:p>
        </w:tc>
        <w:tc>
          <w:tcPr>
            <w:tcW w:w="1111" w:type="dxa"/>
            <w:vMerge/>
            <w:vAlign w:val="center"/>
          </w:tcPr>
          <w:p w:rsidR="00A50EEF" w:rsidRDefault="00A50EEF">
            <w:pPr>
              <w:tabs>
                <w:tab w:val="left" w:pos="5580"/>
              </w:tabs>
              <w:jc w:val="center"/>
              <w:rPr>
                <w:rFonts w:ascii="宋体" w:hAnsi="宋体"/>
                <w:sz w:val="24"/>
              </w:rPr>
            </w:pPr>
          </w:p>
        </w:tc>
      </w:tr>
      <w:tr w:rsidR="00A50EEF">
        <w:tc>
          <w:tcPr>
            <w:tcW w:w="1509" w:type="dxa"/>
            <w:vAlign w:val="center"/>
          </w:tcPr>
          <w:p w:rsidR="00A50EEF" w:rsidRDefault="00A50EEF">
            <w:pPr>
              <w:tabs>
                <w:tab w:val="left" w:pos="5580"/>
              </w:tabs>
              <w:ind w:left="-697"/>
              <w:jc w:val="center"/>
              <w:rPr>
                <w:rFonts w:ascii="宋体" w:hAnsi="宋体"/>
                <w:sz w:val="24"/>
              </w:rPr>
            </w:pPr>
          </w:p>
        </w:tc>
        <w:tc>
          <w:tcPr>
            <w:tcW w:w="768" w:type="dxa"/>
            <w:vAlign w:val="center"/>
          </w:tcPr>
          <w:p w:rsidR="00A50EEF" w:rsidRDefault="00A50EEF">
            <w:pPr>
              <w:tabs>
                <w:tab w:val="left" w:pos="5580"/>
              </w:tabs>
              <w:jc w:val="center"/>
              <w:rPr>
                <w:rFonts w:ascii="宋体" w:hAnsi="宋体"/>
                <w:sz w:val="24"/>
              </w:rPr>
            </w:pPr>
          </w:p>
        </w:tc>
        <w:tc>
          <w:tcPr>
            <w:tcW w:w="1344" w:type="dxa"/>
            <w:vAlign w:val="center"/>
          </w:tcPr>
          <w:p w:rsidR="00A50EEF" w:rsidRDefault="00A50EEF">
            <w:pPr>
              <w:tabs>
                <w:tab w:val="left" w:pos="5580"/>
              </w:tabs>
              <w:jc w:val="center"/>
              <w:rPr>
                <w:rFonts w:ascii="宋体" w:hAnsi="宋体"/>
                <w:sz w:val="24"/>
              </w:rPr>
            </w:pPr>
          </w:p>
        </w:tc>
        <w:tc>
          <w:tcPr>
            <w:tcW w:w="1368" w:type="dxa"/>
            <w:vAlign w:val="center"/>
          </w:tcPr>
          <w:p w:rsidR="00A50EEF" w:rsidRDefault="00A50EEF">
            <w:pPr>
              <w:tabs>
                <w:tab w:val="left" w:pos="5580"/>
              </w:tabs>
              <w:jc w:val="center"/>
              <w:rPr>
                <w:rFonts w:ascii="宋体" w:hAnsi="宋体"/>
                <w:sz w:val="24"/>
              </w:rPr>
            </w:pPr>
          </w:p>
        </w:tc>
        <w:tc>
          <w:tcPr>
            <w:tcW w:w="2160" w:type="dxa"/>
            <w:vAlign w:val="center"/>
          </w:tcPr>
          <w:p w:rsidR="00A50EEF" w:rsidRDefault="00A50EEF">
            <w:pPr>
              <w:tabs>
                <w:tab w:val="left" w:pos="5580"/>
              </w:tabs>
              <w:jc w:val="center"/>
              <w:rPr>
                <w:rFonts w:ascii="宋体" w:hAnsi="宋体"/>
                <w:sz w:val="24"/>
              </w:rPr>
            </w:pPr>
          </w:p>
        </w:tc>
        <w:tc>
          <w:tcPr>
            <w:tcW w:w="1296" w:type="dxa"/>
            <w:vAlign w:val="center"/>
          </w:tcPr>
          <w:p w:rsidR="00A50EEF" w:rsidRDefault="00A50EEF">
            <w:pPr>
              <w:tabs>
                <w:tab w:val="left" w:pos="5580"/>
              </w:tabs>
              <w:jc w:val="center"/>
              <w:rPr>
                <w:rFonts w:ascii="宋体" w:hAnsi="宋体"/>
                <w:sz w:val="24"/>
              </w:rPr>
            </w:pPr>
          </w:p>
        </w:tc>
        <w:tc>
          <w:tcPr>
            <w:tcW w:w="1111" w:type="dxa"/>
            <w:vMerge/>
            <w:vAlign w:val="center"/>
          </w:tcPr>
          <w:p w:rsidR="00A50EEF" w:rsidRDefault="00A50EEF">
            <w:pPr>
              <w:tabs>
                <w:tab w:val="left" w:pos="5580"/>
              </w:tabs>
              <w:jc w:val="center"/>
              <w:rPr>
                <w:rFonts w:ascii="宋体" w:hAnsi="宋体"/>
                <w:sz w:val="24"/>
              </w:rPr>
            </w:pPr>
          </w:p>
        </w:tc>
      </w:tr>
      <w:tr w:rsidR="00A50EEF">
        <w:tc>
          <w:tcPr>
            <w:tcW w:w="1509" w:type="dxa"/>
            <w:vAlign w:val="center"/>
          </w:tcPr>
          <w:p w:rsidR="00A50EEF" w:rsidRDefault="00A50EEF">
            <w:pPr>
              <w:tabs>
                <w:tab w:val="left" w:pos="5580"/>
              </w:tabs>
              <w:ind w:left="-697"/>
              <w:jc w:val="center"/>
              <w:rPr>
                <w:rFonts w:ascii="宋体" w:hAnsi="宋体"/>
                <w:sz w:val="24"/>
              </w:rPr>
            </w:pPr>
          </w:p>
        </w:tc>
        <w:tc>
          <w:tcPr>
            <w:tcW w:w="768" w:type="dxa"/>
            <w:vAlign w:val="center"/>
          </w:tcPr>
          <w:p w:rsidR="00A50EEF" w:rsidRDefault="00A50EEF">
            <w:pPr>
              <w:tabs>
                <w:tab w:val="left" w:pos="5580"/>
              </w:tabs>
              <w:jc w:val="center"/>
              <w:rPr>
                <w:rFonts w:ascii="宋体" w:hAnsi="宋体"/>
                <w:sz w:val="24"/>
              </w:rPr>
            </w:pPr>
          </w:p>
        </w:tc>
        <w:tc>
          <w:tcPr>
            <w:tcW w:w="1344" w:type="dxa"/>
            <w:vAlign w:val="center"/>
          </w:tcPr>
          <w:p w:rsidR="00A50EEF" w:rsidRDefault="00A50EEF">
            <w:pPr>
              <w:tabs>
                <w:tab w:val="left" w:pos="5580"/>
              </w:tabs>
              <w:jc w:val="center"/>
              <w:rPr>
                <w:rFonts w:ascii="宋体" w:hAnsi="宋体"/>
                <w:sz w:val="24"/>
              </w:rPr>
            </w:pPr>
          </w:p>
        </w:tc>
        <w:tc>
          <w:tcPr>
            <w:tcW w:w="1368" w:type="dxa"/>
            <w:vAlign w:val="center"/>
          </w:tcPr>
          <w:p w:rsidR="00A50EEF" w:rsidRDefault="00A50EEF">
            <w:pPr>
              <w:tabs>
                <w:tab w:val="left" w:pos="5580"/>
              </w:tabs>
              <w:jc w:val="center"/>
              <w:rPr>
                <w:rFonts w:ascii="宋体" w:hAnsi="宋体"/>
                <w:sz w:val="24"/>
              </w:rPr>
            </w:pPr>
          </w:p>
        </w:tc>
        <w:tc>
          <w:tcPr>
            <w:tcW w:w="2160" w:type="dxa"/>
            <w:vAlign w:val="center"/>
          </w:tcPr>
          <w:p w:rsidR="00A50EEF" w:rsidRDefault="00A50EEF">
            <w:pPr>
              <w:tabs>
                <w:tab w:val="left" w:pos="5580"/>
              </w:tabs>
              <w:jc w:val="center"/>
              <w:rPr>
                <w:rFonts w:ascii="宋体" w:hAnsi="宋体"/>
                <w:sz w:val="24"/>
              </w:rPr>
            </w:pPr>
          </w:p>
        </w:tc>
        <w:tc>
          <w:tcPr>
            <w:tcW w:w="1296" w:type="dxa"/>
            <w:vAlign w:val="center"/>
          </w:tcPr>
          <w:p w:rsidR="00A50EEF" w:rsidRDefault="00A50EEF">
            <w:pPr>
              <w:tabs>
                <w:tab w:val="left" w:pos="5580"/>
              </w:tabs>
              <w:jc w:val="center"/>
              <w:rPr>
                <w:rFonts w:ascii="宋体" w:hAnsi="宋体"/>
                <w:sz w:val="24"/>
              </w:rPr>
            </w:pPr>
          </w:p>
        </w:tc>
        <w:tc>
          <w:tcPr>
            <w:tcW w:w="1111" w:type="dxa"/>
            <w:vMerge/>
            <w:vAlign w:val="center"/>
          </w:tcPr>
          <w:p w:rsidR="00A50EEF" w:rsidRDefault="00A50EEF">
            <w:pPr>
              <w:tabs>
                <w:tab w:val="left" w:pos="5580"/>
              </w:tabs>
              <w:jc w:val="center"/>
              <w:rPr>
                <w:rFonts w:ascii="宋体" w:hAnsi="宋体"/>
                <w:sz w:val="24"/>
              </w:rPr>
            </w:pPr>
          </w:p>
        </w:tc>
      </w:tr>
      <w:tr w:rsidR="00A50EEF">
        <w:tc>
          <w:tcPr>
            <w:tcW w:w="1509" w:type="dxa"/>
            <w:vAlign w:val="center"/>
          </w:tcPr>
          <w:p w:rsidR="00A50EEF" w:rsidRDefault="00A50EEF">
            <w:pPr>
              <w:tabs>
                <w:tab w:val="left" w:pos="5580"/>
              </w:tabs>
              <w:ind w:left="-697"/>
              <w:jc w:val="center"/>
              <w:rPr>
                <w:rFonts w:ascii="宋体" w:hAnsi="宋体"/>
                <w:sz w:val="24"/>
              </w:rPr>
            </w:pPr>
          </w:p>
        </w:tc>
        <w:tc>
          <w:tcPr>
            <w:tcW w:w="768" w:type="dxa"/>
            <w:vAlign w:val="center"/>
          </w:tcPr>
          <w:p w:rsidR="00A50EEF" w:rsidRDefault="00A50EEF">
            <w:pPr>
              <w:tabs>
                <w:tab w:val="left" w:pos="5580"/>
              </w:tabs>
              <w:jc w:val="center"/>
              <w:rPr>
                <w:rFonts w:ascii="宋体" w:hAnsi="宋体"/>
                <w:sz w:val="24"/>
              </w:rPr>
            </w:pPr>
          </w:p>
        </w:tc>
        <w:tc>
          <w:tcPr>
            <w:tcW w:w="1344" w:type="dxa"/>
            <w:vAlign w:val="center"/>
          </w:tcPr>
          <w:p w:rsidR="00A50EEF" w:rsidRDefault="00A50EEF">
            <w:pPr>
              <w:tabs>
                <w:tab w:val="left" w:pos="5580"/>
              </w:tabs>
              <w:jc w:val="center"/>
              <w:rPr>
                <w:rFonts w:ascii="宋体" w:hAnsi="宋体"/>
                <w:sz w:val="24"/>
              </w:rPr>
            </w:pPr>
          </w:p>
        </w:tc>
        <w:tc>
          <w:tcPr>
            <w:tcW w:w="1368" w:type="dxa"/>
            <w:vAlign w:val="center"/>
          </w:tcPr>
          <w:p w:rsidR="00A50EEF" w:rsidRDefault="00A50EEF">
            <w:pPr>
              <w:tabs>
                <w:tab w:val="left" w:pos="5580"/>
              </w:tabs>
              <w:jc w:val="center"/>
              <w:rPr>
                <w:rFonts w:ascii="宋体" w:hAnsi="宋体"/>
                <w:sz w:val="24"/>
              </w:rPr>
            </w:pPr>
          </w:p>
        </w:tc>
        <w:tc>
          <w:tcPr>
            <w:tcW w:w="2160" w:type="dxa"/>
            <w:vAlign w:val="center"/>
          </w:tcPr>
          <w:p w:rsidR="00A50EEF" w:rsidRDefault="00A50EEF">
            <w:pPr>
              <w:tabs>
                <w:tab w:val="left" w:pos="5580"/>
              </w:tabs>
              <w:jc w:val="center"/>
              <w:rPr>
                <w:rFonts w:ascii="宋体" w:hAnsi="宋体"/>
                <w:sz w:val="24"/>
              </w:rPr>
            </w:pPr>
          </w:p>
        </w:tc>
        <w:tc>
          <w:tcPr>
            <w:tcW w:w="1296" w:type="dxa"/>
            <w:vAlign w:val="center"/>
          </w:tcPr>
          <w:p w:rsidR="00A50EEF" w:rsidRDefault="00A50EEF">
            <w:pPr>
              <w:tabs>
                <w:tab w:val="left" w:pos="5580"/>
              </w:tabs>
              <w:jc w:val="center"/>
              <w:rPr>
                <w:rFonts w:ascii="宋体" w:hAnsi="宋体"/>
                <w:sz w:val="24"/>
              </w:rPr>
            </w:pPr>
          </w:p>
        </w:tc>
        <w:tc>
          <w:tcPr>
            <w:tcW w:w="1111" w:type="dxa"/>
            <w:vMerge/>
            <w:vAlign w:val="center"/>
          </w:tcPr>
          <w:p w:rsidR="00A50EEF" w:rsidRDefault="00A50EEF">
            <w:pPr>
              <w:tabs>
                <w:tab w:val="left" w:pos="5580"/>
              </w:tabs>
              <w:jc w:val="center"/>
              <w:rPr>
                <w:rFonts w:ascii="宋体" w:hAnsi="宋体"/>
                <w:sz w:val="24"/>
              </w:rPr>
            </w:pPr>
          </w:p>
        </w:tc>
      </w:tr>
      <w:tr w:rsidR="00A50EEF">
        <w:tc>
          <w:tcPr>
            <w:tcW w:w="7149" w:type="dxa"/>
            <w:gridSpan w:val="5"/>
            <w:vAlign w:val="center"/>
          </w:tcPr>
          <w:p w:rsidR="00A50EEF" w:rsidRDefault="00A50EEF">
            <w:pPr>
              <w:tabs>
                <w:tab w:val="left" w:pos="5580"/>
              </w:tabs>
              <w:jc w:val="center"/>
              <w:rPr>
                <w:rFonts w:ascii="宋体" w:hAnsi="宋体"/>
                <w:sz w:val="24"/>
              </w:rPr>
            </w:pPr>
            <w:r>
              <w:rPr>
                <w:rFonts w:ascii="宋体" w:hAnsi="宋体" w:hint="eastAsia"/>
                <w:sz w:val="24"/>
              </w:rPr>
              <w:t xml:space="preserve">      </w:t>
            </w:r>
            <w:r>
              <w:rPr>
                <w:rFonts w:ascii="宋体" w:hAnsi="宋体" w:hint="eastAsia"/>
                <w:sz w:val="24"/>
              </w:rPr>
              <w:t>总价（元）</w:t>
            </w:r>
          </w:p>
        </w:tc>
        <w:tc>
          <w:tcPr>
            <w:tcW w:w="2407" w:type="dxa"/>
            <w:gridSpan w:val="2"/>
            <w:vAlign w:val="center"/>
          </w:tcPr>
          <w:p w:rsidR="00A50EEF" w:rsidRDefault="00A50EEF">
            <w:pPr>
              <w:tabs>
                <w:tab w:val="left" w:pos="5580"/>
              </w:tabs>
              <w:jc w:val="center"/>
              <w:rPr>
                <w:rFonts w:ascii="宋体" w:hAnsi="宋体"/>
                <w:sz w:val="24"/>
              </w:rPr>
            </w:pPr>
          </w:p>
        </w:tc>
      </w:tr>
    </w:tbl>
    <w:p w:rsidR="00A50EEF" w:rsidRDefault="00A50EEF">
      <w:pPr>
        <w:pStyle w:val="af3"/>
        <w:rPr>
          <w:rFonts w:hAnsi="宋体"/>
          <w:sz w:val="24"/>
          <w:szCs w:val="24"/>
        </w:rPr>
      </w:pPr>
    </w:p>
    <w:p w:rsidR="00A50EEF" w:rsidRDefault="00A50EEF">
      <w:pPr>
        <w:snapToGrid w:val="0"/>
        <w:spacing w:line="440" w:lineRule="exact"/>
        <w:rPr>
          <w:rFonts w:cs="Calibri"/>
          <w:color w:val="000000"/>
          <w:szCs w:val="21"/>
        </w:rPr>
      </w:pPr>
      <w:r>
        <w:rPr>
          <w:rFonts w:cs="Calibri"/>
          <w:color w:val="000000"/>
          <w:szCs w:val="21"/>
        </w:rPr>
        <w:t>投标人：（盖单位章）</w:t>
      </w:r>
    </w:p>
    <w:p w:rsidR="00A50EEF" w:rsidRDefault="00A50EEF">
      <w:pPr>
        <w:snapToGrid w:val="0"/>
        <w:spacing w:line="440" w:lineRule="exact"/>
        <w:rPr>
          <w:rFonts w:cs="Calibri"/>
          <w:color w:val="000000"/>
          <w:szCs w:val="21"/>
        </w:rPr>
      </w:pPr>
      <w:r>
        <w:rPr>
          <w:rFonts w:cs="Calibri"/>
          <w:color w:val="000000"/>
          <w:szCs w:val="21"/>
        </w:rPr>
        <w:t>法定代表人或其委托代理人：（签字或盖章）</w:t>
      </w:r>
    </w:p>
    <w:p w:rsidR="00A50EEF" w:rsidRDefault="00A50EEF">
      <w:pPr>
        <w:snapToGrid w:val="0"/>
        <w:spacing w:line="440" w:lineRule="exact"/>
        <w:rPr>
          <w:rFonts w:cs="Calibri"/>
          <w:color w:val="000000"/>
          <w:szCs w:val="21"/>
        </w:rPr>
      </w:pPr>
      <w:r>
        <w:rPr>
          <w:rFonts w:cs="Calibri"/>
          <w:color w:val="000000"/>
          <w:szCs w:val="21"/>
        </w:rPr>
        <w:t>日期：    年     月     日</w:t>
      </w:r>
    </w:p>
    <w:p w:rsidR="00A50EEF" w:rsidRDefault="00A50EEF">
      <w:pPr>
        <w:pStyle w:val="af3"/>
        <w:rPr>
          <w:rFonts w:hAnsi="宋体"/>
          <w:sz w:val="24"/>
          <w:szCs w:val="24"/>
        </w:rPr>
      </w:pPr>
    </w:p>
    <w:p w:rsidR="00A50EEF" w:rsidRDefault="00A50EEF">
      <w:pPr>
        <w:pStyle w:val="af3"/>
        <w:rPr>
          <w:rFonts w:hAnsi="宋体"/>
          <w:sz w:val="24"/>
          <w:szCs w:val="24"/>
        </w:rPr>
      </w:pPr>
      <w:r>
        <w:rPr>
          <w:rFonts w:hAnsi="宋体" w:hint="eastAsia"/>
          <w:sz w:val="24"/>
          <w:szCs w:val="24"/>
        </w:rPr>
        <w:t>注:1、价格按年度报价，每一合同年度填写一张</w:t>
      </w:r>
    </w:p>
    <w:p w:rsidR="00A50EEF" w:rsidRDefault="00A50EEF">
      <w:pPr>
        <w:pStyle w:val="af3"/>
        <w:ind w:rightChars="-159" w:right="-334"/>
        <w:rPr>
          <w:rFonts w:hAnsi="宋体"/>
          <w:sz w:val="24"/>
          <w:szCs w:val="24"/>
        </w:rPr>
      </w:pPr>
      <w:r>
        <w:rPr>
          <w:rFonts w:hAnsi="宋体" w:hint="eastAsia"/>
          <w:sz w:val="24"/>
          <w:szCs w:val="24"/>
        </w:rPr>
        <w:t xml:space="preserve">   2、如果不按要求提供详细清单说明来报价的组成，将视为没有实质性响应招标文件。</w:t>
      </w:r>
    </w:p>
    <w:p w:rsidR="00A50EEF" w:rsidRDefault="00A50EEF">
      <w:pPr>
        <w:rPr>
          <w:rFonts w:cs="Calibri"/>
          <w:sz w:val="24"/>
        </w:rPr>
      </w:pPr>
    </w:p>
    <w:p w:rsidR="00A50EEF" w:rsidRDefault="00A50EEF">
      <w:pPr>
        <w:jc w:val="center"/>
        <w:rPr>
          <w:rFonts w:ascii="宋体" w:hAnsi="宋体"/>
          <w:b/>
          <w:sz w:val="28"/>
          <w:szCs w:val="28"/>
        </w:rPr>
      </w:pPr>
    </w:p>
    <w:p w:rsidR="00A50EEF" w:rsidRDefault="00A50EEF">
      <w:pPr>
        <w:jc w:val="center"/>
        <w:rPr>
          <w:rFonts w:ascii="宋体" w:hAnsi="宋体"/>
          <w:b/>
          <w:sz w:val="28"/>
          <w:szCs w:val="28"/>
        </w:rPr>
      </w:pPr>
    </w:p>
    <w:p w:rsidR="00A50EEF" w:rsidRDefault="00A50EEF">
      <w:pPr>
        <w:jc w:val="center"/>
        <w:rPr>
          <w:rFonts w:ascii="宋体" w:hAnsi="宋体"/>
          <w:b/>
          <w:sz w:val="28"/>
          <w:szCs w:val="28"/>
        </w:rPr>
      </w:pPr>
    </w:p>
    <w:p w:rsidR="00A50EEF" w:rsidRDefault="00A50EEF">
      <w:pPr>
        <w:jc w:val="center"/>
        <w:rPr>
          <w:rFonts w:ascii="宋体" w:hAnsi="宋体"/>
          <w:b/>
          <w:sz w:val="28"/>
          <w:szCs w:val="28"/>
        </w:rPr>
      </w:pPr>
    </w:p>
    <w:p w:rsidR="00A50EEF" w:rsidRDefault="00A50EEF">
      <w:pPr>
        <w:jc w:val="center"/>
        <w:rPr>
          <w:rFonts w:ascii="宋体" w:hAnsi="宋体"/>
          <w:b/>
          <w:sz w:val="28"/>
          <w:szCs w:val="28"/>
        </w:rPr>
      </w:pPr>
    </w:p>
    <w:p w:rsidR="00A50EEF" w:rsidRDefault="00A50EEF">
      <w:pPr>
        <w:jc w:val="center"/>
        <w:rPr>
          <w:rFonts w:ascii="宋体" w:hAnsi="宋体"/>
          <w:b/>
          <w:sz w:val="28"/>
          <w:szCs w:val="28"/>
        </w:rPr>
      </w:pPr>
    </w:p>
    <w:p w:rsidR="00A50EEF" w:rsidRDefault="00A50EEF">
      <w:pPr>
        <w:jc w:val="center"/>
        <w:rPr>
          <w:rFonts w:ascii="宋体" w:hAnsi="宋体"/>
          <w:b/>
          <w:sz w:val="28"/>
          <w:szCs w:val="28"/>
        </w:rPr>
      </w:pPr>
    </w:p>
    <w:p w:rsidR="00A50EEF" w:rsidRDefault="00A50EEF">
      <w:pPr>
        <w:jc w:val="center"/>
        <w:rPr>
          <w:rFonts w:ascii="宋体" w:hAnsi="宋体"/>
          <w:b/>
          <w:sz w:val="28"/>
          <w:szCs w:val="28"/>
        </w:rPr>
      </w:pPr>
    </w:p>
    <w:p w:rsidR="00A50EEF" w:rsidRDefault="00A50EEF">
      <w:pPr>
        <w:jc w:val="center"/>
        <w:rPr>
          <w:rFonts w:ascii="宋体" w:hAnsi="宋体"/>
          <w:b/>
          <w:sz w:val="28"/>
          <w:szCs w:val="28"/>
        </w:rPr>
      </w:pPr>
    </w:p>
    <w:p w:rsidR="00A50EEF" w:rsidRDefault="00A50EEF">
      <w:pPr>
        <w:jc w:val="center"/>
        <w:rPr>
          <w:rFonts w:ascii="宋体" w:hAnsi="宋体"/>
          <w:b/>
          <w:sz w:val="28"/>
          <w:szCs w:val="28"/>
        </w:rPr>
      </w:pPr>
    </w:p>
    <w:p w:rsidR="00A50EEF" w:rsidRDefault="00A50EEF">
      <w:pPr>
        <w:jc w:val="center"/>
        <w:rPr>
          <w:rFonts w:ascii="宋体" w:hAnsi="宋体"/>
          <w:b/>
          <w:sz w:val="28"/>
          <w:szCs w:val="28"/>
        </w:rPr>
      </w:pPr>
    </w:p>
    <w:p w:rsidR="00A50EEF" w:rsidRDefault="00A50EEF">
      <w:pPr>
        <w:jc w:val="center"/>
        <w:rPr>
          <w:rFonts w:ascii="宋体" w:hAnsi="宋体"/>
          <w:b/>
          <w:sz w:val="28"/>
          <w:szCs w:val="28"/>
        </w:rPr>
      </w:pPr>
    </w:p>
    <w:p w:rsidR="00A50EEF" w:rsidRDefault="00A50EEF">
      <w:pPr>
        <w:jc w:val="center"/>
        <w:rPr>
          <w:rFonts w:ascii="宋体" w:hAnsi="宋体"/>
          <w:b/>
          <w:sz w:val="28"/>
          <w:szCs w:val="28"/>
        </w:rPr>
      </w:pPr>
    </w:p>
    <w:p w:rsidR="00A50EEF" w:rsidRDefault="00A50EEF">
      <w:pPr>
        <w:jc w:val="center"/>
        <w:rPr>
          <w:rFonts w:ascii="宋体" w:hAnsi="宋体"/>
          <w:b/>
          <w:sz w:val="28"/>
          <w:szCs w:val="28"/>
        </w:rPr>
      </w:pPr>
    </w:p>
    <w:p w:rsidR="00A50EEF" w:rsidRDefault="00A50EEF">
      <w:pPr>
        <w:jc w:val="center"/>
        <w:rPr>
          <w:rFonts w:ascii="宋体" w:hAnsi="宋体"/>
          <w:b/>
          <w:sz w:val="28"/>
          <w:szCs w:val="28"/>
        </w:rPr>
      </w:pPr>
    </w:p>
    <w:p w:rsidR="00A50EEF" w:rsidRDefault="00A50EEF">
      <w:pPr>
        <w:jc w:val="center"/>
        <w:rPr>
          <w:rFonts w:ascii="宋体" w:hAnsi="宋体"/>
          <w:b/>
          <w:sz w:val="28"/>
          <w:szCs w:val="28"/>
        </w:rPr>
      </w:pPr>
    </w:p>
    <w:p w:rsidR="00A50EEF" w:rsidRDefault="00A50EEF">
      <w:pPr>
        <w:rPr>
          <w:rFonts w:ascii="宋体" w:hAnsi="宋体"/>
          <w:b/>
          <w:sz w:val="28"/>
          <w:szCs w:val="28"/>
        </w:rPr>
      </w:pPr>
    </w:p>
    <w:p w:rsidR="00A50EEF" w:rsidRDefault="00A50EEF">
      <w:pPr>
        <w:jc w:val="center"/>
        <w:rPr>
          <w:rFonts w:ascii="宋体" w:hAnsi="宋体"/>
          <w:b/>
          <w:sz w:val="28"/>
          <w:szCs w:val="28"/>
        </w:rPr>
      </w:pPr>
      <w:r>
        <w:rPr>
          <w:rFonts w:ascii="宋体" w:hAnsi="宋体" w:hint="eastAsia"/>
          <w:b/>
          <w:sz w:val="28"/>
          <w:szCs w:val="28"/>
        </w:rPr>
        <w:t>附件</w:t>
      </w:r>
      <w:r>
        <w:rPr>
          <w:rFonts w:ascii="宋体" w:hAnsi="宋体" w:hint="eastAsia"/>
          <w:b/>
          <w:sz w:val="28"/>
          <w:szCs w:val="28"/>
        </w:rPr>
        <w:t>4</w:t>
      </w:r>
      <w:r>
        <w:rPr>
          <w:rFonts w:ascii="宋体" w:hAnsi="宋体" w:hint="eastAsia"/>
          <w:b/>
          <w:sz w:val="28"/>
          <w:szCs w:val="28"/>
        </w:rPr>
        <w:t>－</w:t>
      </w:r>
      <w:r>
        <w:rPr>
          <w:rFonts w:ascii="宋体" w:hAnsi="宋体" w:hint="eastAsia"/>
          <w:b/>
          <w:sz w:val="28"/>
          <w:szCs w:val="28"/>
        </w:rPr>
        <w:t xml:space="preserve">3  </w:t>
      </w:r>
      <w:r>
        <w:rPr>
          <w:rFonts w:ascii="宋体" w:hAnsi="宋体" w:hint="eastAsia"/>
          <w:b/>
          <w:sz w:val="28"/>
          <w:szCs w:val="28"/>
        </w:rPr>
        <w:t>投标分项报价表（跑道除胶费）</w:t>
      </w:r>
    </w:p>
    <w:p w:rsidR="00A50EEF" w:rsidRDefault="00A50EEF">
      <w:pPr>
        <w:pStyle w:val="af3"/>
        <w:tabs>
          <w:tab w:val="left" w:pos="5580"/>
        </w:tabs>
        <w:spacing w:before="120" w:line="22" w:lineRule="atLeast"/>
        <w:rPr>
          <w:rFonts w:hAnsi="宋体"/>
          <w:sz w:val="24"/>
        </w:rPr>
      </w:pPr>
    </w:p>
    <w:p w:rsidR="00A50EEF" w:rsidRDefault="00A50EEF">
      <w:pPr>
        <w:pStyle w:val="af3"/>
        <w:tabs>
          <w:tab w:val="left" w:pos="5580"/>
        </w:tabs>
        <w:spacing w:before="120" w:line="22" w:lineRule="atLeast"/>
        <w:rPr>
          <w:rFonts w:hAnsi="宋体"/>
          <w:sz w:val="24"/>
          <w:szCs w:val="24"/>
        </w:rPr>
      </w:pPr>
      <w:r>
        <w:rPr>
          <w:rFonts w:hAnsi="宋体" w:hint="eastAsia"/>
          <w:sz w:val="24"/>
        </w:rPr>
        <w:lastRenderedPageBreak/>
        <w:t xml:space="preserve">项目名称：2023年跑道除胶                  </w:t>
      </w:r>
      <w:r>
        <w:rPr>
          <w:rFonts w:hAnsi="宋体" w:hint="eastAsia"/>
          <w:sz w:val="24"/>
          <w:szCs w:val="24"/>
        </w:rPr>
        <w:t xml:space="preserve"> </w:t>
      </w:r>
    </w:p>
    <w:p w:rsidR="00A50EEF" w:rsidRDefault="00A50EEF">
      <w:pPr>
        <w:pStyle w:val="af3"/>
        <w:tabs>
          <w:tab w:val="left" w:pos="5580"/>
        </w:tabs>
        <w:spacing w:before="120" w:line="22" w:lineRule="atLeast"/>
        <w:rPr>
          <w:rFonts w:hAnsi="宋体"/>
          <w:sz w:val="24"/>
        </w:rPr>
      </w:pPr>
    </w:p>
    <w:tbl>
      <w:tblPr>
        <w:tblW w:w="9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9"/>
        <w:gridCol w:w="768"/>
        <w:gridCol w:w="1344"/>
        <w:gridCol w:w="1368"/>
        <w:gridCol w:w="2160"/>
        <w:gridCol w:w="1296"/>
        <w:gridCol w:w="1111"/>
      </w:tblGrid>
      <w:tr w:rsidR="00A50EEF">
        <w:trPr>
          <w:trHeight w:val="439"/>
        </w:trPr>
        <w:tc>
          <w:tcPr>
            <w:tcW w:w="1509" w:type="dxa"/>
            <w:vAlign w:val="center"/>
          </w:tcPr>
          <w:p w:rsidR="00A50EEF" w:rsidRDefault="00A50EEF">
            <w:pPr>
              <w:tabs>
                <w:tab w:val="left" w:pos="5580"/>
              </w:tabs>
              <w:ind w:left="-697" w:right="240"/>
              <w:jc w:val="right"/>
              <w:rPr>
                <w:rFonts w:ascii="宋体" w:hAnsi="宋体"/>
                <w:sz w:val="24"/>
              </w:rPr>
            </w:pPr>
            <w:r>
              <w:rPr>
                <w:rFonts w:ascii="宋体" w:hAnsi="宋体" w:hint="eastAsia"/>
                <w:sz w:val="24"/>
              </w:rPr>
              <w:t>服务项目</w:t>
            </w:r>
          </w:p>
        </w:tc>
        <w:tc>
          <w:tcPr>
            <w:tcW w:w="768" w:type="dxa"/>
            <w:vAlign w:val="center"/>
          </w:tcPr>
          <w:p w:rsidR="00A50EEF" w:rsidRDefault="00A50EEF">
            <w:pPr>
              <w:tabs>
                <w:tab w:val="left" w:pos="5580"/>
              </w:tabs>
              <w:ind w:left="163" w:hanging="163"/>
              <w:jc w:val="center"/>
              <w:rPr>
                <w:rFonts w:ascii="宋体" w:hAnsi="宋体"/>
                <w:szCs w:val="21"/>
              </w:rPr>
            </w:pPr>
            <w:r>
              <w:rPr>
                <w:rFonts w:ascii="宋体" w:hAnsi="宋体" w:hint="eastAsia"/>
                <w:szCs w:val="21"/>
              </w:rPr>
              <w:t>数量</w:t>
            </w:r>
          </w:p>
        </w:tc>
        <w:tc>
          <w:tcPr>
            <w:tcW w:w="1344" w:type="dxa"/>
            <w:vAlign w:val="center"/>
          </w:tcPr>
          <w:p w:rsidR="00A50EEF" w:rsidRDefault="00A50EEF">
            <w:pPr>
              <w:tabs>
                <w:tab w:val="left" w:pos="5580"/>
              </w:tabs>
              <w:ind w:left="163" w:hanging="163"/>
              <w:jc w:val="center"/>
              <w:rPr>
                <w:rFonts w:ascii="宋体" w:hAnsi="宋体"/>
                <w:szCs w:val="21"/>
              </w:rPr>
            </w:pPr>
            <w:r>
              <w:rPr>
                <w:rFonts w:ascii="宋体" w:hAnsi="宋体" w:hint="eastAsia"/>
                <w:szCs w:val="21"/>
              </w:rPr>
              <w:t>单价（不含税）</w:t>
            </w:r>
          </w:p>
        </w:tc>
        <w:tc>
          <w:tcPr>
            <w:tcW w:w="1368" w:type="dxa"/>
            <w:vAlign w:val="center"/>
          </w:tcPr>
          <w:p w:rsidR="00A50EEF" w:rsidRDefault="00A50EEF">
            <w:pPr>
              <w:tabs>
                <w:tab w:val="left" w:pos="5580"/>
              </w:tabs>
              <w:ind w:left="163" w:hanging="163"/>
              <w:jc w:val="center"/>
              <w:rPr>
                <w:rFonts w:ascii="宋体" w:hAnsi="宋体"/>
                <w:szCs w:val="21"/>
              </w:rPr>
            </w:pPr>
            <w:r>
              <w:rPr>
                <w:rFonts w:ascii="宋体" w:hAnsi="宋体" w:hint="eastAsia"/>
                <w:szCs w:val="21"/>
              </w:rPr>
              <w:t>总价（不含税）</w:t>
            </w:r>
          </w:p>
        </w:tc>
        <w:tc>
          <w:tcPr>
            <w:tcW w:w="2160" w:type="dxa"/>
            <w:vAlign w:val="center"/>
          </w:tcPr>
          <w:p w:rsidR="00A50EEF" w:rsidRDefault="00A50EEF">
            <w:pPr>
              <w:tabs>
                <w:tab w:val="left" w:pos="5580"/>
              </w:tabs>
              <w:ind w:left="163" w:hanging="163"/>
              <w:jc w:val="center"/>
              <w:rPr>
                <w:rFonts w:ascii="宋体" w:hAnsi="宋体"/>
                <w:szCs w:val="21"/>
              </w:rPr>
            </w:pPr>
            <w:r>
              <w:rPr>
                <w:rFonts w:ascii="宋体" w:hAnsi="宋体" w:hint="eastAsia"/>
                <w:szCs w:val="21"/>
              </w:rPr>
              <w:t>税额</w:t>
            </w:r>
          </w:p>
        </w:tc>
        <w:tc>
          <w:tcPr>
            <w:tcW w:w="1296" w:type="dxa"/>
            <w:vAlign w:val="center"/>
          </w:tcPr>
          <w:p w:rsidR="00A50EEF" w:rsidRDefault="00A50EEF">
            <w:pPr>
              <w:tabs>
                <w:tab w:val="left" w:pos="5580"/>
              </w:tabs>
              <w:ind w:left="163" w:hanging="163"/>
              <w:jc w:val="center"/>
              <w:rPr>
                <w:rFonts w:ascii="宋体" w:hAnsi="宋体"/>
                <w:szCs w:val="21"/>
              </w:rPr>
            </w:pPr>
            <w:r>
              <w:rPr>
                <w:rFonts w:ascii="宋体" w:hAnsi="宋体" w:hint="eastAsia"/>
                <w:szCs w:val="21"/>
              </w:rPr>
              <w:t>总价</w:t>
            </w:r>
          </w:p>
        </w:tc>
        <w:tc>
          <w:tcPr>
            <w:tcW w:w="1111" w:type="dxa"/>
            <w:vAlign w:val="center"/>
          </w:tcPr>
          <w:p w:rsidR="00A50EEF" w:rsidRDefault="00A50EEF">
            <w:pPr>
              <w:tabs>
                <w:tab w:val="left" w:pos="5580"/>
              </w:tabs>
              <w:jc w:val="center"/>
              <w:rPr>
                <w:rFonts w:ascii="宋体" w:hAnsi="宋体"/>
                <w:szCs w:val="21"/>
              </w:rPr>
            </w:pPr>
            <w:r>
              <w:rPr>
                <w:rFonts w:ascii="宋体" w:hAnsi="宋体" w:hint="eastAsia"/>
                <w:szCs w:val="21"/>
              </w:rPr>
              <w:t>备注</w:t>
            </w:r>
          </w:p>
        </w:tc>
      </w:tr>
      <w:tr w:rsidR="00A50EEF">
        <w:tc>
          <w:tcPr>
            <w:tcW w:w="1509" w:type="dxa"/>
            <w:vAlign w:val="center"/>
          </w:tcPr>
          <w:p w:rsidR="00A50EEF" w:rsidRDefault="00A50EEF">
            <w:pPr>
              <w:tabs>
                <w:tab w:val="left" w:pos="5580"/>
              </w:tabs>
              <w:ind w:left="-697" w:right="240"/>
              <w:jc w:val="right"/>
              <w:rPr>
                <w:rFonts w:ascii="宋体" w:hAnsi="宋体"/>
                <w:sz w:val="24"/>
              </w:rPr>
            </w:pPr>
            <w:r>
              <w:rPr>
                <w:rFonts w:ascii="宋体" w:hAnsi="宋体" w:hint="eastAsia"/>
                <w:sz w:val="24"/>
              </w:rPr>
              <w:t>跑道除胶</w:t>
            </w:r>
          </w:p>
        </w:tc>
        <w:tc>
          <w:tcPr>
            <w:tcW w:w="768" w:type="dxa"/>
            <w:vAlign w:val="center"/>
          </w:tcPr>
          <w:p w:rsidR="00A50EEF" w:rsidRDefault="00A50EEF">
            <w:pPr>
              <w:tabs>
                <w:tab w:val="left" w:pos="5580"/>
              </w:tabs>
              <w:jc w:val="center"/>
              <w:rPr>
                <w:rFonts w:ascii="宋体" w:hAnsi="宋体"/>
                <w:sz w:val="24"/>
              </w:rPr>
            </w:pPr>
            <w:r>
              <w:rPr>
                <w:rFonts w:ascii="宋体" w:hAnsi="宋体" w:hint="eastAsia"/>
                <w:sz w:val="24"/>
              </w:rPr>
              <w:t>12</w:t>
            </w:r>
            <w:r>
              <w:rPr>
                <w:rFonts w:ascii="宋体" w:hAnsi="宋体" w:hint="eastAsia"/>
                <w:sz w:val="24"/>
              </w:rPr>
              <w:t>次</w:t>
            </w:r>
          </w:p>
        </w:tc>
        <w:tc>
          <w:tcPr>
            <w:tcW w:w="1344" w:type="dxa"/>
            <w:vAlign w:val="center"/>
          </w:tcPr>
          <w:p w:rsidR="00A50EEF" w:rsidRDefault="00A50EEF">
            <w:pPr>
              <w:tabs>
                <w:tab w:val="left" w:pos="5580"/>
              </w:tabs>
              <w:jc w:val="center"/>
              <w:rPr>
                <w:rFonts w:ascii="宋体" w:hAnsi="宋体"/>
                <w:sz w:val="24"/>
              </w:rPr>
            </w:pPr>
          </w:p>
        </w:tc>
        <w:tc>
          <w:tcPr>
            <w:tcW w:w="1368" w:type="dxa"/>
            <w:vAlign w:val="center"/>
          </w:tcPr>
          <w:p w:rsidR="00A50EEF" w:rsidRDefault="00A50EEF">
            <w:pPr>
              <w:tabs>
                <w:tab w:val="left" w:pos="5580"/>
              </w:tabs>
              <w:jc w:val="center"/>
              <w:rPr>
                <w:rFonts w:ascii="宋体" w:hAnsi="宋体"/>
                <w:sz w:val="24"/>
              </w:rPr>
            </w:pPr>
          </w:p>
        </w:tc>
        <w:tc>
          <w:tcPr>
            <w:tcW w:w="2160" w:type="dxa"/>
            <w:vAlign w:val="center"/>
          </w:tcPr>
          <w:p w:rsidR="00A50EEF" w:rsidRDefault="00A50EEF">
            <w:pPr>
              <w:tabs>
                <w:tab w:val="left" w:pos="5580"/>
              </w:tabs>
              <w:jc w:val="center"/>
              <w:rPr>
                <w:rFonts w:ascii="宋体" w:hAnsi="宋体"/>
                <w:sz w:val="24"/>
              </w:rPr>
            </w:pPr>
          </w:p>
        </w:tc>
        <w:tc>
          <w:tcPr>
            <w:tcW w:w="1296" w:type="dxa"/>
            <w:vAlign w:val="center"/>
          </w:tcPr>
          <w:p w:rsidR="00A50EEF" w:rsidRDefault="00A50EEF">
            <w:pPr>
              <w:tabs>
                <w:tab w:val="left" w:pos="5580"/>
              </w:tabs>
              <w:jc w:val="center"/>
              <w:rPr>
                <w:rFonts w:ascii="宋体" w:hAnsi="宋体"/>
                <w:sz w:val="24"/>
              </w:rPr>
            </w:pPr>
          </w:p>
        </w:tc>
        <w:tc>
          <w:tcPr>
            <w:tcW w:w="1111" w:type="dxa"/>
            <w:vMerge w:val="restart"/>
            <w:vAlign w:val="center"/>
          </w:tcPr>
          <w:p w:rsidR="00A50EEF" w:rsidRDefault="00A50EEF">
            <w:pPr>
              <w:tabs>
                <w:tab w:val="left" w:pos="5580"/>
              </w:tabs>
              <w:jc w:val="center"/>
              <w:rPr>
                <w:rFonts w:ascii="宋体" w:hAnsi="宋体"/>
                <w:sz w:val="24"/>
              </w:rPr>
            </w:pPr>
          </w:p>
        </w:tc>
      </w:tr>
      <w:tr w:rsidR="00A50EEF">
        <w:tc>
          <w:tcPr>
            <w:tcW w:w="1509" w:type="dxa"/>
            <w:vAlign w:val="center"/>
          </w:tcPr>
          <w:p w:rsidR="00A50EEF" w:rsidRDefault="00A50EEF">
            <w:pPr>
              <w:tabs>
                <w:tab w:val="left" w:pos="5580"/>
              </w:tabs>
              <w:ind w:left="-697"/>
              <w:jc w:val="center"/>
              <w:rPr>
                <w:rFonts w:ascii="宋体" w:hAnsi="宋体"/>
                <w:sz w:val="24"/>
              </w:rPr>
            </w:pPr>
          </w:p>
        </w:tc>
        <w:tc>
          <w:tcPr>
            <w:tcW w:w="768" w:type="dxa"/>
            <w:vAlign w:val="center"/>
          </w:tcPr>
          <w:p w:rsidR="00A50EEF" w:rsidRDefault="00A50EEF">
            <w:pPr>
              <w:tabs>
                <w:tab w:val="left" w:pos="5580"/>
              </w:tabs>
              <w:jc w:val="center"/>
              <w:rPr>
                <w:rFonts w:ascii="宋体" w:hAnsi="宋体"/>
                <w:sz w:val="24"/>
              </w:rPr>
            </w:pPr>
          </w:p>
        </w:tc>
        <w:tc>
          <w:tcPr>
            <w:tcW w:w="1344" w:type="dxa"/>
            <w:vAlign w:val="center"/>
          </w:tcPr>
          <w:p w:rsidR="00A50EEF" w:rsidRDefault="00A50EEF">
            <w:pPr>
              <w:tabs>
                <w:tab w:val="left" w:pos="5580"/>
              </w:tabs>
              <w:jc w:val="center"/>
              <w:rPr>
                <w:rFonts w:ascii="宋体" w:hAnsi="宋体"/>
                <w:sz w:val="24"/>
              </w:rPr>
            </w:pPr>
          </w:p>
        </w:tc>
        <w:tc>
          <w:tcPr>
            <w:tcW w:w="1368" w:type="dxa"/>
            <w:vAlign w:val="center"/>
          </w:tcPr>
          <w:p w:rsidR="00A50EEF" w:rsidRDefault="00A50EEF">
            <w:pPr>
              <w:tabs>
                <w:tab w:val="left" w:pos="5580"/>
              </w:tabs>
              <w:jc w:val="center"/>
              <w:rPr>
                <w:rFonts w:ascii="宋体" w:hAnsi="宋体"/>
                <w:sz w:val="24"/>
              </w:rPr>
            </w:pPr>
          </w:p>
        </w:tc>
        <w:tc>
          <w:tcPr>
            <w:tcW w:w="2160" w:type="dxa"/>
            <w:vAlign w:val="center"/>
          </w:tcPr>
          <w:p w:rsidR="00A50EEF" w:rsidRDefault="00A50EEF">
            <w:pPr>
              <w:tabs>
                <w:tab w:val="left" w:pos="5580"/>
              </w:tabs>
              <w:jc w:val="center"/>
              <w:rPr>
                <w:rFonts w:ascii="宋体" w:hAnsi="宋体"/>
                <w:sz w:val="24"/>
              </w:rPr>
            </w:pPr>
          </w:p>
        </w:tc>
        <w:tc>
          <w:tcPr>
            <w:tcW w:w="1296" w:type="dxa"/>
            <w:vAlign w:val="center"/>
          </w:tcPr>
          <w:p w:rsidR="00A50EEF" w:rsidRDefault="00A50EEF">
            <w:pPr>
              <w:tabs>
                <w:tab w:val="left" w:pos="5580"/>
              </w:tabs>
              <w:jc w:val="center"/>
              <w:rPr>
                <w:rFonts w:ascii="宋体" w:hAnsi="宋体"/>
                <w:sz w:val="24"/>
              </w:rPr>
            </w:pPr>
          </w:p>
        </w:tc>
        <w:tc>
          <w:tcPr>
            <w:tcW w:w="1111" w:type="dxa"/>
            <w:vMerge/>
            <w:vAlign w:val="center"/>
          </w:tcPr>
          <w:p w:rsidR="00A50EEF" w:rsidRDefault="00A50EEF">
            <w:pPr>
              <w:tabs>
                <w:tab w:val="left" w:pos="5580"/>
              </w:tabs>
              <w:jc w:val="center"/>
              <w:rPr>
                <w:rFonts w:ascii="宋体" w:hAnsi="宋体"/>
                <w:sz w:val="24"/>
              </w:rPr>
            </w:pPr>
          </w:p>
        </w:tc>
      </w:tr>
      <w:tr w:rsidR="00A50EEF">
        <w:tc>
          <w:tcPr>
            <w:tcW w:w="1509" w:type="dxa"/>
            <w:vAlign w:val="center"/>
          </w:tcPr>
          <w:p w:rsidR="00A50EEF" w:rsidRDefault="00A50EEF">
            <w:pPr>
              <w:tabs>
                <w:tab w:val="left" w:pos="5580"/>
              </w:tabs>
              <w:ind w:left="-697"/>
              <w:jc w:val="center"/>
              <w:rPr>
                <w:rFonts w:ascii="宋体" w:hAnsi="宋体"/>
                <w:sz w:val="24"/>
              </w:rPr>
            </w:pPr>
          </w:p>
        </w:tc>
        <w:tc>
          <w:tcPr>
            <w:tcW w:w="768" w:type="dxa"/>
            <w:vAlign w:val="center"/>
          </w:tcPr>
          <w:p w:rsidR="00A50EEF" w:rsidRDefault="00A50EEF">
            <w:pPr>
              <w:tabs>
                <w:tab w:val="left" w:pos="5580"/>
              </w:tabs>
              <w:jc w:val="center"/>
              <w:rPr>
                <w:rFonts w:ascii="宋体" w:hAnsi="宋体"/>
                <w:sz w:val="24"/>
              </w:rPr>
            </w:pPr>
          </w:p>
        </w:tc>
        <w:tc>
          <w:tcPr>
            <w:tcW w:w="1344" w:type="dxa"/>
            <w:vAlign w:val="center"/>
          </w:tcPr>
          <w:p w:rsidR="00A50EEF" w:rsidRDefault="00A50EEF">
            <w:pPr>
              <w:tabs>
                <w:tab w:val="left" w:pos="5580"/>
              </w:tabs>
              <w:jc w:val="center"/>
              <w:rPr>
                <w:rFonts w:ascii="宋体" w:hAnsi="宋体"/>
                <w:sz w:val="24"/>
              </w:rPr>
            </w:pPr>
          </w:p>
        </w:tc>
        <w:tc>
          <w:tcPr>
            <w:tcW w:w="1368" w:type="dxa"/>
            <w:vAlign w:val="center"/>
          </w:tcPr>
          <w:p w:rsidR="00A50EEF" w:rsidRDefault="00A50EEF">
            <w:pPr>
              <w:tabs>
                <w:tab w:val="left" w:pos="5580"/>
              </w:tabs>
              <w:jc w:val="center"/>
              <w:rPr>
                <w:rFonts w:ascii="宋体" w:hAnsi="宋体"/>
                <w:sz w:val="24"/>
              </w:rPr>
            </w:pPr>
          </w:p>
        </w:tc>
        <w:tc>
          <w:tcPr>
            <w:tcW w:w="2160" w:type="dxa"/>
            <w:vAlign w:val="center"/>
          </w:tcPr>
          <w:p w:rsidR="00A50EEF" w:rsidRDefault="00A50EEF">
            <w:pPr>
              <w:tabs>
                <w:tab w:val="left" w:pos="5580"/>
              </w:tabs>
              <w:jc w:val="center"/>
              <w:rPr>
                <w:rFonts w:ascii="宋体" w:hAnsi="宋体"/>
                <w:sz w:val="24"/>
              </w:rPr>
            </w:pPr>
          </w:p>
        </w:tc>
        <w:tc>
          <w:tcPr>
            <w:tcW w:w="1296" w:type="dxa"/>
            <w:vAlign w:val="center"/>
          </w:tcPr>
          <w:p w:rsidR="00A50EEF" w:rsidRDefault="00A50EEF">
            <w:pPr>
              <w:tabs>
                <w:tab w:val="left" w:pos="5580"/>
              </w:tabs>
              <w:jc w:val="center"/>
              <w:rPr>
                <w:rFonts w:ascii="宋体" w:hAnsi="宋体"/>
                <w:sz w:val="24"/>
              </w:rPr>
            </w:pPr>
          </w:p>
        </w:tc>
        <w:tc>
          <w:tcPr>
            <w:tcW w:w="1111" w:type="dxa"/>
            <w:vMerge/>
            <w:vAlign w:val="center"/>
          </w:tcPr>
          <w:p w:rsidR="00A50EEF" w:rsidRDefault="00A50EEF">
            <w:pPr>
              <w:tabs>
                <w:tab w:val="left" w:pos="5580"/>
              </w:tabs>
              <w:jc w:val="center"/>
              <w:rPr>
                <w:rFonts w:ascii="宋体" w:hAnsi="宋体"/>
                <w:sz w:val="24"/>
              </w:rPr>
            </w:pPr>
          </w:p>
        </w:tc>
      </w:tr>
      <w:tr w:rsidR="00A50EEF">
        <w:tc>
          <w:tcPr>
            <w:tcW w:w="1509" w:type="dxa"/>
            <w:vAlign w:val="center"/>
          </w:tcPr>
          <w:p w:rsidR="00A50EEF" w:rsidRDefault="00A50EEF">
            <w:pPr>
              <w:tabs>
                <w:tab w:val="left" w:pos="5580"/>
              </w:tabs>
              <w:ind w:left="-697"/>
              <w:jc w:val="center"/>
              <w:rPr>
                <w:rFonts w:ascii="宋体" w:hAnsi="宋体"/>
                <w:sz w:val="24"/>
              </w:rPr>
            </w:pPr>
          </w:p>
        </w:tc>
        <w:tc>
          <w:tcPr>
            <w:tcW w:w="768" w:type="dxa"/>
            <w:vAlign w:val="center"/>
          </w:tcPr>
          <w:p w:rsidR="00A50EEF" w:rsidRDefault="00A50EEF">
            <w:pPr>
              <w:tabs>
                <w:tab w:val="left" w:pos="5580"/>
              </w:tabs>
              <w:jc w:val="center"/>
              <w:rPr>
                <w:rFonts w:ascii="宋体" w:hAnsi="宋体"/>
                <w:sz w:val="24"/>
              </w:rPr>
            </w:pPr>
          </w:p>
        </w:tc>
        <w:tc>
          <w:tcPr>
            <w:tcW w:w="1344" w:type="dxa"/>
            <w:vAlign w:val="center"/>
          </w:tcPr>
          <w:p w:rsidR="00A50EEF" w:rsidRDefault="00A50EEF">
            <w:pPr>
              <w:tabs>
                <w:tab w:val="left" w:pos="5580"/>
              </w:tabs>
              <w:jc w:val="center"/>
              <w:rPr>
                <w:rFonts w:ascii="宋体" w:hAnsi="宋体"/>
                <w:sz w:val="24"/>
              </w:rPr>
            </w:pPr>
          </w:p>
        </w:tc>
        <w:tc>
          <w:tcPr>
            <w:tcW w:w="1368" w:type="dxa"/>
            <w:vAlign w:val="center"/>
          </w:tcPr>
          <w:p w:rsidR="00A50EEF" w:rsidRDefault="00A50EEF">
            <w:pPr>
              <w:tabs>
                <w:tab w:val="left" w:pos="5580"/>
              </w:tabs>
              <w:jc w:val="center"/>
              <w:rPr>
                <w:rFonts w:ascii="宋体" w:hAnsi="宋体"/>
                <w:sz w:val="24"/>
              </w:rPr>
            </w:pPr>
          </w:p>
        </w:tc>
        <w:tc>
          <w:tcPr>
            <w:tcW w:w="2160" w:type="dxa"/>
            <w:vAlign w:val="center"/>
          </w:tcPr>
          <w:p w:rsidR="00A50EEF" w:rsidRDefault="00A50EEF">
            <w:pPr>
              <w:tabs>
                <w:tab w:val="left" w:pos="5580"/>
              </w:tabs>
              <w:jc w:val="center"/>
              <w:rPr>
                <w:rFonts w:ascii="宋体" w:hAnsi="宋体"/>
                <w:sz w:val="24"/>
              </w:rPr>
            </w:pPr>
          </w:p>
        </w:tc>
        <w:tc>
          <w:tcPr>
            <w:tcW w:w="1296" w:type="dxa"/>
            <w:vAlign w:val="center"/>
          </w:tcPr>
          <w:p w:rsidR="00A50EEF" w:rsidRDefault="00A50EEF">
            <w:pPr>
              <w:tabs>
                <w:tab w:val="left" w:pos="5580"/>
              </w:tabs>
              <w:jc w:val="center"/>
              <w:rPr>
                <w:rFonts w:ascii="宋体" w:hAnsi="宋体"/>
                <w:sz w:val="24"/>
              </w:rPr>
            </w:pPr>
          </w:p>
        </w:tc>
        <w:tc>
          <w:tcPr>
            <w:tcW w:w="1111" w:type="dxa"/>
            <w:vMerge/>
            <w:vAlign w:val="center"/>
          </w:tcPr>
          <w:p w:rsidR="00A50EEF" w:rsidRDefault="00A50EEF">
            <w:pPr>
              <w:tabs>
                <w:tab w:val="left" w:pos="5580"/>
              </w:tabs>
              <w:jc w:val="center"/>
              <w:rPr>
                <w:rFonts w:ascii="宋体" w:hAnsi="宋体"/>
                <w:sz w:val="24"/>
              </w:rPr>
            </w:pPr>
          </w:p>
        </w:tc>
      </w:tr>
      <w:tr w:rsidR="00A50EEF">
        <w:tc>
          <w:tcPr>
            <w:tcW w:w="1509" w:type="dxa"/>
            <w:vAlign w:val="center"/>
          </w:tcPr>
          <w:p w:rsidR="00A50EEF" w:rsidRDefault="00A50EEF">
            <w:pPr>
              <w:tabs>
                <w:tab w:val="left" w:pos="5580"/>
              </w:tabs>
              <w:ind w:left="-697"/>
              <w:jc w:val="center"/>
              <w:rPr>
                <w:rFonts w:ascii="宋体" w:hAnsi="宋体"/>
                <w:sz w:val="24"/>
              </w:rPr>
            </w:pPr>
          </w:p>
        </w:tc>
        <w:tc>
          <w:tcPr>
            <w:tcW w:w="768" w:type="dxa"/>
            <w:vAlign w:val="center"/>
          </w:tcPr>
          <w:p w:rsidR="00A50EEF" w:rsidRDefault="00A50EEF">
            <w:pPr>
              <w:tabs>
                <w:tab w:val="left" w:pos="5580"/>
              </w:tabs>
              <w:jc w:val="center"/>
              <w:rPr>
                <w:rFonts w:ascii="宋体" w:hAnsi="宋体"/>
                <w:sz w:val="24"/>
              </w:rPr>
            </w:pPr>
          </w:p>
        </w:tc>
        <w:tc>
          <w:tcPr>
            <w:tcW w:w="1344" w:type="dxa"/>
            <w:vAlign w:val="center"/>
          </w:tcPr>
          <w:p w:rsidR="00A50EEF" w:rsidRDefault="00A50EEF">
            <w:pPr>
              <w:tabs>
                <w:tab w:val="left" w:pos="5580"/>
              </w:tabs>
              <w:jc w:val="center"/>
              <w:rPr>
                <w:rFonts w:ascii="宋体" w:hAnsi="宋体"/>
                <w:sz w:val="24"/>
              </w:rPr>
            </w:pPr>
          </w:p>
        </w:tc>
        <w:tc>
          <w:tcPr>
            <w:tcW w:w="1368" w:type="dxa"/>
            <w:vAlign w:val="center"/>
          </w:tcPr>
          <w:p w:rsidR="00A50EEF" w:rsidRDefault="00A50EEF">
            <w:pPr>
              <w:tabs>
                <w:tab w:val="left" w:pos="5580"/>
              </w:tabs>
              <w:jc w:val="center"/>
              <w:rPr>
                <w:rFonts w:ascii="宋体" w:hAnsi="宋体"/>
                <w:sz w:val="24"/>
              </w:rPr>
            </w:pPr>
          </w:p>
        </w:tc>
        <w:tc>
          <w:tcPr>
            <w:tcW w:w="2160" w:type="dxa"/>
            <w:vAlign w:val="center"/>
          </w:tcPr>
          <w:p w:rsidR="00A50EEF" w:rsidRDefault="00A50EEF">
            <w:pPr>
              <w:tabs>
                <w:tab w:val="left" w:pos="5580"/>
              </w:tabs>
              <w:jc w:val="center"/>
              <w:rPr>
                <w:rFonts w:ascii="宋体" w:hAnsi="宋体"/>
                <w:sz w:val="24"/>
              </w:rPr>
            </w:pPr>
          </w:p>
        </w:tc>
        <w:tc>
          <w:tcPr>
            <w:tcW w:w="1296" w:type="dxa"/>
            <w:vAlign w:val="center"/>
          </w:tcPr>
          <w:p w:rsidR="00A50EEF" w:rsidRDefault="00A50EEF">
            <w:pPr>
              <w:tabs>
                <w:tab w:val="left" w:pos="5580"/>
              </w:tabs>
              <w:jc w:val="center"/>
              <w:rPr>
                <w:rFonts w:ascii="宋体" w:hAnsi="宋体"/>
                <w:sz w:val="24"/>
              </w:rPr>
            </w:pPr>
          </w:p>
        </w:tc>
        <w:tc>
          <w:tcPr>
            <w:tcW w:w="1111" w:type="dxa"/>
            <w:vMerge/>
            <w:vAlign w:val="center"/>
          </w:tcPr>
          <w:p w:rsidR="00A50EEF" w:rsidRDefault="00A50EEF">
            <w:pPr>
              <w:tabs>
                <w:tab w:val="left" w:pos="5580"/>
              </w:tabs>
              <w:jc w:val="center"/>
              <w:rPr>
                <w:rFonts w:ascii="宋体" w:hAnsi="宋体"/>
                <w:sz w:val="24"/>
              </w:rPr>
            </w:pPr>
          </w:p>
        </w:tc>
      </w:tr>
      <w:tr w:rsidR="00A50EEF">
        <w:tc>
          <w:tcPr>
            <w:tcW w:w="1509" w:type="dxa"/>
            <w:vAlign w:val="center"/>
          </w:tcPr>
          <w:p w:rsidR="00A50EEF" w:rsidRDefault="00A50EEF">
            <w:pPr>
              <w:tabs>
                <w:tab w:val="left" w:pos="5580"/>
              </w:tabs>
              <w:ind w:left="-697"/>
              <w:jc w:val="center"/>
              <w:rPr>
                <w:rFonts w:ascii="宋体" w:hAnsi="宋体"/>
                <w:sz w:val="24"/>
              </w:rPr>
            </w:pPr>
          </w:p>
        </w:tc>
        <w:tc>
          <w:tcPr>
            <w:tcW w:w="768" w:type="dxa"/>
            <w:vAlign w:val="center"/>
          </w:tcPr>
          <w:p w:rsidR="00A50EEF" w:rsidRDefault="00A50EEF">
            <w:pPr>
              <w:tabs>
                <w:tab w:val="left" w:pos="5580"/>
              </w:tabs>
              <w:jc w:val="center"/>
              <w:rPr>
                <w:rFonts w:ascii="宋体" w:hAnsi="宋体"/>
                <w:sz w:val="24"/>
              </w:rPr>
            </w:pPr>
          </w:p>
        </w:tc>
        <w:tc>
          <w:tcPr>
            <w:tcW w:w="1344" w:type="dxa"/>
            <w:vAlign w:val="center"/>
          </w:tcPr>
          <w:p w:rsidR="00A50EEF" w:rsidRDefault="00A50EEF">
            <w:pPr>
              <w:tabs>
                <w:tab w:val="left" w:pos="5580"/>
              </w:tabs>
              <w:jc w:val="center"/>
              <w:rPr>
                <w:rFonts w:ascii="宋体" w:hAnsi="宋体"/>
                <w:sz w:val="24"/>
              </w:rPr>
            </w:pPr>
          </w:p>
        </w:tc>
        <w:tc>
          <w:tcPr>
            <w:tcW w:w="1368" w:type="dxa"/>
            <w:vAlign w:val="center"/>
          </w:tcPr>
          <w:p w:rsidR="00A50EEF" w:rsidRDefault="00A50EEF">
            <w:pPr>
              <w:tabs>
                <w:tab w:val="left" w:pos="5580"/>
              </w:tabs>
              <w:jc w:val="center"/>
              <w:rPr>
                <w:rFonts w:ascii="宋体" w:hAnsi="宋体"/>
                <w:sz w:val="24"/>
              </w:rPr>
            </w:pPr>
          </w:p>
        </w:tc>
        <w:tc>
          <w:tcPr>
            <w:tcW w:w="2160" w:type="dxa"/>
            <w:vAlign w:val="center"/>
          </w:tcPr>
          <w:p w:rsidR="00A50EEF" w:rsidRDefault="00A50EEF">
            <w:pPr>
              <w:tabs>
                <w:tab w:val="left" w:pos="5580"/>
              </w:tabs>
              <w:jc w:val="center"/>
              <w:rPr>
                <w:rFonts w:ascii="宋体" w:hAnsi="宋体"/>
                <w:sz w:val="24"/>
              </w:rPr>
            </w:pPr>
          </w:p>
        </w:tc>
        <w:tc>
          <w:tcPr>
            <w:tcW w:w="1296" w:type="dxa"/>
            <w:vAlign w:val="center"/>
          </w:tcPr>
          <w:p w:rsidR="00A50EEF" w:rsidRDefault="00A50EEF">
            <w:pPr>
              <w:tabs>
                <w:tab w:val="left" w:pos="5580"/>
              </w:tabs>
              <w:jc w:val="center"/>
              <w:rPr>
                <w:rFonts w:ascii="宋体" w:hAnsi="宋体"/>
                <w:sz w:val="24"/>
              </w:rPr>
            </w:pPr>
          </w:p>
        </w:tc>
        <w:tc>
          <w:tcPr>
            <w:tcW w:w="1111" w:type="dxa"/>
            <w:vMerge/>
            <w:vAlign w:val="center"/>
          </w:tcPr>
          <w:p w:rsidR="00A50EEF" w:rsidRDefault="00A50EEF">
            <w:pPr>
              <w:tabs>
                <w:tab w:val="left" w:pos="5580"/>
              </w:tabs>
              <w:jc w:val="center"/>
              <w:rPr>
                <w:rFonts w:ascii="宋体" w:hAnsi="宋体"/>
                <w:sz w:val="24"/>
              </w:rPr>
            </w:pPr>
          </w:p>
        </w:tc>
      </w:tr>
      <w:tr w:rsidR="00A50EEF">
        <w:tc>
          <w:tcPr>
            <w:tcW w:w="1509" w:type="dxa"/>
            <w:vAlign w:val="center"/>
          </w:tcPr>
          <w:p w:rsidR="00A50EEF" w:rsidRDefault="00A50EEF">
            <w:pPr>
              <w:tabs>
                <w:tab w:val="left" w:pos="5580"/>
              </w:tabs>
              <w:ind w:left="-697"/>
              <w:jc w:val="center"/>
              <w:rPr>
                <w:rFonts w:ascii="宋体" w:hAnsi="宋体"/>
                <w:sz w:val="24"/>
              </w:rPr>
            </w:pPr>
          </w:p>
        </w:tc>
        <w:tc>
          <w:tcPr>
            <w:tcW w:w="768" w:type="dxa"/>
            <w:vAlign w:val="center"/>
          </w:tcPr>
          <w:p w:rsidR="00A50EEF" w:rsidRDefault="00A50EEF">
            <w:pPr>
              <w:tabs>
                <w:tab w:val="left" w:pos="5580"/>
              </w:tabs>
              <w:jc w:val="center"/>
              <w:rPr>
                <w:rFonts w:ascii="宋体" w:hAnsi="宋体"/>
                <w:sz w:val="24"/>
              </w:rPr>
            </w:pPr>
          </w:p>
        </w:tc>
        <w:tc>
          <w:tcPr>
            <w:tcW w:w="1344" w:type="dxa"/>
            <w:vAlign w:val="center"/>
          </w:tcPr>
          <w:p w:rsidR="00A50EEF" w:rsidRDefault="00A50EEF">
            <w:pPr>
              <w:tabs>
                <w:tab w:val="left" w:pos="5580"/>
              </w:tabs>
              <w:jc w:val="center"/>
              <w:rPr>
                <w:rFonts w:ascii="宋体" w:hAnsi="宋体"/>
                <w:sz w:val="24"/>
              </w:rPr>
            </w:pPr>
          </w:p>
        </w:tc>
        <w:tc>
          <w:tcPr>
            <w:tcW w:w="1368" w:type="dxa"/>
            <w:vAlign w:val="center"/>
          </w:tcPr>
          <w:p w:rsidR="00A50EEF" w:rsidRDefault="00A50EEF">
            <w:pPr>
              <w:tabs>
                <w:tab w:val="left" w:pos="5580"/>
              </w:tabs>
              <w:jc w:val="center"/>
              <w:rPr>
                <w:rFonts w:ascii="宋体" w:hAnsi="宋体"/>
                <w:sz w:val="24"/>
              </w:rPr>
            </w:pPr>
          </w:p>
        </w:tc>
        <w:tc>
          <w:tcPr>
            <w:tcW w:w="2160" w:type="dxa"/>
            <w:vAlign w:val="center"/>
          </w:tcPr>
          <w:p w:rsidR="00A50EEF" w:rsidRDefault="00A50EEF">
            <w:pPr>
              <w:tabs>
                <w:tab w:val="left" w:pos="5580"/>
              </w:tabs>
              <w:jc w:val="center"/>
              <w:rPr>
                <w:rFonts w:ascii="宋体" w:hAnsi="宋体"/>
                <w:sz w:val="24"/>
              </w:rPr>
            </w:pPr>
          </w:p>
        </w:tc>
        <w:tc>
          <w:tcPr>
            <w:tcW w:w="1296" w:type="dxa"/>
            <w:vAlign w:val="center"/>
          </w:tcPr>
          <w:p w:rsidR="00A50EEF" w:rsidRDefault="00A50EEF">
            <w:pPr>
              <w:tabs>
                <w:tab w:val="left" w:pos="5580"/>
              </w:tabs>
              <w:jc w:val="center"/>
              <w:rPr>
                <w:rFonts w:ascii="宋体" w:hAnsi="宋体"/>
                <w:sz w:val="24"/>
              </w:rPr>
            </w:pPr>
          </w:p>
        </w:tc>
        <w:tc>
          <w:tcPr>
            <w:tcW w:w="1111" w:type="dxa"/>
            <w:vMerge/>
            <w:vAlign w:val="center"/>
          </w:tcPr>
          <w:p w:rsidR="00A50EEF" w:rsidRDefault="00A50EEF">
            <w:pPr>
              <w:tabs>
                <w:tab w:val="left" w:pos="5580"/>
              </w:tabs>
              <w:jc w:val="center"/>
              <w:rPr>
                <w:rFonts w:ascii="宋体" w:hAnsi="宋体"/>
                <w:sz w:val="24"/>
              </w:rPr>
            </w:pPr>
          </w:p>
        </w:tc>
      </w:tr>
      <w:tr w:rsidR="00A50EEF">
        <w:tc>
          <w:tcPr>
            <w:tcW w:w="7149" w:type="dxa"/>
            <w:gridSpan w:val="5"/>
            <w:vAlign w:val="center"/>
          </w:tcPr>
          <w:p w:rsidR="00A50EEF" w:rsidRDefault="00A50EEF">
            <w:pPr>
              <w:tabs>
                <w:tab w:val="left" w:pos="5580"/>
              </w:tabs>
              <w:jc w:val="center"/>
              <w:rPr>
                <w:rFonts w:ascii="宋体" w:hAnsi="宋体"/>
                <w:sz w:val="24"/>
              </w:rPr>
            </w:pPr>
            <w:r>
              <w:rPr>
                <w:rFonts w:ascii="宋体" w:hAnsi="宋体" w:hint="eastAsia"/>
                <w:sz w:val="24"/>
              </w:rPr>
              <w:t xml:space="preserve">      </w:t>
            </w:r>
            <w:r>
              <w:rPr>
                <w:rFonts w:ascii="宋体" w:hAnsi="宋体" w:hint="eastAsia"/>
                <w:sz w:val="24"/>
              </w:rPr>
              <w:t>总价（元）</w:t>
            </w:r>
          </w:p>
        </w:tc>
        <w:tc>
          <w:tcPr>
            <w:tcW w:w="2407" w:type="dxa"/>
            <w:gridSpan w:val="2"/>
            <w:vAlign w:val="center"/>
          </w:tcPr>
          <w:p w:rsidR="00A50EEF" w:rsidRDefault="00A50EEF">
            <w:pPr>
              <w:tabs>
                <w:tab w:val="left" w:pos="5580"/>
              </w:tabs>
              <w:jc w:val="center"/>
              <w:rPr>
                <w:rFonts w:ascii="宋体" w:hAnsi="宋体"/>
                <w:sz w:val="24"/>
              </w:rPr>
            </w:pPr>
          </w:p>
        </w:tc>
      </w:tr>
    </w:tbl>
    <w:p w:rsidR="00A50EEF" w:rsidRDefault="00A50EEF">
      <w:pPr>
        <w:pStyle w:val="af3"/>
        <w:rPr>
          <w:rFonts w:hAnsi="宋体"/>
          <w:sz w:val="24"/>
          <w:szCs w:val="24"/>
        </w:rPr>
      </w:pPr>
    </w:p>
    <w:p w:rsidR="00A50EEF" w:rsidRDefault="00A50EEF">
      <w:pPr>
        <w:snapToGrid w:val="0"/>
        <w:spacing w:line="440" w:lineRule="exact"/>
        <w:rPr>
          <w:rFonts w:cs="Calibri"/>
          <w:color w:val="000000"/>
          <w:szCs w:val="21"/>
        </w:rPr>
      </w:pPr>
      <w:r>
        <w:rPr>
          <w:rFonts w:cs="Calibri"/>
          <w:color w:val="000000"/>
          <w:szCs w:val="21"/>
        </w:rPr>
        <w:t>投标人：（盖单位章）</w:t>
      </w:r>
    </w:p>
    <w:p w:rsidR="00A50EEF" w:rsidRDefault="00A50EEF">
      <w:pPr>
        <w:snapToGrid w:val="0"/>
        <w:spacing w:line="440" w:lineRule="exact"/>
        <w:rPr>
          <w:rFonts w:cs="Calibri"/>
          <w:color w:val="000000"/>
          <w:szCs w:val="21"/>
        </w:rPr>
      </w:pPr>
      <w:r>
        <w:rPr>
          <w:rFonts w:cs="Calibri"/>
          <w:color w:val="000000"/>
          <w:szCs w:val="21"/>
        </w:rPr>
        <w:t>法定代表人或其委托代理人：（签字或盖章）</w:t>
      </w:r>
    </w:p>
    <w:p w:rsidR="00A50EEF" w:rsidRDefault="00A50EEF">
      <w:pPr>
        <w:snapToGrid w:val="0"/>
        <w:spacing w:line="440" w:lineRule="exact"/>
        <w:rPr>
          <w:rFonts w:cs="Calibri"/>
          <w:color w:val="000000"/>
          <w:szCs w:val="21"/>
        </w:rPr>
      </w:pPr>
      <w:r>
        <w:rPr>
          <w:rFonts w:cs="Calibri"/>
          <w:color w:val="000000"/>
          <w:szCs w:val="21"/>
        </w:rPr>
        <w:t>日期：    年     月     日</w:t>
      </w:r>
    </w:p>
    <w:p w:rsidR="00A50EEF" w:rsidRDefault="00A50EEF">
      <w:pPr>
        <w:pStyle w:val="af3"/>
        <w:rPr>
          <w:rFonts w:hAnsi="宋体"/>
          <w:sz w:val="24"/>
          <w:szCs w:val="24"/>
        </w:rPr>
      </w:pPr>
    </w:p>
    <w:p w:rsidR="00A50EEF" w:rsidRDefault="00A50EEF">
      <w:pPr>
        <w:pStyle w:val="af3"/>
        <w:rPr>
          <w:rFonts w:hAnsi="宋体"/>
          <w:sz w:val="24"/>
          <w:szCs w:val="24"/>
        </w:rPr>
      </w:pPr>
      <w:r>
        <w:rPr>
          <w:rFonts w:hAnsi="宋体" w:hint="eastAsia"/>
          <w:sz w:val="24"/>
          <w:szCs w:val="24"/>
        </w:rPr>
        <w:t>注:1、价格按年度报价，每一合同年度填写一张</w:t>
      </w:r>
    </w:p>
    <w:p w:rsidR="00A50EEF" w:rsidRDefault="00A50EEF">
      <w:pPr>
        <w:pStyle w:val="af3"/>
        <w:ind w:rightChars="-159" w:right="-334"/>
        <w:rPr>
          <w:rFonts w:hAnsi="宋体"/>
          <w:sz w:val="24"/>
          <w:szCs w:val="24"/>
        </w:rPr>
      </w:pPr>
      <w:r>
        <w:rPr>
          <w:rFonts w:hAnsi="宋体" w:hint="eastAsia"/>
          <w:sz w:val="24"/>
          <w:szCs w:val="24"/>
        </w:rPr>
        <w:t xml:space="preserve">   2、如果不按要求提供详细清单说明来报价的组成，将视为没有实质性响应招标文件。</w:t>
      </w:r>
    </w:p>
    <w:p w:rsidR="00A50EEF" w:rsidRDefault="00A50EEF">
      <w:pPr>
        <w:rPr>
          <w:rFonts w:cs="Calibri"/>
          <w:sz w:val="24"/>
        </w:rPr>
      </w:pPr>
    </w:p>
    <w:p w:rsidR="00A50EEF" w:rsidRDefault="00A50EEF">
      <w:pPr>
        <w:jc w:val="center"/>
        <w:rPr>
          <w:rFonts w:ascii="宋体" w:hAnsi="宋体"/>
          <w:b/>
          <w:sz w:val="28"/>
          <w:szCs w:val="28"/>
        </w:rPr>
      </w:pPr>
    </w:p>
    <w:p w:rsidR="00A50EEF" w:rsidRDefault="00A50EEF">
      <w:pPr>
        <w:jc w:val="center"/>
        <w:rPr>
          <w:rFonts w:ascii="宋体" w:hAnsi="宋体"/>
          <w:b/>
          <w:sz w:val="28"/>
          <w:szCs w:val="28"/>
        </w:rPr>
      </w:pPr>
    </w:p>
    <w:p w:rsidR="00A50EEF" w:rsidRDefault="00A50EEF">
      <w:pPr>
        <w:jc w:val="center"/>
        <w:rPr>
          <w:rFonts w:ascii="宋体" w:hAnsi="宋体"/>
          <w:b/>
          <w:sz w:val="28"/>
          <w:szCs w:val="28"/>
        </w:rPr>
      </w:pPr>
    </w:p>
    <w:p w:rsidR="00A50EEF" w:rsidRDefault="00A50EEF">
      <w:pPr>
        <w:jc w:val="center"/>
        <w:rPr>
          <w:rFonts w:ascii="宋体" w:hAnsi="宋体"/>
          <w:b/>
          <w:sz w:val="28"/>
          <w:szCs w:val="28"/>
        </w:rPr>
      </w:pPr>
    </w:p>
    <w:p w:rsidR="00A50EEF" w:rsidRDefault="00A50EEF">
      <w:pPr>
        <w:jc w:val="center"/>
        <w:rPr>
          <w:rFonts w:ascii="宋体" w:hAnsi="宋体"/>
          <w:b/>
          <w:sz w:val="28"/>
          <w:szCs w:val="28"/>
        </w:rPr>
      </w:pPr>
    </w:p>
    <w:p w:rsidR="00A50EEF" w:rsidRDefault="00A50EEF">
      <w:pPr>
        <w:jc w:val="center"/>
        <w:rPr>
          <w:rFonts w:ascii="宋体" w:hAnsi="宋体"/>
          <w:b/>
          <w:sz w:val="28"/>
          <w:szCs w:val="28"/>
        </w:rPr>
      </w:pPr>
    </w:p>
    <w:p w:rsidR="00A50EEF" w:rsidRDefault="00A50EEF">
      <w:pPr>
        <w:jc w:val="center"/>
        <w:rPr>
          <w:rFonts w:ascii="宋体" w:hAnsi="宋体"/>
          <w:b/>
          <w:sz w:val="28"/>
          <w:szCs w:val="28"/>
        </w:rPr>
      </w:pPr>
    </w:p>
    <w:p w:rsidR="00A50EEF" w:rsidRDefault="00A50EEF">
      <w:pPr>
        <w:jc w:val="center"/>
        <w:rPr>
          <w:rFonts w:ascii="宋体" w:hAnsi="宋体"/>
          <w:b/>
          <w:sz w:val="28"/>
          <w:szCs w:val="28"/>
        </w:rPr>
      </w:pPr>
    </w:p>
    <w:p w:rsidR="00A50EEF" w:rsidRDefault="00A50EEF">
      <w:pPr>
        <w:jc w:val="center"/>
        <w:rPr>
          <w:rFonts w:ascii="宋体" w:hAnsi="宋体"/>
          <w:b/>
          <w:sz w:val="28"/>
          <w:szCs w:val="28"/>
        </w:rPr>
      </w:pPr>
    </w:p>
    <w:p w:rsidR="00A50EEF" w:rsidRDefault="00A50EEF">
      <w:pPr>
        <w:jc w:val="center"/>
        <w:rPr>
          <w:rFonts w:ascii="宋体" w:hAnsi="宋体"/>
          <w:b/>
          <w:sz w:val="28"/>
          <w:szCs w:val="28"/>
        </w:rPr>
      </w:pPr>
    </w:p>
    <w:p w:rsidR="00A50EEF" w:rsidRDefault="00A50EEF">
      <w:pPr>
        <w:jc w:val="center"/>
        <w:rPr>
          <w:rFonts w:ascii="宋体" w:hAnsi="宋体"/>
          <w:b/>
          <w:sz w:val="28"/>
          <w:szCs w:val="28"/>
        </w:rPr>
      </w:pPr>
    </w:p>
    <w:p w:rsidR="00A50EEF" w:rsidRDefault="00A50EEF">
      <w:pPr>
        <w:jc w:val="center"/>
        <w:rPr>
          <w:rFonts w:ascii="宋体" w:hAnsi="宋体"/>
          <w:b/>
          <w:sz w:val="28"/>
          <w:szCs w:val="28"/>
        </w:rPr>
      </w:pPr>
    </w:p>
    <w:p w:rsidR="00A50EEF" w:rsidRDefault="00A50EEF">
      <w:pPr>
        <w:jc w:val="center"/>
        <w:rPr>
          <w:rFonts w:ascii="宋体" w:hAnsi="宋体"/>
          <w:b/>
          <w:sz w:val="28"/>
          <w:szCs w:val="28"/>
        </w:rPr>
      </w:pPr>
    </w:p>
    <w:p w:rsidR="00A50EEF" w:rsidRDefault="00A50EEF">
      <w:pPr>
        <w:jc w:val="center"/>
        <w:rPr>
          <w:rFonts w:ascii="宋体" w:hAnsi="宋体"/>
          <w:b/>
          <w:sz w:val="28"/>
          <w:szCs w:val="28"/>
        </w:rPr>
      </w:pPr>
    </w:p>
    <w:p w:rsidR="00A50EEF" w:rsidRDefault="00A50EEF">
      <w:pPr>
        <w:jc w:val="center"/>
        <w:rPr>
          <w:rFonts w:ascii="宋体" w:hAnsi="宋体"/>
          <w:b/>
          <w:sz w:val="28"/>
          <w:szCs w:val="28"/>
        </w:rPr>
      </w:pPr>
    </w:p>
    <w:p w:rsidR="00A50EEF" w:rsidRDefault="00A50EEF">
      <w:pPr>
        <w:jc w:val="center"/>
        <w:rPr>
          <w:rFonts w:ascii="宋体" w:hAnsi="宋体"/>
          <w:b/>
          <w:sz w:val="28"/>
          <w:szCs w:val="28"/>
        </w:rPr>
      </w:pPr>
    </w:p>
    <w:p w:rsidR="00A50EEF" w:rsidRDefault="00A50EEF">
      <w:pPr>
        <w:rPr>
          <w:rFonts w:ascii="宋体" w:hAnsi="宋体"/>
          <w:b/>
          <w:sz w:val="28"/>
          <w:szCs w:val="28"/>
        </w:rPr>
      </w:pPr>
    </w:p>
    <w:p w:rsidR="00A50EEF" w:rsidRDefault="00A50EEF">
      <w:pPr>
        <w:jc w:val="center"/>
        <w:rPr>
          <w:rFonts w:ascii="宋体" w:hAnsi="宋体"/>
          <w:b/>
          <w:sz w:val="28"/>
          <w:szCs w:val="28"/>
        </w:rPr>
      </w:pPr>
      <w:r>
        <w:rPr>
          <w:rFonts w:ascii="宋体" w:hAnsi="宋体" w:hint="eastAsia"/>
          <w:b/>
          <w:sz w:val="28"/>
          <w:szCs w:val="28"/>
        </w:rPr>
        <w:t>附件</w:t>
      </w:r>
      <w:r>
        <w:rPr>
          <w:rFonts w:ascii="宋体" w:hAnsi="宋体" w:hint="eastAsia"/>
          <w:b/>
          <w:sz w:val="28"/>
          <w:szCs w:val="28"/>
        </w:rPr>
        <w:t>4</w:t>
      </w:r>
      <w:r>
        <w:rPr>
          <w:rFonts w:ascii="宋体" w:hAnsi="宋体" w:hint="eastAsia"/>
          <w:b/>
          <w:sz w:val="28"/>
          <w:szCs w:val="28"/>
        </w:rPr>
        <w:t>－</w:t>
      </w:r>
      <w:r>
        <w:rPr>
          <w:rFonts w:ascii="宋体" w:hAnsi="宋体" w:hint="eastAsia"/>
          <w:b/>
          <w:sz w:val="28"/>
          <w:szCs w:val="28"/>
        </w:rPr>
        <w:t xml:space="preserve">3  </w:t>
      </w:r>
      <w:r>
        <w:rPr>
          <w:rFonts w:ascii="宋体" w:hAnsi="宋体" w:hint="eastAsia"/>
          <w:b/>
          <w:sz w:val="28"/>
          <w:szCs w:val="28"/>
        </w:rPr>
        <w:t>投标分项报价表（道面灌缝料更新费）</w:t>
      </w:r>
    </w:p>
    <w:p w:rsidR="00A50EEF" w:rsidRDefault="00A50EEF">
      <w:pPr>
        <w:pStyle w:val="af3"/>
        <w:tabs>
          <w:tab w:val="left" w:pos="5580"/>
        </w:tabs>
        <w:spacing w:before="120" w:line="22" w:lineRule="atLeast"/>
        <w:rPr>
          <w:rFonts w:hAnsi="宋体"/>
          <w:sz w:val="24"/>
        </w:rPr>
      </w:pPr>
    </w:p>
    <w:p w:rsidR="00A50EEF" w:rsidRDefault="00A50EEF">
      <w:pPr>
        <w:pStyle w:val="af3"/>
        <w:tabs>
          <w:tab w:val="left" w:pos="5580"/>
        </w:tabs>
        <w:spacing w:before="120" w:line="22" w:lineRule="atLeast"/>
        <w:rPr>
          <w:rFonts w:hAnsi="宋体"/>
          <w:sz w:val="24"/>
          <w:szCs w:val="24"/>
        </w:rPr>
      </w:pPr>
      <w:r>
        <w:rPr>
          <w:rFonts w:hAnsi="宋体" w:hint="eastAsia"/>
          <w:sz w:val="24"/>
        </w:rPr>
        <w:t xml:space="preserve">项目名称：2020年道面灌缝料更新                  </w:t>
      </w:r>
      <w:r>
        <w:rPr>
          <w:rFonts w:hAnsi="宋体" w:hint="eastAsia"/>
          <w:sz w:val="24"/>
          <w:szCs w:val="24"/>
        </w:rPr>
        <w:t xml:space="preserve"> </w:t>
      </w:r>
    </w:p>
    <w:p w:rsidR="00A50EEF" w:rsidRDefault="00A50EEF">
      <w:pPr>
        <w:pStyle w:val="af3"/>
        <w:tabs>
          <w:tab w:val="left" w:pos="5580"/>
        </w:tabs>
        <w:spacing w:before="120" w:line="22" w:lineRule="atLeast"/>
        <w:rPr>
          <w:rFonts w:hAnsi="宋体"/>
          <w:sz w:val="24"/>
        </w:rPr>
      </w:pPr>
    </w:p>
    <w:tbl>
      <w:tblPr>
        <w:tblW w:w="9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9"/>
        <w:gridCol w:w="1224"/>
        <w:gridCol w:w="996"/>
        <w:gridCol w:w="1428"/>
        <w:gridCol w:w="1212"/>
        <w:gridCol w:w="1296"/>
        <w:gridCol w:w="1111"/>
      </w:tblGrid>
      <w:tr w:rsidR="00A50EEF">
        <w:trPr>
          <w:trHeight w:val="439"/>
        </w:trPr>
        <w:tc>
          <w:tcPr>
            <w:tcW w:w="2289" w:type="dxa"/>
            <w:vAlign w:val="center"/>
          </w:tcPr>
          <w:p w:rsidR="00A50EEF" w:rsidRDefault="00A50EEF">
            <w:pPr>
              <w:tabs>
                <w:tab w:val="left" w:pos="5580"/>
              </w:tabs>
              <w:ind w:left="-697" w:right="240"/>
              <w:jc w:val="right"/>
              <w:rPr>
                <w:rFonts w:ascii="宋体" w:hAnsi="宋体"/>
                <w:sz w:val="24"/>
              </w:rPr>
            </w:pPr>
            <w:r>
              <w:rPr>
                <w:rFonts w:ascii="宋体" w:hAnsi="宋体" w:hint="eastAsia"/>
                <w:sz w:val="24"/>
              </w:rPr>
              <w:t>服务项目</w:t>
            </w:r>
          </w:p>
        </w:tc>
        <w:tc>
          <w:tcPr>
            <w:tcW w:w="1224" w:type="dxa"/>
            <w:vAlign w:val="center"/>
          </w:tcPr>
          <w:p w:rsidR="00A50EEF" w:rsidRDefault="00A50EEF">
            <w:pPr>
              <w:tabs>
                <w:tab w:val="left" w:pos="5580"/>
              </w:tabs>
              <w:ind w:left="163" w:hanging="163"/>
              <w:jc w:val="center"/>
              <w:rPr>
                <w:rFonts w:ascii="宋体" w:hAnsi="宋体"/>
                <w:szCs w:val="21"/>
              </w:rPr>
            </w:pPr>
            <w:r>
              <w:rPr>
                <w:rFonts w:ascii="宋体" w:hAnsi="宋体" w:hint="eastAsia"/>
                <w:szCs w:val="21"/>
              </w:rPr>
              <w:t>数量</w:t>
            </w:r>
          </w:p>
        </w:tc>
        <w:tc>
          <w:tcPr>
            <w:tcW w:w="996" w:type="dxa"/>
            <w:vAlign w:val="center"/>
          </w:tcPr>
          <w:p w:rsidR="00A50EEF" w:rsidRDefault="00A50EEF">
            <w:pPr>
              <w:tabs>
                <w:tab w:val="left" w:pos="5580"/>
              </w:tabs>
              <w:ind w:left="163" w:hanging="163"/>
              <w:jc w:val="center"/>
              <w:rPr>
                <w:rFonts w:ascii="宋体" w:hAnsi="宋体"/>
                <w:szCs w:val="21"/>
              </w:rPr>
            </w:pPr>
            <w:r>
              <w:rPr>
                <w:rFonts w:ascii="宋体" w:hAnsi="宋体" w:hint="eastAsia"/>
                <w:szCs w:val="21"/>
              </w:rPr>
              <w:t>单价（不含税）</w:t>
            </w:r>
          </w:p>
        </w:tc>
        <w:tc>
          <w:tcPr>
            <w:tcW w:w="1428" w:type="dxa"/>
            <w:vAlign w:val="center"/>
          </w:tcPr>
          <w:p w:rsidR="00A50EEF" w:rsidRDefault="00A50EEF">
            <w:pPr>
              <w:tabs>
                <w:tab w:val="left" w:pos="5580"/>
              </w:tabs>
              <w:ind w:left="163" w:hanging="163"/>
              <w:jc w:val="center"/>
              <w:rPr>
                <w:rFonts w:ascii="宋体" w:hAnsi="宋体"/>
                <w:szCs w:val="21"/>
              </w:rPr>
            </w:pPr>
            <w:r>
              <w:rPr>
                <w:rFonts w:ascii="宋体" w:hAnsi="宋体" w:hint="eastAsia"/>
                <w:szCs w:val="21"/>
              </w:rPr>
              <w:t>总价（不含税）</w:t>
            </w:r>
          </w:p>
        </w:tc>
        <w:tc>
          <w:tcPr>
            <w:tcW w:w="1212" w:type="dxa"/>
            <w:vAlign w:val="center"/>
          </w:tcPr>
          <w:p w:rsidR="00A50EEF" w:rsidRDefault="00A50EEF">
            <w:pPr>
              <w:tabs>
                <w:tab w:val="left" w:pos="5580"/>
              </w:tabs>
              <w:ind w:left="163" w:hanging="163"/>
              <w:jc w:val="center"/>
              <w:rPr>
                <w:rFonts w:ascii="宋体" w:hAnsi="宋体"/>
                <w:szCs w:val="21"/>
              </w:rPr>
            </w:pPr>
            <w:r>
              <w:rPr>
                <w:rFonts w:ascii="宋体" w:hAnsi="宋体" w:hint="eastAsia"/>
                <w:szCs w:val="21"/>
              </w:rPr>
              <w:t>税额</w:t>
            </w:r>
          </w:p>
        </w:tc>
        <w:tc>
          <w:tcPr>
            <w:tcW w:w="1296" w:type="dxa"/>
            <w:vAlign w:val="center"/>
          </w:tcPr>
          <w:p w:rsidR="00A50EEF" w:rsidRDefault="00A50EEF">
            <w:pPr>
              <w:tabs>
                <w:tab w:val="left" w:pos="5580"/>
              </w:tabs>
              <w:ind w:left="163" w:hanging="163"/>
              <w:jc w:val="center"/>
              <w:rPr>
                <w:rFonts w:ascii="宋体" w:hAnsi="宋体"/>
                <w:szCs w:val="21"/>
              </w:rPr>
            </w:pPr>
            <w:r>
              <w:rPr>
                <w:rFonts w:ascii="宋体" w:hAnsi="宋体" w:hint="eastAsia"/>
                <w:szCs w:val="21"/>
              </w:rPr>
              <w:t>总价</w:t>
            </w:r>
          </w:p>
        </w:tc>
        <w:tc>
          <w:tcPr>
            <w:tcW w:w="1111" w:type="dxa"/>
            <w:vAlign w:val="center"/>
          </w:tcPr>
          <w:p w:rsidR="00A50EEF" w:rsidRDefault="00A50EEF">
            <w:pPr>
              <w:tabs>
                <w:tab w:val="left" w:pos="5580"/>
              </w:tabs>
              <w:jc w:val="center"/>
              <w:rPr>
                <w:rFonts w:ascii="宋体" w:hAnsi="宋体"/>
                <w:szCs w:val="21"/>
              </w:rPr>
            </w:pPr>
            <w:r>
              <w:rPr>
                <w:rFonts w:ascii="宋体" w:hAnsi="宋体" w:hint="eastAsia"/>
                <w:szCs w:val="21"/>
              </w:rPr>
              <w:t>备注</w:t>
            </w:r>
          </w:p>
        </w:tc>
      </w:tr>
      <w:tr w:rsidR="00A50EEF">
        <w:tc>
          <w:tcPr>
            <w:tcW w:w="2289" w:type="dxa"/>
            <w:vAlign w:val="center"/>
          </w:tcPr>
          <w:p w:rsidR="00A50EEF" w:rsidRDefault="00A50EEF">
            <w:pPr>
              <w:tabs>
                <w:tab w:val="left" w:pos="5580"/>
              </w:tabs>
              <w:ind w:left="-697" w:right="240"/>
              <w:jc w:val="right"/>
              <w:rPr>
                <w:rFonts w:ascii="宋体" w:hAnsi="宋体"/>
                <w:sz w:val="24"/>
              </w:rPr>
            </w:pPr>
            <w:r>
              <w:rPr>
                <w:rFonts w:hAnsi="宋体" w:hint="eastAsia"/>
                <w:sz w:val="24"/>
              </w:rPr>
              <w:t>道面灌缝料更新</w:t>
            </w:r>
          </w:p>
        </w:tc>
        <w:tc>
          <w:tcPr>
            <w:tcW w:w="1224" w:type="dxa"/>
            <w:vAlign w:val="center"/>
          </w:tcPr>
          <w:p w:rsidR="00A50EEF" w:rsidRDefault="00A50EEF">
            <w:pPr>
              <w:tabs>
                <w:tab w:val="left" w:pos="5580"/>
              </w:tabs>
              <w:jc w:val="center"/>
              <w:rPr>
                <w:rFonts w:ascii="宋体" w:hAnsi="宋体"/>
                <w:sz w:val="24"/>
              </w:rPr>
            </w:pPr>
            <w:r>
              <w:rPr>
                <w:rFonts w:ascii="宋体" w:hAnsi="宋体" w:hint="eastAsia"/>
                <w:sz w:val="24"/>
              </w:rPr>
              <w:t>90000</w:t>
            </w:r>
            <w:r>
              <w:rPr>
                <w:rFonts w:ascii="宋体" w:hAnsi="宋体" w:hint="eastAsia"/>
                <w:sz w:val="24"/>
              </w:rPr>
              <w:t>米</w:t>
            </w:r>
          </w:p>
        </w:tc>
        <w:tc>
          <w:tcPr>
            <w:tcW w:w="996" w:type="dxa"/>
            <w:vAlign w:val="center"/>
          </w:tcPr>
          <w:p w:rsidR="00A50EEF" w:rsidRDefault="00A50EEF">
            <w:pPr>
              <w:tabs>
                <w:tab w:val="left" w:pos="5580"/>
              </w:tabs>
              <w:jc w:val="center"/>
              <w:rPr>
                <w:rFonts w:ascii="宋体" w:hAnsi="宋体"/>
                <w:sz w:val="24"/>
              </w:rPr>
            </w:pPr>
          </w:p>
        </w:tc>
        <w:tc>
          <w:tcPr>
            <w:tcW w:w="1428" w:type="dxa"/>
            <w:vAlign w:val="center"/>
          </w:tcPr>
          <w:p w:rsidR="00A50EEF" w:rsidRDefault="00A50EEF">
            <w:pPr>
              <w:tabs>
                <w:tab w:val="left" w:pos="5580"/>
              </w:tabs>
              <w:jc w:val="center"/>
              <w:rPr>
                <w:rFonts w:ascii="宋体" w:hAnsi="宋体"/>
                <w:sz w:val="24"/>
              </w:rPr>
            </w:pPr>
          </w:p>
        </w:tc>
        <w:tc>
          <w:tcPr>
            <w:tcW w:w="1212" w:type="dxa"/>
            <w:vAlign w:val="center"/>
          </w:tcPr>
          <w:p w:rsidR="00A50EEF" w:rsidRDefault="00A50EEF">
            <w:pPr>
              <w:tabs>
                <w:tab w:val="left" w:pos="5580"/>
              </w:tabs>
              <w:jc w:val="center"/>
              <w:rPr>
                <w:rFonts w:ascii="宋体" w:hAnsi="宋体"/>
                <w:sz w:val="24"/>
              </w:rPr>
            </w:pPr>
          </w:p>
        </w:tc>
        <w:tc>
          <w:tcPr>
            <w:tcW w:w="1296" w:type="dxa"/>
            <w:vAlign w:val="center"/>
          </w:tcPr>
          <w:p w:rsidR="00A50EEF" w:rsidRDefault="00A50EEF">
            <w:pPr>
              <w:tabs>
                <w:tab w:val="left" w:pos="5580"/>
              </w:tabs>
              <w:jc w:val="center"/>
              <w:rPr>
                <w:rFonts w:ascii="宋体" w:hAnsi="宋体"/>
                <w:sz w:val="24"/>
              </w:rPr>
            </w:pPr>
          </w:p>
        </w:tc>
        <w:tc>
          <w:tcPr>
            <w:tcW w:w="1111" w:type="dxa"/>
            <w:vMerge w:val="restart"/>
            <w:vAlign w:val="center"/>
          </w:tcPr>
          <w:p w:rsidR="00A50EEF" w:rsidRDefault="00A50EEF">
            <w:pPr>
              <w:tabs>
                <w:tab w:val="left" w:pos="5580"/>
              </w:tabs>
              <w:jc w:val="center"/>
              <w:rPr>
                <w:rFonts w:ascii="宋体" w:hAnsi="宋体"/>
                <w:sz w:val="24"/>
              </w:rPr>
            </w:pPr>
          </w:p>
        </w:tc>
      </w:tr>
      <w:tr w:rsidR="00A50EEF">
        <w:tc>
          <w:tcPr>
            <w:tcW w:w="2289" w:type="dxa"/>
            <w:vAlign w:val="center"/>
          </w:tcPr>
          <w:p w:rsidR="00A50EEF" w:rsidRDefault="00A50EEF">
            <w:pPr>
              <w:tabs>
                <w:tab w:val="left" w:pos="5580"/>
              </w:tabs>
              <w:ind w:left="-697"/>
              <w:jc w:val="center"/>
              <w:rPr>
                <w:rFonts w:ascii="宋体" w:hAnsi="宋体"/>
                <w:sz w:val="24"/>
              </w:rPr>
            </w:pPr>
          </w:p>
        </w:tc>
        <w:tc>
          <w:tcPr>
            <w:tcW w:w="1224" w:type="dxa"/>
            <w:vAlign w:val="center"/>
          </w:tcPr>
          <w:p w:rsidR="00A50EEF" w:rsidRDefault="00A50EEF">
            <w:pPr>
              <w:tabs>
                <w:tab w:val="left" w:pos="5580"/>
              </w:tabs>
              <w:jc w:val="center"/>
              <w:rPr>
                <w:rFonts w:ascii="宋体" w:hAnsi="宋体"/>
                <w:sz w:val="24"/>
              </w:rPr>
            </w:pPr>
          </w:p>
        </w:tc>
        <w:tc>
          <w:tcPr>
            <w:tcW w:w="996" w:type="dxa"/>
            <w:vAlign w:val="center"/>
          </w:tcPr>
          <w:p w:rsidR="00A50EEF" w:rsidRDefault="00A50EEF">
            <w:pPr>
              <w:tabs>
                <w:tab w:val="left" w:pos="5580"/>
              </w:tabs>
              <w:jc w:val="center"/>
              <w:rPr>
                <w:rFonts w:ascii="宋体" w:hAnsi="宋体"/>
                <w:sz w:val="24"/>
              </w:rPr>
            </w:pPr>
          </w:p>
        </w:tc>
        <w:tc>
          <w:tcPr>
            <w:tcW w:w="1428" w:type="dxa"/>
            <w:vAlign w:val="center"/>
          </w:tcPr>
          <w:p w:rsidR="00A50EEF" w:rsidRDefault="00A50EEF">
            <w:pPr>
              <w:tabs>
                <w:tab w:val="left" w:pos="5580"/>
              </w:tabs>
              <w:jc w:val="center"/>
              <w:rPr>
                <w:rFonts w:ascii="宋体" w:hAnsi="宋体"/>
                <w:sz w:val="24"/>
              </w:rPr>
            </w:pPr>
          </w:p>
        </w:tc>
        <w:tc>
          <w:tcPr>
            <w:tcW w:w="1212" w:type="dxa"/>
            <w:vAlign w:val="center"/>
          </w:tcPr>
          <w:p w:rsidR="00A50EEF" w:rsidRDefault="00A50EEF">
            <w:pPr>
              <w:tabs>
                <w:tab w:val="left" w:pos="5580"/>
              </w:tabs>
              <w:jc w:val="center"/>
              <w:rPr>
                <w:rFonts w:ascii="宋体" w:hAnsi="宋体"/>
                <w:sz w:val="24"/>
              </w:rPr>
            </w:pPr>
          </w:p>
        </w:tc>
        <w:tc>
          <w:tcPr>
            <w:tcW w:w="1296" w:type="dxa"/>
            <w:vAlign w:val="center"/>
          </w:tcPr>
          <w:p w:rsidR="00A50EEF" w:rsidRDefault="00A50EEF">
            <w:pPr>
              <w:tabs>
                <w:tab w:val="left" w:pos="5580"/>
              </w:tabs>
              <w:jc w:val="center"/>
              <w:rPr>
                <w:rFonts w:ascii="宋体" w:hAnsi="宋体"/>
                <w:sz w:val="24"/>
              </w:rPr>
            </w:pPr>
          </w:p>
        </w:tc>
        <w:tc>
          <w:tcPr>
            <w:tcW w:w="1111" w:type="dxa"/>
            <w:vMerge/>
            <w:vAlign w:val="center"/>
          </w:tcPr>
          <w:p w:rsidR="00A50EEF" w:rsidRDefault="00A50EEF">
            <w:pPr>
              <w:tabs>
                <w:tab w:val="left" w:pos="5580"/>
              </w:tabs>
              <w:jc w:val="center"/>
              <w:rPr>
                <w:rFonts w:ascii="宋体" w:hAnsi="宋体"/>
                <w:sz w:val="24"/>
              </w:rPr>
            </w:pPr>
          </w:p>
        </w:tc>
      </w:tr>
      <w:tr w:rsidR="00A50EEF">
        <w:tc>
          <w:tcPr>
            <w:tcW w:w="2289" w:type="dxa"/>
            <w:vAlign w:val="center"/>
          </w:tcPr>
          <w:p w:rsidR="00A50EEF" w:rsidRDefault="00A50EEF">
            <w:pPr>
              <w:tabs>
                <w:tab w:val="left" w:pos="5580"/>
              </w:tabs>
              <w:ind w:left="-697"/>
              <w:jc w:val="center"/>
              <w:rPr>
                <w:rFonts w:ascii="宋体" w:hAnsi="宋体"/>
                <w:sz w:val="24"/>
              </w:rPr>
            </w:pPr>
          </w:p>
        </w:tc>
        <w:tc>
          <w:tcPr>
            <w:tcW w:w="1224" w:type="dxa"/>
            <w:vAlign w:val="center"/>
          </w:tcPr>
          <w:p w:rsidR="00A50EEF" w:rsidRDefault="00A50EEF">
            <w:pPr>
              <w:tabs>
                <w:tab w:val="left" w:pos="5580"/>
              </w:tabs>
              <w:jc w:val="center"/>
              <w:rPr>
                <w:rFonts w:ascii="宋体" w:hAnsi="宋体"/>
                <w:sz w:val="24"/>
              </w:rPr>
            </w:pPr>
          </w:p>
        </w:tc>
        <w:tc>
          <w:tcPr>
            <w:tcW w:w="996" w:type="dxa"/>
            <w:vAlign w:val="center"/>
          </w:tcPr>
          <w:p w:rsidR="00A50EEF" w:rsidRDefault="00A50EEF">
            <w:pPr>
              <w:tabs>
                <w:tab w:val="left" w:pos="5580"/>
              </w:tabs>
              <w:jc w:val="center"/>
              <w:rPr>
                <w:rFonts w:ascii="宋体" w:hAnsi="宋体"/>
                <w:sz w:val="24"/>
              </w:rPr>
            </w:pPr>
          </w:p>
        </w:tc>
        <w:tc>
          <w:tcPr>
            <w:tcW w:w="1428" w:type="dxa"/>
            <w:vAlign w:val="center"/>
          </w:tcPr>
          <w:p w:rsidR="00A50EEF" w:rsidRDefault="00A50EEF">
            <w:pPr>
              <w:tabs>
                <w:tab w:val="left" w:pos="5580"/>
              </w:tabs>
              <w:jc w:val="center"/>
              <w:rPr>
                <w:rFonts w:ascii="宋体" w:hAnsi="宋体"/>
                <w:sz w:val="24"/>
              </w:rPr>
            </w:pPr>
          </w:p>
        </w:tc>
        <w:tc>
          <w:tcPr>
            <w:tcW w:w="1212" w:type="dxa"/>
            <w:vAlign w:val="center"/>
          </w:tcPr>
          <w:p w:rsidR="00A50EEF" w:rsidRDefault="00A50EEF">
            <w:pPr>
              <w:tabs>
                <w:tab w:val="left" w:pos="5580"/>
              </w:tabs>
              <w:jc w:val="center"/>
              <w:rPr>
                <w:rFonts w:ascii="宋体" w:hAnsi="宋体"/>
                <w:sz w:val="24"/>
              </w:rPr>
            </w:pPr>
          </w:p>
        </w:tc>
        <w:tc>
          <w:tcPr>
            <w:tcW w:w="1296" w:type="dxa"/>
            <w:vAlign w:val="center"/>
          </w:tcPr>
          <w:p w:rsidR="00A50EEF" w:rsidRDefault="00A50EEF">
            <w:pPr>
              <w:tabs>
                <w:tab w:val="left" w:pos="5580"/>
              </w:tabs>
              <w:jc w:val="center"/>
              <w:rPr>
                <w:rFonts w:ascii="宋体" w:hAnsi="宋体"/>
                <w:sz w:val="24"/>
              </w:rPr>
            </w:pPr>
          </w:p>
        </w:tc>
        <w:tc>
          <w:tcPr>
            <w:tcW w:w="1111" w:type="dxa"/>
            <w:vMerge/>
            <w:vAlign w:val="center"/>
          </w:tcPr>
          <w:p w:rsidR="00A50EEF" w:rsidRDefault="00A50EEF">
            <w:pPr>
              <w:tabs>
                <w:tab w:val="left" w:pos="5580"/>
              </w:tabs>
              <w:jc w:val="center"/>
              <w:rPr>
                <w:rFonts w:ascii="宋体" w:hAnsi="宋体"/>
                <w:sz w:val="24"/>
              </w:rPr>
            </w:pPr>
          </w:p>
        </w:tc>
      </w:tr>
      <w:tr w:rsidR="00A50EEF">
        <w:tc>
          <w:tcPr>
            <w:tcW w:w="2289" w:type="dxa"/>
            <w:vAlign w:val="center"/>
          </w:tcPr>
          <w:p w:rsidR="00A50EEF" w:rsidRDefault="00A50EEF">
            <w:pPr>
              <w:tabs>
                <w:tab w:val="left" w:pos="5580"/>
              </w:tabs>
              <w:ind w:left="-697"/>
              <w:jc w:val="center"/>
              <w:rPr>
                <w:rFonts w:ascii="宋体" w:hAnsi="宋体"/>
                <w:sz w:val="24"/>
              </w:rPr>
            </w:pPr>
          </w:p>
        </w:tc>
        <w:tc>
          <w:tcPr>
            <w:tcW w:w="1224" w:type="dxa"/>
            <w:vAlign w:val="center"/>
          </w:tcPr>
          <w:p w:rsidR="00A50EEF" w:rsidRDefault="00A50EEF">
            <w:pPr>
              <w:tabs>
                <w:tab w:val="left" w:pos="5580"/>
              </w:tabs>
              <w:jc w:val="center"/>
              <w:rPr>
                <w:rFonts w:ascii="宋体" w:hAnsi="宋体"/>
                <w:sz w:val="24"/>
              </w:rPr>
            </w:pPr>
          </w:p>
        </w:tc>
        <w:tc>
          <w:tcPr>
            <w:tcW w:w="996" w:type="dxa"/>
            <w:vAlign w:val="center"/>
          </w:tcPr>
          <w:p w:rsidR="00A50EEF" w:rsidRDefault="00A50EEF">
            <w:pPr>
              <w:tabs>
                <w:tab w:val="left" w:pos="5580"/>
              </w:tabs>
              <w:jc w:val="center"/>
              <w:rPr>
                <w:rFonts w:ascii="宋体" w:hAnsi="宋体"/>
                <w:sz w:val="24"/>
              </w:rPr>
            </w:pPr>
          </w:p>
        </w:tc>
        <w:tc>
          <w:tcPr>
            <w:tcW w:w="1428" w:type="dxa"/>
            <w:vAlign w:val="center"/>
          </w:tcPr>
          <w:p w:rsidR="00A50EEF" w:rsidRDefault="00A50EEF">
            <w:pPr>
              <w:tabs>
                <w:tab w:val="left" w:pos="5580"/>
              </w:tabs>
              <w:jc w:val="center"/>
              <w:rPr>
                <w:rFonts w:ascii="宋体" w:hAnsi="宋体"/>
                <w:sz w:val="24"/>
              </w:rPr>
            </w:pPr>
          </w:p>
        </w:tc>
        <w:tc>
          <w:tcPr>
            <w:tcW w:w="1212" w:type="dxa"/>
            <w:vAlign w:val="center"/>
          </w:tcPr>
          <w:p w:rsidR="00A50EEF" w:rsidRDefault="00A50EEF">
            <w:pPr>
              <w:tabs>
                <w:tab w:val="left" w:pos="5580"/>
              </w:tabs>
              <w:jc w:val="center"/>
              <w:rPr>
                <w:rFonts w:ascii="宋体" w:hAnsi="宋体"/>
                <w:sz w:val="24"/>
              </w:rPr>
            </w:pPr>
          </w:p>
        </w:tc>
        <w:tc>
          <w:tcPr>
            <w:tcW w:w="1296" w:type="dxa"/>
            <w:vAlign w:val="center"/>
          </w:tcPr>
          <w:p w:rsidR="00A50EEF" w:rsidRDefault="00A50EEF">
            <w:pPr>
              <w:tabs>
                <w:tab w:val="left" w:pos="5580"/>
              </w:tabs>
              <w:jc w:val="center"/>
              <w:rPr>
                <w:rFonts w:ascii="宋体" w:hAnsi="宋体"/>
                <w:sz w:val="24"/>
              </w:rPr>
            </w:pPr>
          </w:p>
        </w:tc>
        <w:tc>
          <w:tcPr>
            <w:tcW w:w="1111" w:type="dxa"/>
            <w:vMerge/>
            <w:vAlign w:val="center"/>
          </w:tcPr>
          <w:p w:rsidR="00A50EEF" w:rsidRDefault="00A50EEF">
            <w:pPr>
              <w:tabs>
                <w:tab w:val="left" w:pos="5580"/>
              </w:tabs>
              <w:jc w:val="center"/>
              <w:rPr>
                <w:rFonts w:ascii="宋体" w:hAnsi="宋体"/>
                <w:sz w:val="24"/>
              </w:rPr>
            </w:pPr>
          </w:p>
        </w:tc>
      </w:tr>
      <w:tr w:rsidR="00A50EEF">
        <w:tc>
          <w:tcPr>
            <w:tcW w:w="2289" w:type="dxa"/>
            <w:vAlign w:val="center"/>
          </w:tcPr>
          <w:p w:rsidR="00A50EEF" w:rsidRDefault="00A50EEF">
            <w:pPr>
              <w:tabs>
                <w:tab w:val="left" w:pos="5580"/>
              </w:tabs>
              <w:ind w:left="-697"/>
              <w:jc w:val="center"/>
              <w:rPr>
                <w:rFonts w:ascii="宋体" w:hAnsi="宋体"/>
                <w:sz w:val="24"/>
              </w:rPr>
            </w:pPr>
          </w:p>
        </w:tc>
        <w:tc>
          <w:tcPr>
            <w:tcW w:w="1224" w:type="dxa"/>
            <w:vAlign w:val="center"/>
          </w:tcPr>
          <w:p w:rsidR="00A50EEF" w:rsidRDefault="00A50EEF">
            <w:pPr>
              <w:tabs>
                <w:tab w:val="left" w:pos="5580"/>
              </w:tabs>
              <w:jc w:val="center"/>
              <w:rPr>
                <w:rFonts w:ascii="宋体" w:hAnsi="宋体"/>
                <w:sz w:val="24"/>
              </w:rPr>
            </w:pPr>
          </w:p>
        </w:tc>
        <w:tc>
          <w:tcPr>
            <w:tcW w:w="996" w:type="dxa"/>
            <w:vAlign w:val="center"/>
          </w:tcPr>
          <w:p w:rsidR="00A50EEF" w:rsidRDefault="00A50EEF">
            <w:pPr>
              <w:tabs>
                <w:tab w:val="left" w:pos="5580"/>
              </w:tabs>
              <w:jc w:val="center"/>
              <w:rPr>
                <w:rFonts w:ascii="宋体" w:hAnsi="宋体"/>
                <w:sz w:val="24"/>
              </w:rPr>
            </w:pPr>
          </w:p>
        </w:tc>
        <w:tc>
          <w:tcPr>
            <w:tcW w:w="1428" w:type="dxa"/>
            <w:vAlign w:val="center"/>
          </w:tcPr>
          <w:p w:rsidR="00A50EEF" w:rsidRDefault="00A50EEF">
            <w:pPr>
              <w:tabs>
                <w:tab w:val="left" w:pos="5580"/>
              </w:tabs>
              <w:jc w:val="center"/>
              <w:rPr>
                <w:rFonts w:ascii="宋体" w:hAnsi="宋体"/>
                <w:sz w:val="24"/>
              </w:rPr>
            </w:pPr>
          </w:p>
        </w:tc>
        <w:tc>
          <w:tcPr>
            <w:tcW w:w="1212" w:type="dxa"/>
            <w:vAlign w:val="center"/>
          </w:tcPr>
          <w:p w:rsidR="00A50EEF" w:rsidRDefault="00A50EEF">
            <w:pPr>
              <w:tabs>
                <w:tab w:val="left" w:pos="5580"/>
              </w:tabs>
              <w:jc w:val="center"/>
              <w:rPr>
                <w:rFonts w:ascii="宋体" w:hAnsi="宋体"/>
                <w:sz w:val="24"/>
              </w:rPr>
            </w:pPr>
          </w:p>
        </w:tc>
        <w:tc>
          <w:tcPr>
            <w:tcW w:w="1296" w:type="dxa"/>
            <w:vAlign w:val="center"/>
          </w:tcPr>
          <w:p w:rsidR="00A50EEF" w:rsidRDefault="00A50EEF">
            <w:pPr>
              <w:tabs>
                <w:tab w:val="left" w:pos="5580"/>
              </w:tabs>
              <w:jc w:val="center"/>
              <w:rPr>
                <w:rFonts w:ascii="宋体" w:hAnsi="宋体"/>
                <w:sz w:val="24"/>
              </w:rPr>
            </w:pPr>
          </w:p>
        </w:tc>
        <w:tc>
          <w:tcPr>
            <w:tcW w:w="1111" w:type="dxa"/>
            <w:vMerge/>
            <w:vAlign w:val="center"/>
          </w:tcPr>
          <w:p w:rsidR="00A50EEF" w:rsidRDefault="00A50EEF">
            <w:pPr>
              <w:tabs>
                <w:tab w:val="left" w:pos="5580"/>
              </w:tabs>
              <w:jc w:val="center"/>
              <w:rPr>
                <w:rFonts w:ascii="宋体" w:hAnsi="宋体"/>
                <w:sz w:val="24"/>
              </w:rPr>
            </w:pPr>
          </w:p>
        </w:tc>
      </w:tr>
      <w:tr w:rsidR="00A50EEF">
        <w:tc>
          <w:tcPr>
            <w:tcW w:w="2289" w:type="dxa"/>
            <w:vAlign w:val="center"/>
          </w:tcPr>
          <w:p w:rsidR="00A50EEF" w:rsidRDefault="00A50EEF">
            <w:pPr>
              <w:tabs>
                <w:tab w:val="left" w:pos="5580"/>
              </w:tabs>
              <w:ind w:left="-697"/>
              <w:jc w:val="center"/>
              <w:rPr>
                <w:rFonts w:ascii="宋体" w:hAnsi="宋体"/>
                <w:sz w:val="24"/>
              </w:rPr>
            </w:pPr>
          </w:p>
        </w:tc>
        <w:tc>
          <w:tcPr>
            <w:tcW w:w="1224" w:type="dxa"/>
            <w:vAlign w:val="center"/>
          </w:tcPr>
          <w:p w:rsidR="00A50EEF" w:rsidRDefault="00A50EEF">
            <w:pPr>
              <w:tabs>
                <w:tab w:val="left" w:pos="5580"/>
              </w:tabs>
              <w:jc w:val="center"/>
              <w:rPr>
                <w:rFonts w:ascii="宋体" w:hAnsi="宋体"/>
                <w:sz w:val="24"/>
              </w:rPr>
            </w:pPr>
          </w:p>
        </w:tc>
        <w:tc>
          <w:tcPr>
            <w:tcW w:w="996" w:type="dxa"/>
            <w:vAlign w:val="center"/>
          </w:tcPr>
          <w:p w:rsidR="00A50EEF" w:rsidRDefault="00A50EEF">
            <w:pPr>
              <w:tabs>
                <w:tab w:val="left" w:pos="5580"/>
              </w:tabs>
              <w:jc w:val="center"/>
              <w:rPr>
                <w:rFonts w:ascii="宋体" w:hAnsi="宋体"/>
                <w:sz w:val="24"/>
              </w:rPr>
            </w:pPr>
          </w:p>
        </w:tc>
        <w:tc>
          <w:tcPr>
            <w:tcW w:w="1428" w:type="dxa"/>
            <w:vAlign w:val="center"/>
          </w:tcPr>
          <w:p w:rsidR="00A50EEF" w:rsidRDefault="00A50EEF">
            <w:pPr>
              <w:tabs>
                <w:tab w:val="left" w:pos="5580"/>
              </w:tabs>
              <w:jc w:val="center"/>
              <w:rPr>
                <w:rFonts w:ascii="宋体" w:hAnsi="宋体"/>
                <w:sz w:val="24"/>
              </w:rPr>
            </w:pPr>
          </w:p>
        </w:tc>
        <w:tc>
          <w:tcPr>
            <w:tcW w:w="1212" w:type="dxa"/>
            <w:vAlign w:val="center"/>
          </w:tcPr>
          <w:p w:rsidR="00A50EEF" w:rsidRDefault="00A50EEF">
            <w:pPr>
              <w:tabs>
                <w:tab w:val="left" w:pos="5580"/>
              </w:tabs>
              <w:jc w:val="center"/>
              <w:rPr>
                <w:rFonts w:ascii="宋体" w:hAnsi="宋体"/>
                <w:sz w:val="24"/>
              </w:rPr>
            </w:pPr>
          </w:p>
        </w:tc>
        <w:tc>
          <w:tcPr>
            <w:tcW w:w="1296" w:type="dxa"/>
            <w:vAlign w:val="center"/>
          </w:tcPr>
          <w:p w:rsidR="00A50EEF" w:rsidRDefault="00A50EEF">
            <w:pPr>
              <w:tabs>
                <w:tab w:val="left" w:pos="5580"/>
              </w:tabs>
              <w:jc w:val="center"/>
              <w:rPr>
                <w:rFonts w:ascii="宋体" w:hAnsi="宋体"/>
                <w:sz w:val="24"/>
              </w:rPr>
            </w:pPr>
          </w:p>
        </w:tc>
        <w:tc>
          <w:tcPr>
            <w:tcW w:w="1111" w:type="dxa"/>
            <w:vMerge/>
            <w:vAlign w:val="center"/>
          </w:tcPr>
          <w:p w:rsidR="00A50EEF" w:rsidRDefault="00A50EEF">
            <w:pPr>
              <w:tabs>
                <w:tab w:val="left" w:pos="5580"/>
              </w:tabs>
              <w:jc w:val="center"/>
              <w:rPr>
                <w:rFonts w:ascii="宋体" w:hAnsi="宋体"/>
                <w:sz w:val="24"/>
              </w:rPr>
            </w:pPr>
          </w:p>
        </w:tc>
      </w:tr>
      <w:tr w:rsidR="00A50EEF">
        <w:tc>
          <w:tcPr>
            <w:tcW w:w="2289" w:type="dxa"/>
            <w:vAlign w:val="center"/>
          </w:tcPr>
          <w:p w:rsidR="00A50EEF" w:rsidRDefault="00A50EEF">
            <w:pPr>
              <w:tabs>
                <w:tab w:val="left" w:pos="5580"/>
              </w:tabs>
              <w:ind w:left="-697"/>
              <w:jc w:val="center"/>
              <w:rPr>
                <w:rFonts w:ascii="宋体" w:hAnsi="宋体"/>
                <w:sz w:val="24"/>
              </w:rPr>
            </w:pPr>
          </w:p>
        </w:tc>
        <w:tc>
          <w:tcPr>
            <w:tcW w:w="1224" w:type="dxa"/>
            <w:vAlign w:val="center"/>
          </w:tcPr>
          <w:p w:rsidR="00A50EEF" w:rsidRDefault="00A50EEF">
            <w:pPr>
              <w:tabs>
                <w:tab w:val="left" w:pos="5580"/>
              </w:tabs>
              <w:jc w:val="center"/>
              <w:rPr>
                <w:rFonts w:ascii="宋体" w:hAnsi="宋体"/>
                <w:sz w:val="24"/>
              </w:rPr>
            </w:pPr>
          </w:p>
        </w:tc>
        <w:tc>
          <w:tcPr>
            <w:tcW w:w="996" w:type="dxa"/>
            <w:vAlign w:val="center"/>
          </w:tcPr>
          <w:p w:rsidR="00A50EEF" w:rsidRDefault="00A50EEF">
            <w:pPr>
              <w:tabs>
                <w:tab w:val="left" w:pos="5580"/>
              </w:tabs>
              <w:jc w:val="center"/>
              <w:rPr>
                <w:rFonts w:ascii="宋体" w:hAnsi="宋体"/>
                <w:sz w:val="24"/>
              </w:rPr>
            </w:pPr>
          </w:p>
        </w:tc>
        <w:tc>
          <w:tcPr>
            <w:tcW w:w="1428" w:type="dxa"/>
            <w:vAlign w:val="center"/>
          </w:tcPr>
          <w:p w:rsidR="00A50EEF" w:rsidRDefault="00A50EEF">
            <w:pPr>
              <w:tabs>
                <w:tab w:val="left" w:pos="5580"/>
              </w:tabs>
              <w:jc w:val="center"/>
              <w:rPr>
                <w:rFonts w:ascii="宋体" w:hAnsi="宋体"/>
                <w:sz w:val="24"/>
              </w:rPr>
            </w:pPr>
          </w:p>
        </w:tc>
        <w:tc>
          <w:tcPr>
            <w:tcW w:w="1212" w:type="dxa"/>
            <w:vAlign w:val="center"/>
          </w:tcPr>
          <w:p w:rsidR="00A50EEF" w:rsidRDefault="00A50EEF">
            <w:pPr>
              <w:tabs>
                <w:tab w:val="left" w:pos="5580"/>
              </w:tabs>
              <w:jc w:val="center"/>
              <w:rPr>
                <w:rFonts w:ascii="宋体" w:hAnsi="宋体"/>
                <w:sz w:val="24"/>
              </w:rPr>
            </w:pPr>
          </w:p>
        </w:tc>
        <w:tc>
          <w:tcPr>
            <w:tcW w:w="1296" w:type="dxa"/>
            <w:vAlign w:val="center"/>
          </w:tcPr>
          <w:p w:rsidR="00A50EEF" w:rsidRDefault="00A50EEF">
            <w:pPr>
              <w:tabs>
                <w:tab w:val="left" w:pos="5580"/>
              </w:tabs>
              <w:jc w:val="center"/>
              <w:rPr>
                <w:rFonts w:ascii="宋体" w:hAnsi="宋体"/>
                <w:sz w:val="24"/>
              </w:rPr>
            </w:pPr>
          </w:p>
        </w:tc>
        <w:tc>
          <w:tcPr>
            <w:tcW w:w="1111" w:type="dxa"/>
            <w:vMerge/>
            <w:vAlign w:val="center"/>
          </w:tcPr>
          <w:p w:rsidR="00A50EEF" w:rsidRDefault="00A50EEF">
            <w:pPr>
              <w:tabs>
                <w:tab w:val="left" w:pos="5580"/>
              </w:tabs>
              <w:jc w:val="center"/>
              <w:rPr>
                <w:rFonts w:ascii="宋体" w:hAnsi="宋体"/>
                <w:sz w:val="24"/>
              </w:rPr>
            </w:pPr>
          </w:p>
        </w:tc>
      </w:tr>
      <w:tr w:rsidR="00A50EEF">
        <w:tc>
          <w:tcPr>
            <w:tcW w:w="7149" w:type="dxa"/>
            <w:gridSpan w:val="5"/>
            <w:vAlign w:val="center"/>
          </w:tcPr>
          <w:p w:rsidR="00A50EEF" w:rsidRDefault="00A50EEF">
            <w:pPr>
              <w:tabs>
                <w:tab w:val="left" w:pos="5580"/>
              </w:tabs>
              <w:jc w:val="center"/>
              <w:rPr>
                <w:rFonts w:ascii="宋体" w:hAnsi="宋体"/>
                <w:sz w:val="24"/>
              </w:rPr>
            </w:pPr>
            <w:r>
              <w:rPr>
                <w:rFonts w:ascii="宋体" w:hAnsi="宋体" w:hint="eastAsia"/>
                <w:sz w:val="24"/>
              </w:rPr>
              <w:t xml:space="preserve">      </w:t>
            </w:r>
            <w:r>
              <w:rPr>
                <w:rFonts w:ascii="宋体" w:hAnsi="宋体" w:hint="eastAsia"/>
                <w:sz w:val="24"/>
              </w:rPr>
              <w:t>总价（元）</w:t>
            </w:r>
          </w:p>
        </w:tc>
        <w:tc>
          <w:tcPr>
            <w:tcW w:w="2407" w:type="dxa"/>
            <w:gridSpan w:val="2"/>
            <w:vAlign w:val="center"/>
          </w:tcPr>
          <w:p w:rsidR="00A50EEF" w:rsidRDefault="00A50EEF">
            <w:pPr>
              <w:tabs>
                <w:tab w:val="left" w:pos="5580"/>
              </w:tabs>
              <w:jc w:val="center"/>
              <w:rPr>
                <w:rFonts w:ascii="宋体" w:hAnsi="宋体"/>
                <w:sz w:val="24"/>
              </w:rPr>
            </w:pPr>
          </w:p>
        </w:tc>
      </w:tr>
    </w:tbl>
    <w:p w:rsidR="00A50EEF" w:rsidRDefault="00A50EEF">
      <w:pPr>
        <w:pStyle w:val="af3"/>
        <w:rPr>
          <w:rFonts w:hAnsi="宋体"/>
          <w:sz w:val="24"/>
          <w:szCs w:val="24"/>
        </w:rPr>
      </w:pPr>
    </w:p>
    <w:p w:rsidR="00A50EEF" w:rsidRDefault="00A50EEF">
      <w:pPr>
        <w:snapToGrid w:val="0"/>
        <w:spacing w:line="440" w:lineRule="exact"/>
        <w:rPr>
          <w:rFonts w:cs="Calibri"/>
          <w:color w:val="000000"/>
          <w:szCs w:val="21"/>
        </w:rPr>
      </w:pPr>
      <w:r>
        <w:rPr>
          <w:rFonts w:cs="Calibri"/>
          <w:color w:val="000000"/>
          <w:szCs w:val="21"/>
        </w:rPr>
        <w:t>投标人：（盖单位章）</w:t>
      </w:r>
    </w:p>
    <w:p w:rsidR="00A50EEF" w:rsidRDefault="00A50EEF">
      <w:pPr>
        <w:snapToGrid w:val="0"/>
        <w:spacing w:line="440" w:lineRule="exact"/>
        <w:rPr>
          <w:rFonts w:cs="Calibri"/>
          <w:color w:val="000000"/>
          <w:szCs w:val="21"/>
        </w:rPr>
      </w:pPr>
      <w:r>
        <w:rPr>
          <w:rFonts w:cs="Calibri"/>
          <w:color w:val="000000"/>
          <w:szCs w:val="21"/>
        </w:rPr>
        <w:t>法定代表人或其委托代理人：（签字或盖章）</w:t>
      </w:r>
    </w:p>
    <w:p w:rsidR="00A50EEF" w:rsidRDefault="00A50EEF">
      <w:pPr>
        <w:snapToGrid w:val="0"/>
        <w:spacing w:line="440" w:lineRule="exact"/>
        <w:rPr>
          <w:rFonts w:cs="Calibri"/>
          <w:color w:val="000000"/>
          <w:szCs w:val="21"/>
        </w:rPr>
      </w:pPr>
      <w:r>
        <w:rPr>
          <w:rFonts w:cs="Calibri"/>
          <w:color w:val="000000"/>
          <w:szCs w:val="21"/>
        </w:rPr>
        <w:t>日期：    年     月     日</w:t>
      </w:r>
    </w:p>
    <w:p w:rsidR="00A50EEF" w:rsidRDefault="00A50EEF">
      <w:pPr>
        <w:pStyle w:val="af3"/>
        <w:rPr>
          <w:rFonts w:hAnsi="宋体"/>
          <w:sz w:val="24"/>
          <w:szCs w:val="24"/>
        </w:rPr>
      </w:pPr>
    </w:p>
    <w:p w:rsidR="00A50EEF" w:rsidRDefault="00A50EEF">
      <w:pPr>
        <w:pStyle w:val="af3"/>
        <w:rPr>
          <w:rFonts w:hAnsi="宋体"/>
          <w:sz w:val="24"/>
          <w:szCs w:val="24"/>
        </w:rPr>
      </w:pPr>
      <w:r>
        <w:rPr>
          <w:rFonts w:hAnsi="宋体" w:hint="eastAsia"/>
          <w:sz w:val="24"/>
          <w:szCs w:val="24"/>
        </w:rPr>
        <w:t>注:1、价格按年度报价，每一合同年度填写一张</w:t>
      </w:r>
    </w:p>
    <w:p w:rsidR="00A50EEF" w:rsidRDefault="00A50EEF">
      <w:pPr>
        <w:pStyle w:val="af3"/>
        <w:ind w:rightChars="-159" w:right="-334"/>
        <w:rPr>
          <w:rFonts w:hAnsi="宋体"/>
          <w:sz w:val="24"/>
          <w:szCs w:val="24"/>
        </w:rPr>
      </w:pPr>
      <w:r>
        <w:rPr>
          <w:rFonts w:hAnsi="宋体" w:hint="eastAsia"/>
          <w:sz w:val="24"/>
          <w:szCs w:val="24"/>
        </w:rPr>
        <w:t xml:space="preserve">   2、如果不按要求提供详细清单说明来报价的组成，将视为没有实质性响应招标文件。</w:t>
      </w:r>
    </w:p>
    <w:p w:rsidR="00A50EEF" w:rsidRDefault="00A50EEF">
      <w:pPr>
        <w:jc w:val="center"/>
        <w:rPr>
          <w:rFonts w:ascii="宋体" w:hAnsi="宋体"/>
          <w:b/>
          <w:sz w:val="28"/>
          <w:szCs w:val="28"/>
        </w:rPr>
      </w:pPr>
    </w:p>
    <w:p w:rsidR="00A50EEF" w:rsidRDefault="00A50EEF">
      <w:pPr>
        <w:pStyle w:val="a5"/>
        <w:ind w:firstLine="281"/>
        <w:rPr>
          <w:rFonts w:ascii="宋体" w:hAnsi="宋体"/>
          <w:b/>
          <w:sz w:val="28"/>
          <w:szCs w:val="28"/>
        </w:rPr>
      </w:pPr>
    </w:p>
    <w:p w:rsidR="00A50EEF" w:rsidRDefault="00A50EEF">
      <w:pPr>
        <w:pStyle w:val="a5"/>
        <w:ind w:firstLine="281"/>
        <w:rPr>
          <w:rFonts w:ascii="宋体" w:hAnsi="宋体"/>
          <w:b/>
          <w:sz w:val="28"/>
          <w:szCs w:val="28"/>
        </w:rPr>
      </w:pPr>
    </w:p>
    <w:p w:rsidR="00A50EEF" w:rsidRDefault="00A50EEF">
      <w:pPr>
        <w:pStyle w:val="a5"/>
        <w:ind w:firstLine="281"/>
        <w:rPr>
          <w:rFonts w:ascii="宋体" w:hAnsi="宋体"/>
          <w:b/>
          <w:sz w:val="28"/>
          <w:szCs w:val="28"/>
        </w:rPr>
      </w:pPr>
    </w:p>
    <w:p w:rsidR="00A50EEF" w:rsidRDefault="00A50EEF">
      <w:pPr>
        <w:jc w:val="center"/>
        <w:rPr>
          <w:rFonts w:ascii="宋体" w:hAnsi="宋体"/>
          <w:b/>
          <w:sz w:val="28"/>
          <w:szCs w:val="28"/>
        </w:rPr>
      </w:pPr>
    </w:p>
    <w:p w:rsidR="00A50EEF" w:rsidRDefault="00A50EEF">
      <w:pPr>
        <w:jc w:val="center"/>
        <w:rPr>
          <w:rFonts w:ascii="宋体" w:hAnsi="宋体"/>
          <w:b/>
          <w:sz w:val="28"/>
          <w:szCs w:val="28"/>
        </w:rPr>
      </w:pPr>
    </w:p>
    <w:p w:rsidR="00A50EEF" w:rsidRDefault="00A50EEF">
      <w:pPr>
        <w:jc w:val="center"/>
        <w:rPr>
          <w:rFonts w:ascii="宋体" w:hAnsi="宋体"/>
          <w:b/>
          <w:sz w:val="28"/>
          <w:szCs w:val="28"/>
        </w:rPr>
      </w:pPr>
    </w:p>
    <w:p w:rsidR="00A50EEF" w:rsidRDefault="00A50EEF">
      <w:pPr>
        <w:jc w:val="center"/>
        <w:rPr>
          <w:rFonts w:ascii="宋体" w:hAnsi="宋体"/>
          <w:b/>
          <w:sz w:val="28"/>
          <w:szCs w:val="28"/>
        </w:rPr>
      </w:pPr>
    </w:p>
    <w:p w:rsidR="00A50EEF" w:rsidRDefault="00A50EEF">
      <w:pPr>
        <w:jc w:val="center"/>
        <w:rPr>
          <w:rFonts w:ascii="宋体" w:hAnsi="宋体"/>
          <w:b/>
          <w:sz w:val="28"/>
          <w:szCs w:val="28"/>
        </w:rPr>
      </w:pPr>
    </w:p>
    <w:p w:rsidR="00A50EEF" w:rsidRDefault="00A50EEF">
      <w:pPr>
        <w:jc w:val="center"/>
        <w:rPr>
          <w:rFonts w:ascii="宋体" w:hAnsi="宋体"/>
          <w:b/>
          <w:sz w:val="28"/>
          <w:szCs w:val="28"/>
        </w:rPr>
      </w:pPr>
    </w:p>
    <w:p w:rsidR="00A50EEF" w:rsidRDefault="00A50EEF">
      <w:pPr>
        <w:jc w:val="center"/>
        <w:rPr>
          <w:rFonts w:ascii="宋体" w:hAnsi="宋体"/>
          <w:b/>
          <w:sz w:val="28"/>
          <w:szCs w:val="28"/>
        </w:rPr>
      </w:pPr>
    </w:p>
    <w:p w:rsidR="00A50EEF" w:rsidRDefault="00A50EEF">
      <w:pPr>
        <w:jc w:val="center"/>
        <w:rPr>
          <w:rFonts w:ascii="宋体" w:hAnsi="宋体"/>
          <w:b/>
          <w:sz w:val="28"/>
          <w:szCs w:val="28"/>
        </w:rPr>
      </w:pPr>
    </w:p>
    <w:p w:rsidR="00A50EEF" w:rsidRDefault="00A50EEF">
      <w:pPr>
        <w:jc w:val="center"/>
        <w:rPr>
          <w:rFonts w:ascii="宋体" w:hAnsi="宋体"/>
          <w:b/>
          <w:sz w:val="28"/>
          <w:szCs w:val="28"/>
        </w:rPr>
      </w:pPr>
    </w:p>
    <w:p w:rsidR="00A50EEF" w:rsidRDefault="00A50EEF">
      <w:pPr>
        <w:pStyle w:val="a5"/>
        <w:ind w:firstLine="281"/>
        <w:rPr>
          <w:rFonts w:ascii="宋体" w:hAnsi="宋体"/>
          <w:b/>
          <w:sz w:val="28"/>
          <w:szCs w:val="28"/>
        </w:rPr>
      </w:pPr>
    </w:p>
    <w:p w:rsidR="00A50EEF" w:rsidRDefault="00A50EEF">
      <w:pPr>
        <w:pStyle w:val="a5"/>
        <w:ind w:firstLine="281"/>
        <w:rPr>
          <w:rFonts w:ascii="宋体" w:hAnsi="宋体"/>
          <w:b/>
          <w:sz w:val="28"/>
          <w:szCs w:val="28"/>
        </w:rPr>
      </w:pPr>
    </w:p>
    <w:p w:rsidR="00A50EEF" w:rsidRDefault="00A50EEF">
      <w:pPr>
        <w:rPr>
          <w:rFonts w:ascii="宋体" w:hAnsi="宋体"/>
          <w:b/>
          <w:sz w:val="28"/>
          <w:szCs w:val="28"/>
        </w:rPr>
      </w:pPr>
    </w:p>
    <w:p w:rsidR="00A50EEF" w:rsidRDefault="00A50EEF">
      <w:pPr>
        <w:jc w:val="center"/>
        <w:rPr>
          <w:rFonts w:ascii="宋体" w:hAnsi="宋体"/>
          <w:b/>
          <w:sz w:val="28"/>
          <w:szCs w:val="28"/>
        </w:rPr>
      </w:pPr>
      <w:r>
        <w:rPr>
          <w:rFonts w:ascii="宋体" w:hAnsi="宋体" w:hint="eastAsia"/>
          <w:b/>
          <w:sz w:val="28"/>
          <w:szCs w:val="28"/>
        </w:rPr>
        <w:t>附件</w:t>
      </w:r>
      <w:r>
        <w:rPr>
          <w:rFonts w:ascii="宋体" w:hAnsi="宋体" w:hint="eastAsia"/>
          <w:b/>
          <w:sz w:val="28"/>
          <w:szCs w:val="28"/>
        </w:rPr>
        <w:t>4</w:t>
      </w:r>
      <w:r>
        <w:rPr>
          <w:rFonts w:ascii="宋体" w:hAnsi="宋体" w:hint="eastAsia"/>
          <w:b/>
          <w:sz w:val="28"/>
          <w:szCs w:val="28"/>
        </w:rPr>
        <w:t>－</w:t>
      </w:r>
      <w:r>
        <w:rPr>
          <w:rFonts w:ascii="宋体" w:hAnsi="宋体" w:hint="eastAsia"/>
          <w:b/>
          <w:sz w:val="28"/>
          <w:szCs w:val="28"/>
        </w:rPr>
        <w:t xml:space="preserve">3  </w:t>
      </w:r>
      <w:r>
        <w:rPr>
          <w:rFonts w:ascii="宋体" w:hAnsi="宋体" w:hint="eastAsia"/>
          <w:b/>
          <w:sz w:val="28"/>
          <w:szCs w:val="28"/>
        </w:rPr>
        <w:t>投标分项报价表（道面灌缝料更新费）</w:t>
      </w:r>
    </w:p>
    <w:p w:rsidR="00A50EEF" w:rsidRDefault="00A50EEF">
      <w:pPr>
        <w:pStyle w:val="af3"/>
        <w:tabs>
          <w:tab w:val="left" w:pos="5580"/>
        </w:tabs>
        <w:spacing w:before="120" w:line="22" w:lineRule="atLeast"/>
        <w:rPr>
          <w:rFonts w:hAnsi="宋体"/>
          <w:sz w:val="24"/>
        </w:rPr>
      </w:pPr>
    </w:p>
    <w:p w:rsidR="00A50EEF" w:rsidRDefault="00A50EEF">
      <w:pPr>
        <w:pStyle w:val="af3"/>
        <w:tabs>
          <w:tab w:val="left" w:pos="5580"/>
        </w:tabs>
        <w:spacing w:before="120" w:line="22" w:lineRule="atLeast"/>
        <w:rPr>
          <w:rFonts w:hAnsi="宋体"/>
          <w:sz w:val="24"/>
          <w:szCs w:val="24"/>
        </w:rPr>
      </w:pPr>
      <w:r>
        <w:rPr>
          <w:rFonts w:hAnsi="宋体" w:hint="eastAsia"/>
          <w:sz w:val="24"/>
        </w:rPr>
        <w:t xml:space="preserve">项目名称：2021年道面灌缝料更新                  </w:t>
      </w:r>
      <w:r>
        <w:rPr>
          <w:rFonts w:hAnsi="宋体" w:hint="eastAsia"/>
          <w:sz w:val="24"/>
          <w:szCs w:val="24"/>
        </w:rPr>
        <w:t xml:space="preserve"> </w:t>
      </w:r>
    </w:p>
    <w:p w:rsidR="00A50EEF" w:rsidRDefault="00A50EEF">
      <w:pPr>
        <w:pStyle w:val="af3"/>
        <w:tabs>
          <w:tab w:val="left" w:pos="5580"/>
        </w:tabs>
        <w:spacing w:before="120" w:line="22" w:lineRule="atLeast"/>
        <w:rPr>
          <w:rFonts w:hAnsi="宋体"/>
          <w:sz w:val="24"/>
        </w:rPr>
      </w:pPr>
    </w:p>
    <w:tbl>
      <w:tblPr>
        <w:tblW w:w="9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9"/>
        <w:gridCol w:w="1224"/>
        <w:gridCol w:w="996"/>
        <w:gridCol w:w="1428"/>
        <w:gridCol w:w="1212"/>
        <w:gridCol w:w="1296"/>
        <w:gridCol w:w="1111"/>
      </w:tblGrid>
      <w:tr w:rsidR="00A50EEF">
        <w:trPr>
          <w:trHeight w:val="439"/>
        </w:trPr>
        <w:tc>
          <w:tcPr>
            <w:tcW w:w="2289" w:type="dxa"/>
            <w:vAlign w:val="center"/>
          </w:tcPr>
          <w:p w:rsidR="00A50EEF" w:rsidRDefault="00A50EEF">
            <w:pPr>
              <w:tabs>
                <w:tab w:val="left" w:pos="5580"/>
              </w:tabs>
              <w:ind w:left="-697" w:right="240"/>
              <w:jc w:val="right"/>
              <w:rPr>
                <w:rFonts w:ascii="宋体" w:hAnsi="宋体"/>
                <w:sz w:val="24"/>
              </w:rPr>
            </w:pPr>
            <w:r>
              <w:rPr>
                <w:rFonts w:ascii="宋体" w:hAnsi="宋体" w:hint="eastAsia"/>
                <w:sz w:val="24"/>
              </w:rPr>
              <w:t>服务项目</w:t>
            </w:r>
          </w:p>
        </w:tc>
        <w:tc>
          <w:tcPr>
            <w:tcW w:w="1224" w:type="dxa"/>
            <w:vAlign w:val="center"/>
          </w:tcPr>
          <w:p w:rsidR="00A50EEF" w:rsidRDefault="00A50EEF">
            <w:pPr>
              <w:tabs>
                <w:tab w:val="left" w:pos="5580"/>
              </w:tabs>
              <w:ind w:left="163" w:hanging="163"/>
              <w:jc w:val="center"/>
              <w:rPr>
                <w:rFonts w:ascii="宋体" w:hAnsi="宋体"/>
                <w:szCs w:val="21"/>
              </w:rPr>
            </w:pPr>
            <w:r>
              <w:rPr>
                <w:rFonts w:ascii="宋体" w:hAnsi="宋体" w:hint="eastAsia"/>
                <w:szCs w:val="21"/>
              </w:rPr>
              <w:t>数量</w:t>
            </w:r>
          </w:p>
        </w:tc>
        <w:tc>
          <w:tcPr>
            <w:tcW w:w="996" w:type="dxa"/>
            <w:vAlign w:val="center"/>
          </w:tcPr>
          <w:p w:rsidR="00A50EEF" w:rsidRDefault="00A50EEF">
            <w:pPr>
              <w:tabs>
                <w:tab w:val="left" w:pos="5580"/>
              </w:tabs>
              <w:ind w:left="163" w:hanging="163"/>
              <w:jc w:val="center"/>
              <w:rPr>
                <w:rFonts w:ascii="宋体" w:hAnsi="宋体"/>
                <w:szCs w:val="21"/>
              </w:rPr>
            </w:pPr>
            <w:r>
              <w:rPr>
                <w:rFonts w:ascii="宋体" w:hAnsi="宋体" w:hint="eastAsia"/>
                <w:szCs w:val="21"/>
              </w:rPr>
              <w:t>单价（不含税）</w:t>
            </w:r>
          </w:p>
        </w:tc>
        <w:tc>
          <w:tcPr>
            <w:tcW w:w="1428" w:type="dxa"/>
            <w:vAlign w:val="center"/>
          </w:tcPr>
          <w:p w:rsidR="00A50EEF" w:rsidRDefault="00A50EEF">
            <w:pPr>
              <w:tabs>
                <w:tab w:val="left" w:pos="5580"/>
              </w:tabs>
              <w:ind w:left="163" w:hanging="163"/>
              <w:jc w:val="center"/>
              <w:rPr>
                <w:rFonts w:ascii="宋体" w:hAnsi="宋体"/>
                <w:szCs w:val="21"/>
              </w:rPr>
            </w:pPr>
            <w:r>
              <w:rPr>
                <w:rFonts w:ascii="宋体" w:hAnsi="宋体" w:hint="eastAsia"/>
                <w:szCs w:val="21"/>
              </w:rPr>
              <w:t>总价（不含税）</w:t>
            </w:r>
          </w:p>
        </w:tc>
        <w:tc>
          <w:tcPr>
            <w:tcW w:w="1212" w:type="dxa"/>
            <w:vAlign w:val="center"/>
          </w:tcPr>
          <w:p w:rsidR="00A50EEF" w:rsidRDefault="00A50EEF">
            <w:pPr>
              <w:tabs>
                <w:tab w:val="left" w:pos="5580"/>
              </w:tabs>
              <w:ind w:left="163" w:hanging="163"/>
              <w:jc w:val="center"/>
              <w:rPr>
                <w:rFonts w:ascii="宋体" w:hAnsi="宋体"/>
                <w:szCs w:val="21"/>
              </w:rPr>
            </w:pPr>
            <w:r>
              <w:rPr>
                <w:rFonts w:ascii="宋体" w:hAnsi="宋体" w:hint="eastAsia"/>
                <w:szCs w:val="21"/>
              </w:rPr>
              <w:t>税额</w:t>
            </w:r>
          </w:p>
        </w:tc>
        <w:tc>
          <w:tcPr>
            <w:tcW w:w="1296" w:type="dxa"/>
            <w:vAlign w:val="center"/>
          </w:tcPr>
          <w:p w:rsidR="00A50EEF" w:rsidRDefault="00A50EEF">
            <w:pPr>
              <w:tabs>
                <w:tab w:val="left" w:pos="5580"/>
              </w:tabs>
              <w:ind w:left="163" w:hanging="163"/>
              <w:jc w:val="center"/>
              <w:rPr>
                <w:rFonts w:ascii="宋体" w:hAnsi="宋体"/>
                <w:szCs w:val="21"/>
              </w:rPr>
            </w:pPr>
            <w:r>
              <w:rPr>
                <w:rFonts w:ascii="宋体" w:hAnsi="宋体" w:hint="eastAsia"/>
                <w:szCs w:val="21"/>
              </w:rPr>
              <w:t>总价</w:t>
            </w:r>
          </w:p>
        </w:tc>
        <w:tc>
          <w:tcPr>
            <w:tcW w:w="1111" w:type="dxa"/>
            <w:vAlign w:val="center"/>
          </w:tcPr>
          <w:p w:rsidR="00A50EEF" w:rsidRDefault="00A50EEF">
            <w:pPr>
              <w:tabs>
                <w:tab w:val="left" w:pos="5580"/>
              </w:tabs>
              <w:jc w:val="center"/>
              <w:rPr>
                <w:rFonts w:ascii="宋体" w:hAnsi="宋体"/>
                <w:szCs w:val="21"/>
              </w:rPr>
            </w:pPr>
            <w:r>
              <w:rPr>
                <w:rFonts w:ascii="宋体" w:hAnsi="宋体" w:hint="eastAsia"/>
                <w:szCs w:val="21"/>
              </w:rPr>
              <w:t>备注</w:t>
            </w:r>
          </w:p>
        </w:tc>
      </w:tr>
      <w:tr w:rsidR="00A50EEF">
        <w:tc>
          <w:tcPr>
            <w:tcW w:w="2289" w:type="dxa"/>
            <w:vAlign w:val="center"/>
          </w:tcPr>
          <w:p w:rsidR="00A50EEF" w:rsidRDefault="00A50EEF">
            <w:pPr>
              <w:tabs>
                <w:tab w:val="left" w:pos="5580"/>
              </w:tabs>
              <w:ind w:left="-697" w:right="240"/>
              <w:jc w:val="right"/>
              <w:rPr>
                <w:rFonts w:ascii="宋体" w:hAnsi="宋体"/>
                <w:sz w:val="24"/>
              </w:rPr>
            </w:pPr>
            <w:r>
              <w:rPr>
                <w:rFonts w:hAnsi="宋体" w:hint="eastAsia"/>
                <w:sz w:val="24"/>
              </w:rPr>
              <w:t>道面灌缝料更新</w:t>
            </w:r>
          </w:p>
        </w:tc>
        <w:tc>
          <w:tcPr>
            <w:tcW w:w="1224" w:type="dxa"/>
            <w:vAlign w:val="center"/>
          </w:tcPr>
          <w:p w:rsidR="00A50EEF" w:rsidRDefault="00A50EEF">
            <w:pPr>
              <w:tabs>
                <w:tab w:val="left" w:pos="5580"/>
              </w:tabs>
              <w:jc w:val="center"/>
              <w:rPr>
                <w:rFonts w:ascii="宋体" w:hAnsi="宋体"/>
                <w:sz w:val="24"/>
              </w:rPr>
            </w:pPr>
            <w:r>
              <w:rPr>
                <w:rFonts w:ascii="宋体" w:hAnsi="宋体" w:hint="eastAsia"/>
                <w:sz w:val="24"/>
              </w:rPr>
              <w:t>90000</w:t>
            </w:r>
            <w:r>
              <w:rPr>
                <w:rFonts w:ascii="宋体" w:hAnsi="宋体" w:hint="eastAsia"/>
                <w:sz w:val="24"/>
              </w:rPr>
              <w:t>米</w:t>
            </w:r>
          </w:p>
        </w:tc>
        <w:tc>
          <w:tcPr>
            <w:tcW w:w="996" w:type="dxa"/>
            <w:vAlign w:val="center"/>
          </w:tcPr>
          <w:p w:rsidR="00A50EEF" w:rsidRDefault="00A50EEF">
            <w:pPr>
              <w:tabs>
                <w:tab w:val="left" w:pos="5580"/>
              </w:tabs>
              <w:jc w:val="center"/>
              <w:rPr>
                <w:rFonts w:ascii="宋体" w:hAnsi="宋体"/>
                <w:sz w:val="24"/>
              </w:rPr>
            </w:pPr>
          </w:p>
        </w:tc>
        <w:tc>
          <w:tcPr>
            <w:tcW w:w="1428" w:type="dxa"/>
            <w:vAlign w:val="center"/>
          </w:tcPr>
          <w:p w:rsidR="00A50EEF" w:rsidRDefault="00A50EEF">
            <w:pPr>
              <w:tabs>
                <w:tab w:val="left" w:pos="5580"/>
              </w:tabs>
              <w:jc w:val="center"/>
              <w:rPr>
                <w:rFonts w:ascii="宋体" w:hAnsi="宋体"/>
                <w:sz w:val="24"/>
              </w:rPr>
            </w:pPr>
          </w:p>
        </w:tc>
        <w:tc>
          <w:tcPr>
            <w:tcW w:w="1212" w:type="dxa"/>
            <w:vAlign w:val="center"/>
          </w:tcPr>
          <w:p w:rsidR="00A50EEF" w:rsidRDefault="00A50EEF">
            <w:pPr>
              <w:tabs>
                <w:tab w:val="left" w:pos="5580"/>
              </w:tabs>
              <w:jc w:val="center"/>
              <w:rPr>
                <w:rFonts w:ascii="宋体" w:hAnsi="宋体"/>
                <w:sz w:val="24"/>
              </w:rPr>
            </w:pPr>
          </w:p>
        </w:tc>
        <w:tc>
          <w:tcPr>
            <w:tcW w:w="1296" w:type="dxa"/>
            <w:vAlign w:val="center"/>
          </w:tcPr>
          <w:p w:rsidR="00A50EEF" w:rsidRDefault="00A50EEF">
            <w:pPr>
              <w:tabs>
                <w:tab w:val="left" w:pos="5580"/>
              </w:tabs>
              <w:jc w:val="center"/>
              <w:rPr>
                <w:rFonts w:ascii="宋体" w:hAnsi="宋体"/>
                <w:sz w:val="24"/>
              </w:rPr>
            </w:pPr>
          </w:p>
        </w:tc>
        <w:tc>
          <w:tcPr>
            <w:tcW w:w="1111" w:type="dxa"/>
            <w:vMerge w:val="restart"/>
            <w:vAlign w:val="center"/>
          </w:tcPr>
          <w:p w:rsidR="00A50EEF" w:rsidRDefault="00A50EEF">
            <w:pPr>
              <w:tabs>
                <w:tab w:val="left" w:pos="5580"/>
              </w:tabs>
              <w:jc w:val="center"/>
              <w:rPr>
                <w:rFonts w:ascii="宋体" w:hAnsi="宋体"/>
                <w:sz w:val="24"/>
              </w:rPr>
            </w:pPr>
          </w:p>
        </w:tc>
      </w:tr>
      <w:tr w:rsidR="00A50EEF">
        <w:tc>
          <w:tcPr>
            <w:tcW w:w="2289" w:type="dxa"/>
            <w:vAlign w:val="center"/>
          </w:tcPr>
          <w:p w:rsidR="00A50EEF" w:rsidRDefault="00A50EEF">
            <w:pPr>
              <w:tabs>
                <w:tab w:val="left" w:pos="5580"/>
              </w:tabs>
              <w:ind w:left="-697"/>
              <w:jc w:val="center"/>
              <w:rPr>
                <w:rFonts w:ascii="宋体" w:hAnsi="宋体"/>
                <w:sz w:val="24"/>
              </w:rPr>
            </w:pPr>
          </w:p>
        </w:tc>
        <w:tc>
          <w:tcPr>
            <w:tcW w:w="1224" w:type="dxa"/>
            <w:vAlign w:val="center"/>
          </w:tcPr>
          <w:p w:rsidR="00A50EEF" w:rsidRDefault="00A50EEF">
            <w:pPr>
              <w:tabs>
                <w:tab w:val="left" w:pos="5580"/>
              </w:tabs>
              <w:jc w:val="center"/>
              <w:rPr>
                <w:rFonts w:ascii="宋体" w:hAnsi="宋体"/>
                <w:sz w:val="24"/>
              </w:rPr>
            </w:pPr>
          </w:p>
        </w:tc>
        <w:tc>
          <w:tcPr>
            <w:tcW w:w="996" w:type="dxa"/>
            <w:vAlign w:val="center"/>
          </w:tcPr>
          <w:p w:rsidR="00A50EEF" w:rsidRDefault="00A50EEF">
            <w:pPr>
              <w:tabs>
                <w:tab w:val="left" w:pos="5580"/>
              </w:tabs>
              <w:jc w:val="center"/>
              <w:rPr>
                <w:rFonts w:ascii="宋体" w:hAnsi="宋体"/>
                <w:sz w:val="24"/>
              </w:rPr>
            </w:pPr>
          </w:p>
        </w:tc>
        <w:tc>
          <w:tcPr>
            <w:tcW w:w="1428" w:type="dxa"/>
            <w:vAlign w:val="center"/>
          </w:tcPr>
          <w:p w:rsidR="00A50EEF" w:rsidRDefault="00A50EEF">
            <w:pPr>
              <w:tabs>
                <w:tab w:val="left" w:pos="5580"/>
              </w:tabs>
              <w:jc w:val="center"/>
              <w:rPr>
                <w:rFonts w:ascii="宋体" w:hAnsi="宋体"/>
                <w:sz w:val="24"/>
              </w:rPr>
            </w:pPr>
          </w:p>
        </w:tc>
        <w:tc>
          <w:tcPr>
            <w:tcW w:w="1212" w:type="dxa"/>
            <w:vAlign w:val="center"/>
          </w:tcPr>
          <w:p w:rsidR="00A50EEF" w:rsidRDefault="00A50EEF">
            <w:pPr>
              <w:tabs>
                <w:tab w:val="left" w:pos="5580"/>
              </w:tabs>
              <w:jc w:val="center"/>
              <w:rPr>
                <w:rFonts w:ascii="宋体" w:hAnsi="宋体"/>
                <w:sz w:val="24"/>
              </w:rPr>
            </w:pPr>
          </w:p>
        </w:tc>
        <w:tc>
          <w:tcPr>
            <w:tcW w:w="1296" w:type="dxa"/>
            <w:vAlign w:val="center"/>
          </w:tcPr>
          <w:p w:rsidR="00A50EEF" w:rsidRDefault="00A50EEF">
            <w:pPr>
              <w:tabs>
                <w:tab w:val="left" w:pos="5580"/>
              </w:tabs>
              <w:jc w:val="center"/>
              <w:rPr>
                <w:rFonts w:ascii="宋体" w:hAnsi="宋体"/>
                <w:sz w:val="24"/>
              </w:rPr>
            </w:pPr>
          </w:p>
        </w:tc>
        <w:tc>
          <w:tcPr>
            <w:tcW w:w="1111" w:type="dxa"/>
            <w:vMerge/>
            <w:vAlign w:val="center"/>
          </w:tcPr>
          <w:p w:rsidR="00A50EEF" w:rsidRDefault="00A50EEF">
            <w:pPr>
              <w:tabs>
                <w:tab w:val="left" w:pos="5580"/>
              </w:tabs>
              <w:jc w:val="center"/>
              <w:rPr>
                <w:rFonts w:ascii="宋体" w:hAnsi="宋体"/>
                <w:sz w:val="24"/>
              </w:rPr>
            </w:pPr>
          </w:p>
        </w:tc>
      </w:tr>
      <w:tr w:rsidR="00A50EEF">
        <w:tc>
          <w:tcPr>
            <w:tcW w:w="2289" w:type="dxa"/>
            <w:vAlign w:val="center"/>
          </w:tcPr>
          <w:p w:rsidR="00A50EEF" w:rsidRDefault="00A50EEF">
            <w:pPr>
              <w:tabs>
                <w:tab w:val="left" w:pos="5580"/>
              </w:tabs>
              <w:ind w:left="-697"/>
              <w:jc w:val="center"/>
              <w:rPr>
                <w:rFonts w:ascii="宋体" w:hAnsi="宋体"/>
                <w:sz w:val="24"/>
              </w:rPr>
            </w:pPr>
          </w:p>
        </w:tc>
        <w:tc>
          <w:tcPr>
            <w:tcW w:w="1224" w:type="dxa"/>
            <w:vAlign w:val="center"/>
          </w:tcPr>
          <w:p w:rsidR="00A50EEF" w:rsidRDefault="00A50EEF">
            <w:pPr>
              <w:tabs>
                <w:tab w:val="left" w:pos="5580"/>
              </w:tabs>
              <w:jc w:val="center"/>
              <w:rPr>
                <w:rFonts w:ascii="宋体" w:hAnsi="宋体"/>
                <w:sz w:val="24"/>
              </w:rPr>
            </w:pPr>
          </w:p>
        </w:tc>
        <w:tc>
          <w:tcPr>
            <w:tcW w:w="996" w:type="dxa"/>
            <w:vAlign w:val="center"/>
          </w:tcPr>
          <w:p w:rsidR="00A50EEF" w:rsidRDefault="00A50EEF">
            <w:pPr>
              <w:tabs>
                <w:tab w:val="left" w:pos="5580"/>
              </w:tabs>
              <w:jc w:val="center"/>
              <w:rPr>
                <w:rFonts w:ascii="宋体" w:hAnsi="宋体"/>
                <w:sz w:val="24"/>
              </w:rPr>
            </w:pPr>
          </w:p>
        </w:tc>
        <w:tc>
          <w:tcPr>
            <w:tcW w:w="1428" w:type="dxa"/>
            <w:vAlign w:val="center"/>
          </w:tcPr>
          <w:p w:rsidR="00A50EEF" w:rsidRDefault="00A50EEF">
            <w:pPr>
              <w:tabs>
                <w:tab w:val="left" w:pos="5580"/>
              </w:tabs>
              <w:jc w:val="center"/>
              <w:rPr>
                <w:rFonts w:ascii="宋体" w:hAnsi="宋体"/>
                <w:sz w:val="24"/>
              </w:rPr>
            </w:pPr>
          </w:p>
        </w:tc>
        <w:tc>
          <w:tcPr>
            <w:tcW w:w="1212" w:type="dxa"/>
            <w:vAlign w:val="center"/>
          </w:tcPr>
          <w:p w:rsidR="00A50EEF" w:rsidRDefault="00A50EEF">
            <w:pPr>
              <w:tabs>
                <w:tab w:val="left" w:pos="5580"/>
              </w:tabs>
              <w:jc w:val="center"/>
              <w:rPr>
                <w:rFonts w:ascii="宋体" w:hAnsi="宋体"/>
                <w:sz w:val="24"/>
              </w:rPr>
            </w:pPr>
          </w:p>
        </w:tc>
        <w:tc>
          <w:tcPr>
            <w:tcW w:w="1296" w:type="dxa"/>
            <w:vAlign w:val="center"/>
          </w:tcPr>
          <w:p w:rsidR="00A50EEF" w:rsidRDefault="00A50EEF">
            <w:pPr>
              <w:tabs>
                <w:tab w:val="left" w:pos="5580"/>
              </w:tabs>
              <w:jc w:val="center"/>
              <w:rPr>
                <w:rFonts w:ascii="宋体" w:hAnsi="宋体"/>
                <w:sz w:val="24"/>
              </w:rPr>
            </w:pPr>
          </w:p>
        </w:tc>
        <w:tc>
          <w:tcPr>
            <w:tcW w:w="1111" w:type="dxa"/>
            <w:vMerge/>
            <w:vAlign w:val="center"/>
          </w:tcPr>
          <w:p w:rsidR="00A50EEF" w:rsidRDefault="00A50EEF">
            <w:pPr>
              <w:tabs>
                <w:tab w:val="left" w:pos="5580"/>
              </w:tabs>
              <w:jc w:val="center"/>
              <w:rPr>
                <w:rFonts w:ascii="宋体" w:hAnsi="宋体"/>
                <w:sz w:val="24"/>
              </w:rPr>
            </w:pPr>
          </w:p>
        </w:tc>
      </w:tr>
      <w:tr w:rsidR="00A50EEF">
        <w:tc>
          <w:tcPr>
            <w:tcW w:w="2289" w:type="dxa"/>
            <w:vAlign w:val="center"/>
          </w:tcPr>
          <w:p w:rsidR="00A50EEF" w:rsidRDefault="00A50EEF">
            <w:pPr>
              <w:tabs>
                <w:tab w:val="left" w:pos="5580"/>
              </w:tabs>
              <w:ind w:left="-697"/>
              <w:jc w:val="center"/>
              <w:rPr>
                <w:rFonts w:ascii="宋体" w:hAnsi="宋体"/>
                <w:sz w:val="24"/>
              </w:rPr>
            </w:pPr>
          </w:p>
        </w:tc>
        <w:tc>
          <w:tcPr>
            <w:tcW w:w="1224" w:type="dxa"/>
            <w:vAlign w:val="center"/>
          </w:tcPr>
          <w:p w:rsidR="00A50EEF" w:rsidRDefault="00A50EEF">
            <w:pPr>
              <w:tabs>
                <w:tab w:val="left" w:pos="5580"/>
              </w:tabs>
              <w:jc w:val="center"/>
              <w:rPr>
                <w:rFonts w:ascii="宋体" w:hAnsi="宋体"/>
                <w:sz w:val="24"/>
              </w:rPr>
            </w:pPr>
          </w:p>
        </w:tc>
        <w:tc>
          <w:tcPr>
            <w:tcW w:w="996" w:type="dxa"/>
            <w:vAlign w:val="center"/>
          </w:tcPr>
          <w:p w:rsidR="00A50EEF" w:rsidRDefault="00A50EEF">
            <w:pPr>
              <w:tabs>
                <w:tab w:val="left" w:pos="5580"/>
              </w:tabs>
              <w:jc w:val="center"/>
              <w:rPr>
                <w:rFonts w:ascii="宋体" w:hAnsi="宋体"/>
                <w:sz w:val="24"/>
              </w:rPr>
            </w:pPr>
          </w:p>
        </w:tc>
        <w:tc>
          <w:tcPr>
            <w:tcW w:w="1428" w:type="dxa"/>
            <w:vAlign w:val="center"/>
          </w:tcPr>
          <w:p w:rsidR="00A50EEF" w:rsidRDefault="00A50EEF">
            <w:pPr>
              <w:tabs>
                <w:tab w:val="left" w:pos="5580"/>
              </w:tabs>
              <w:jc w:val="center"/>
              <w:rPr>
                <w:rFonts w:ascii="宋体" w:hAnsi="宋体"/>
                <w:sz w:val="24"/>
              </w:rPr>
            </w:pPr>
          </w:p>
        </w:tc>
        <w:tc>
          <w:tcPr>
            <w:tcW w:w="1212" w:type="dxa"/>
            <w:vAlign w:val="center"/>
          </w:tcPr>
          <w:p w:rsidR="00A50EEF" w:rsidRDefault="00A50EEF">
            <w:pPr>
              <w:tabs>
                <w:tab w:val="left" w:pos="5580"/>
              </w:tabs>
              <w:jc w:val="center"/>
              <w:rPr>
                <w:rFonts w:ascii="宋体" w:hAnsi="宋体"/>
                <w:sz w:val="24"/>
              </w:rPr>
            </w:pPr>
          </w:p>
        </w:tc>
        <w:tc>
          <w:tcPr>
            <w:tcW w:w="1296" w:type="dxa"/>
            <w:vAlign w:val="center"/>
          </w:tcPr>
          <w:p w:rsidR="00A50EEF" w:rsidRDefault="00A50EEF">
            <w:pPr>
              <w:tabs>
                <w:tab w:val="left" w:pos="5580"/>
              </w:tabs>
              <w:jc w:val="center"/>
              <w:rPr>
                <w:rFonts w:ascii="宋体" w:hAnsi="宋体"/>
                <w:sz w:val="24"/>
              </w:rPr>
            </w:pPr>
          </w:p>
        </w:tc>
        <w:tc>
          <w:tcPr>
            <w:tcW w:w="1111" w:type="dxa"/>
            <w:vMerge/>
            <w:vAlign w:val="center"/>
          </w:tcPr>
          <w:p w:rsidR="00A50EEF" w:rsidRDefault="00A50EEF">
            <w:pPr>
              <w:tabs>
                <w:tab w:val="left" w:pos="5580"/>
              </w:tabs>
              <w:jc w:val="center"/>
              <w:rPr>
                <w:rFonts w:ascii="宋体" w:hAnsi="宋体"/>
                <w:sz w:val="24"/>
              </w:rPr>
            </w:pPr>
          </w:p>
        </w:tc>
      </w:tr>
      <w:tr w:rsidR="00A50EEF">
        <w:tc>
          <w:tcPr>
            <w:tcW w:w="2289" w:type="dxa"/>
            <w:vAlign w:val="center"/>
          </w:tcPr>
          <w:p w:rsidR="00A50EEF" w:rsidRDefault="00A50EEF">
            <w:pPr>
              <w:tabs>
                <w:tab w:val="left" w:pos="5580"/>
              </w:tabs>
              <w:ind w:left="-697"/>
              <w:jc w:val="center"/>
              <w:rPr>
                <w:rFonts w:ascii="宋体" w:hAnsi="宋体"/>
                <w:sz w:val="24"/>
              </w:rPr>
            </w:pPr>
          </w:p>
        </w:tc>
        <w:tc>
          <w:tcPr>
            <w:tcW w:w="1224" w:type="dxa"/>
            <w:vAlign w:val="center"/>
          </w:tcPr>
          <w:p w:rsidR="00A50EEF" w:rsidRDefault="00A50EEF">
            <w:pPr>
              <w:tabs>
                <w:tab w:val="left" w:pos="5580"/>
              </w:tabs>
              <w:jc w:val="center"/>
              <w:rPr>
                <w:rFonts w:ascii="宋体" w:hAnsi="宋体"/>
                <w:sz w:val="24"/>
              </w:rPr>
            </w:pPr>
          </w:p>
        </w:tc>
        <w:tc>
          <w:tcPr>
            <w:tcW w:w="996" w:type="dxa"/>
            <w:vAlign w:val="center"/>
          </w:tcPr>
          <w:p w:rsidR="00A50EEF" w:rsidRDefault="00A50EEF">
            <w:pPr>
              <w:tabs>
                <w:tab w:val="left" w:pos="5580"/>
              </w:tabs>
              <w:jc w:val="center"/>
              <w:rPr>
                <w:rFonts w:ascii="宋体" w:hAnsi="宋体"/>
                <w:sz w:val="24"/>
              </w:rPr>
            </w:pPr>
          </w:p>
        </w:tc>
        <w:tc>
          <w:tcPr>
            <w:tcW w:w="1428" w:type="dxa"/>
            <w:vAlign w:val="center"/>
          </w:tcPr>
          <w:p w:rsidR="00A50EEF" w:rsidRDefault="00A50EEF">
            <w:pPr>
              <w:tabs>
                <w:tab w:val="left" w:pos="5580"/>
              </w:tabs>
              <w:jc w:val="center"/>
              <w:rPr>
                <w:rFonts w:ascii="宋体" w:hAnsi="宋体"/>
                <w:sz w:val="24"/>
              </w:rPr>
            </w:pPr>
          </w:p>
        </w:tc>
        <w:tc>
          <w:tcPr>
            <w:tcW w:w="1212" w:type="dxa"/>
            <w:vAlign w:val="center"/>
          </w:tcPr>
          <w:p w:rsidR="00A50EEF" w:rsidRDefault="00A50EEF">
            <w:pPr>
              <w:tabs>
                <w:tab w:val="left" w:pos="5580"/>
              </w:tabs>
              <w:jc w:val="center"/>
              <w:rPr>
                <w:rFonts w:ascii="宋体" w:hAnsi="宋体"/>
                <w:sz w:val="24"/>
              </w:rPr>
            </w:pPr>
          </w:p>
        </w:tc>
        <w:tc>
          <w:tcPr>
            <w:tcW w:w="1296" w:type="dxa"/>
            <w:vAlign w:val="center"/>
          </w:tcPr>
          <w:p w:rsidR="00A50EEF" w:rsidRDefault="00A50EEF">
            <w:pPr>
              <w:tabs>
                <w:tab w:val="left" w:pos="5580"/>
              </w:tabs>
              <w:jc w:val="center"/>
              <w:rPr>
                <w:rFonts w:ascii="宋体" w:hAnsi="宋体"/>
                <w:sz w:val="24"/>
              </w:rPr>
            </w:pPr>
          </w:p>
        </w:tc>
        <w:tc>
          <w:tcPr>
            <w:tcW w:w="1111" w:type="dxa"/>
            <w:vMerge/>
            <w:vAlign w:val="center"/>
          </w:tcPr>
          <w:p w:rsidR="00A50EEF" w:rsidRDefault="00A50EEF">
            <w:pPr>
              <w:tabs>
                <w:tab w:val="left" w:pos="5580"/>
              </w:tabs>
              <w:jc w:val="center"/>
              <w:rPr>
                <w:rFonts w:ascii="宋体" w:hAnsi="宋体"/>
                <w:sz w:val="24"/>
              </w:rPr>
            </w:pPr>
          </w:p>
        </w:tc>
      </w:tr>
      <w:tr w:rsidR="00A50EEF">
        <w:tc>
          <w:tcPr>
            <w:tcW w:w="2289" w:type="dxa"/>
            <w:vAlign w:val="center"/>
          </w:tcPr>
          <w:p w:rsidR="00A50EEF" w:rsidRDefault="00A50EEF">
            <w:pPr>
              <w:tabs>
                <w:tab w:val="left" w:pos="5580"/>
              </w:tabs>
              <w:ind w:left="-697"/>
              <w:jc w:val="center"/>
              <w:rPr>
                <w:rFonts w:ascii="宋体" w:hAnsi="宋体"/>
                <w:sz w:val="24"/>
              </w:rPr>
            </w:pPr>
          </w:p>
        </w:tc>
        <w:tc>
          <w:tcPr>
            <w:tcW w:w="1224" w:type="dxa"/>
            <w:vAlign w:val="center"/>
          </w:tcPr>
          <w:p w:rsidR="00A50EEF" w:rsidRDefault="00A50EEF">
            <w:pPr>
              <w:tabs>
                <w:tab w:val="left" w:pos="5580"/>
              </w:tabs>
              <w:jc w:val="center"/>
              <w:rPr>
                <w:rFonts w:ascii="宋体" w:hAnsi="宋体"/>
                <w:sz w:val="24"/>
              </w:rPr>
            </w:pPr>
          </w:p>
        </w:tc>
        <w:tc>
          <w:tcPr>
            <w:tcW w:w="996" w:type="dxa"/>
            <w:vAlign w:val="center"/>
          </w:tcPr>
          <w:p w:rsidR="00A50EEF" w:rsidRDefault="00A50EEF">
            <w:pPr>
              <w:tabs>
                <w:tab w:val="left" w:pos="5580"/>
              </w:tabs>
              <w:jc w:val="center"/>
              <w:rPr>
                <w:rFonts w:ascii="宋体" w:hAnsi="宋体"/>
                <w:sz w:val="24"/>
              </w:rPr>
            </w:pPr>
          </w:p>
        </w:tc>
        <w:tc>
          <w:tcPr>
            <w:tcW w:w="1428" w:type="dxa"/>
            <w:vAlign w:val="center"/>
          </w:tcPr>
          <w:p w:rsidR="00A50EEF" w:rsidRDefault="00A50EEF">
            <w:pPr>
              <w:tabs>
                <w:tab w:val="left" w:pos="5580"/>
              </w:tabs>
              <w:jc w:val="center"/>
              <w:rPr>
                <w:rFonts w:ascii="宋体" w:hAnsi="宋体"/>
                <w:sz w:val="24"/>
              </w:rPr>
            </w:pPr>
          </w:p>
        </w:tc>
        <w:tc>
          <w:tcPr>
            <w:tcW w:w="1212" w:type="dxa"/>
            <w:vAlign w:val="center"/>
          </w:tcPr>
          <w:p w:rsidR="00A50EEF" w:rsidRDefault="00A50EEF">
            <w:pPr>
              <w:tabs>
                <w:tab w:val="left" w:pos="5580"/>
              </w:tabs>
              <w:jc w:val="center"/>
              <w:rPr>
                <w:rFonts w:ascii="宋体" w:hAnsi="宋体"/>
                <w:sz w:val="24"/>
              </w:rPr>
            </w:pPr>
          </w:p>
        </w:tc>
        <w:tc>
          <w:tcPr>
            <w:tcW w:w="1296" w:type="dxa"/>
            <w:vAlign w:val="center"/>
          </w:tcPr>
          <w:p w:rsidR="00A50EEF" w:rsidRDefault="00A50EEF">
            <w:pPr>
              <w:tabs>
                <w:tab w:val="left" w:pos="5580"/>
              </w:tabs>
              <w:jc w:val="center"/>
              <w:rPr>
                <w:rFonts w:ascii="宋体" w:hAnsi="宋体"/>
                <w:sz w:val="24"/>
              </w:rPr>
            </w:pPr>
          </w:p>
        </w:tc>
        <w:tc>
          <w:tcPr>
            <w:tcW w:w="1111" w:type="dxa"/>
            <w:vMerge/>
            <w:vAlign w:val="center"/>
          </w:tcPr>
          <w:p w:rsidR="00A50EEF" w:rsidRDefault="00A50EEF">
            <w:pPr>
              <w:tabs>
                <w:tab w:val="left" w:pos="5580"/>
              </w:tabs>
              <w:jc w:val="center"/>
              <w:rPr>
                <w:rFonts w:ascii="宋体" w:hAnsi="宋体"/>
                <w:sz w:val="24"/>
              </w:rPr>
            </w:pPr>
          </w:p>
        </w:tc>
      </w:tr>
      <w:tr w:rsidR="00A50EEF">
        <w:tc>
          <w:tcPr>
            <w:tcW w:w="2289" w:type="dxa"/>
            <w:vAlign w:val="center"/>
          </w:tcPr>
          <w:p w:rsidR="00A50EEF" w:rsidRDefault="00A50EEF">
            <w:pPr>
              <w:tabs>
                <w:tab w:val="left" w:pos="5580"/>
              </w:tabs>
              <w:ind w:left="-697"/>
              <w:jc w:val="center"/>
              <w:rPr>
                <w:rFonts w:ascii="宋体" w:hAnsi="宋体"/>
                <w:sz w:val="24"/>
              </w:rPr>
            </w:pPr>
          </w:p>
        </w:tc>
        <w:tc>
          <w:tcPr>
            <w:tcW w:w="1224" w:type="dxa"/>
            <w:vAlign w:val="center"/>
          </w:tcPr>
          <w:p w:rsidR="00A50EEF" w:rsidRDefault="00A50EEF">
            <w:pPr>
              <w:tabs>
                <w:tab w:val="left" w:pos="5580"/>
              </w:tabs>
              <w:jc w:val="center"/>
              <w:rPr>
                <w:rFonts w:ascii="宋体" w:hAnsi="宋体"/>
                <w:sz w:val="24"/>
              </w:rPr>
            </w:pPr>
          </w:p>
        </w:tc>
        <w:tc>
          <w:tcPr>
            <w:tcW w:w="996" w:type="dxa"/>
            <w:vAlign w:val="center"/>
          </w:tcPr>
          <w:p w:rsidR="00A50EEF" w:rsidRDefault="00A50EEF">
            <w:pPr>
              <w:tabs>
                <w:tab w:val="left" w:pos="5580"/>
              </w:tabs>
              <w:jc w:val="center"/>
              <w:rPr>
                <w:rFonts w:ascii="宋体" w:hAnsi="宋体"/>
                <w:sz w:val="24"/>
              </w:rPr>
            </w:pPr>
          </w:p>
        </w:tc>
        <w:tc>
          <w:tcPr>
            <w:tcW w:w="1428" w:type="dxa"/>
            <w:vAlign w:val="center"/>
          </w:tcPr>
          <w:p w:rsidR="00A50EEF" w:rsidRDefault="00A50EEF">
            <w:pPr>
              <w:tabs>
                <w:tab w:val="left" w:pos="5580"/>
              </w:tabs>
              <w:jc w:val="center"/>
              <w:rPr>
                <w:rFonts w:ascii="宋体" w:hAnsi="宋体"/>
                <w:sz w:val="24"/>
              </w:rPr>
            </w:pPr>
          </w:p>
        </w:tc>
        <w:tc>
          <w:tcPr>
            <w:tcW w:w="1212" w:type="dxa"/>
            <w:vAlign w:val="center"/>
          </w:tcPr>
          <w:p w:rsidR="00A50EEF" w:rsidRDefault="00A50EEF">
            <w:pPr>
              <w:tabs>
                <w:tab w:val="left" w:pos="5580"/>
              </w:tabs>
              <w:jc w:val="center"/>
              <w:rPr>
                <w:rFonts w:ascii="宋体" w:hAnsi="宋体"/>
                <w:sz w:val="24"/>
              </w:rPr>
            </w:pPr>
          </w:p>
        </w:tc>
        <w:tc>
          <w:tcPr>
            <w:tcW w:w="1296" w:type="dxa"/>
            <w:vAlign w:val="center"/>
          </w:tcPr>
          <w:p w:rsidR="00A50EEF" w:rsidRDefault="00A50EEF">
            <w:pPr>
              <w:tabs>
                <w:tab w:val="left" w:pos="5580"/>
              </w:tabs>
              <w:jc w:val="center"/>
              <w:rPr>
                <w:rFonts w:ascii="宋体" w:hAnsi="宋体"/>
                <w:sz w:val="24"/>
              </w:rPr>
            </w:pPr>
          </w:p>
        </w:tc>
        <w:tc>
          <w:tcPr>
            <w:tcW w:w="1111" w:type="dxa"/>
            <w:vMerge/>
            <w:vAlign w:val="center"/>
          </w:tcPr>
          <w:p w:rsidR="00A50EEF" w:rsidRDefault="00A50EEF">
            <w:pPr>
              <w:tabs>
                <w:tab w:val="left" w:pos="5580"/>
              </w:tabs>
              <w:jc w:val="center"/>
              <w:rPr>
                <w:rFonts w:ascii="宋体" w:hAnsi="宋体"/>
                <w:sz w:val="24"/>
              </w:rPr>
            </w:pPr>
          </w:p>
        </w:tc>
      </w:tr>
      <w:tr w:rsidR="00A50EEF">
        <w:tc>
          <w:tcPr>
            <w:tcW w:w="7149" w:type="dxa"/>
            <w:gridSpan w:val="5"/>
            <w:vAlign w:val="center"/>
          </w:tcPr>
          <w:p w:rsidR="00A50EEF" w:rsidRDefault="00A50EEF">
            <w:pPr>
              <w:tabs>
                <w:tab w:val="left" w:pos="5580"/>
              </w:tabs>
              <w:jc w:val="center"/>
              <w:rPr>
                <w:rFonts w:ascii="宋体" w:hAnsi="宋体"/>
                <w:sz w:val="24"/>
              </w:rPr>
            </w:pPr>
            <w:r>
              <w:rPr>
                <w:rFonts w:ascii="宋体" w:hAnsi="宋体" w:hint="eastAsia"/>
                <w:sz w:val="24"/>
              </w:rPr>
              <w:t xml:space="preserve">      </w:t>
            </w:r>
            <w:r>
              <w:rPr>
                <w:rFonts w:ascii="宋体" w:hAnsi="宋体" w:hint="eastAsia"/>
                <w:sz w:val="24"/>
              </w:rPr>
              <w:t>总价（元）</w:t>
            </w:r>
          </w:p>
        </w:tc>
        <w:tc>
          <w:tcPr>
            <w:tcW w:w="2407" w:type="dxa"/>
            <w:gridSpan w:val="2"/>
            <w:vAlign w:val="center"/>
          </w:tcPr>
          <w:p w:rsidR="00A50EEF" w:rsidRDefault="00A50EEF">
            <w:pPr>
              <w:tabs>
                <w:tab w:val="left" w:pos="5580"/>
              </w:tabs>
              <w:jc w:val="center"/>
              <w:rPr>
                <w:rFonts w:ascii="宋体" w:hAnsi="宋体"/>
                <w:sz w:val="24"/>
              </w:rPr>
            </w:pPr>
          </w:p>
        </w:tc>
      </w:tr>
    </w:tbl>
    <w:p w:rsidR="00A50EEF" w:rsidRDefault="00A50EEF">
      <w:pPr>
        <w:pStyle w:val="af3"/>
        <w:rPr>
          <w:rFonts w:hAnsi="宋体"/>
          <w:sz w:val="24"/>
          <w:szCs w:val="24"/>
        </w:rPr>
      </w:pPr>
    </w:p>
    <w:p w:rsidR="00A50EEF" w:rsidRDefault="00A50EEF">
      <w:pPr>
        <w:snapToGrid w:val="0"/>
        <w:spacing w:line="440" w:lineRule="exact"/>
        <w:rPr>
          <w:rFonts w:cs="Calibri"/>
          <w:color w:val="000000"/>
          <w:szCs w:val="21"/>
        </w:rPr>
      </w:pPr>
      <w:r>
        <w:rPr>
          <w:rFonts w:cs="Calibri"/>
          <w:color w:val="000000"/>
          <w:szCs w:val="21"/>
        </w:rPr>
        <w:t>投标人：（盖单位章）</w:t>
      </w:r>
    </w:p>
    <w:p w:rsidR="00A50EEF" w:rsidRDefault="00A50EEF">
      <w:pPr>
        <w:snapToGrid w:val="0"/>
        <w:spacing w:line="440" w:lineRule="exact"/>
        <w:rPr>
          <w:rFonts w:cs="Calibri"/>
          <w:color w:val="000000"/>
          <w:szCs w:val="21"/>
        </w:rPr>
      </w:pPr>
      <w:r>
        <w:rPr>
          <w:rFonts w:cs="Calibri"/>
          <w:color w:val="000000"/>
          <w:szCs w:val="21"/>
        </w:rPr>
        <w:t>法定代表人或其委托代理人：（签字或盖章）</w:t>
      </w:r>
    </w:p>
    <w:p w:rsidR="00A50EEF" w:rsidRDefault="00A50EEF">
      <w:pPr>
        <w:snapToGrid w:val="0"/>
        <w:spacing w:line="440" w:lineRule="exact"/>
        <w:rPr>
          <w:rFonts w:cs="Calibri"/>
          <w:color w:val="000000"/>
          <w:szCs w:val="21"/>
        </w:rPr>
      </w:pPr>
      <w:r>
        <w:rPr>
          <w:rFonts w:cs="Calibri"/>
          <w:color w:val="000000"/>
          <w:szCs w:val="21"/>
        </w:rPr>
        <w:t>日期：    年     月     日</w:t>
      </w:r>
    </w:p>
    <w:p w:rsidR="00A50EEF" w:rsidRDefault="00A50EEF">
      <w:pPr>
        <w:pStyle w:val="af3"/>
        <w:rPr>
          <w:rFonts w:hAnsi="宋体"/>
          <w:sz w:val="24"/>
          <w:szCs w:val="24"/>
        </w:rPr>
      </w:pPr>
    </w:p>
    <w:p w:rsidR="00A50EEF" w:rsidRDefault="00A50EEF">
      <w:pPr>
        <w:pStyle w:val="af3"/>
        <w:rPr>
          <w:rFonts w:hAnsi="宋体"/>
          <w:sz w:val="24"/>
          <w:szCs w:val="24"/>
        </w:rPr>
      </w:pPr>
      <w:r>
        <w:rPr>
          <w:rFonts w:hAnsi="宋体" w:hint="eastAsia"/>
          <w:sz w:val="24"/>
          <w:szCs w:val="24"/>
        </w:rPr>
        <w:t>注:1、价格按年度报价，每一合同年度填写一张</w:t>
      </w:r>
    </w:p>
    <w:p w:rsidR="00A50EEF" w:rsidRDefault="00A50EEF">
      <w:pPr>
        <w:pStyle w:val="af3"/>
        <w:ind w:rightChars="-159" w:right="-334"/>
        <w:rPr>
          <w:rFonts w:hAnsi="宋体"/>
          <w:sz w:val="24"/>
          <w:szCs w:val="24"/>
        </w:rPr>
      </w:pPr>
      <w:r>
        <w:rPr>
          <w:rFonts w:hAnsi="宋体" w:hint="eastAsia"/>
          <w:sz w:val="24"/>
          <w:szCs w:val="24"/>
        </w:rPr>
        <w:t xml:space="preserve">   2、如果不按要求提供详细清单说明来报价的组成，将视为没有实质性响应招标文件。</w:t>
      </w:r>
    </w:p>
    <w:p w:rsidR="00A50EEF" w:rsidRDefault="00A50EEF">
      <w:pPr>
        <w:rPr>
          <w:rFonts w:cs="Calibri"/>
          <w:sz w:val="24"/>
        </w:rPr>
      </w:pPr>
    </w:p>
    <w:p w:rsidR="00A50EEF" w:rsidRDefault="00A50EEF">
      <w:pPr>
        <w:pStyle w:val="a5"/>
        <w:ind w:firstLine="240"/>
        <w:rPr>
          <w:rFonts w:cs="Calibri"/>
          <w:sz w:val="24"/>
        </w:rPr>
      </w:pPr>
    </w:p>
    <w:p w:rsidR="00A50EEF" w:rsidRDefault="00A50EEF">
      <w:pPr>
        <w:pStyle w:val="a5"/>
        <w:ind w:firstLine="240"/>
        <w:rPr>
          <w:rFonts w:cs="Calibri"/>
          <w:sz w:val="24"/>
        </w:rPr>
      </w:pPr>
    </w:p>
    <w:p w:rsidR="00A50EEF" w:rsidRDefault="00A50EEF">
      <w:pPr>
        <w:pStyle w:val="a5"/>
        <w:ind w:firstLine="240"/>
        <w:rPr>
          <w:rFonts w:cs="Calibri"/>
          <w:sz w:val="24"/>
        </w:rPr>
      </w:pPr>
    </w:p>
    <w:p w:rsidR="00A50EEF" w:rsidRDefault="00A50EEF">
      <w:pPr>
        <w:pStyle w:val="a5"/>
        <w:ind w:firstLine="240"/>
        <w:rPr>
          <w:rFonts w:cs="Calibri"/>
          <w:sz w:val="24"/>
        </w:rPr>
      </w:pPr>
    </w:p>
    <w:p w:rsidR="00A50EEF" w:rsidRDefault="00A50EEF">
      <w:pPr>
        <w:pStyle w:val="a5"/>
        <w:ind w:firstLine="240"/>
        <w:rPr>
          <w:rFonts w:cs="Calibri"/>
          <w:sz w:val="24"/>
        </w:rPr>
      </w:pPr>
    </w:p>
    <w:p w:rsidR="00A50EEF" w:rsidRDefault="00A50EEF">
      <w:pPr>
        <w:pStyle w:val="a5"/>
        <w:ind w:firstLine="240"/>
        <w:rPr>
          <w:rFonts w:cs="Calibri"/>
          <w:sz w:val="24"/>
        </w:rPr>
      </w:pPr>
    </w:p>
    <w:p w:rsidR="00A50EEF" w:rsidRDefault="00A50EEF">
      <w:pPr>
        <w:pStyle w:val="a5"/>
        <w:ind w:firstLine="240"/>
        <w:rPr>
          <w:rFonts w:cs="Calibri"/>
          <w:sz w:val="24"/>
        </w:rPr>
      </w:pPr>
    </w:p>
    <w:p w:rsidR="00A50EEF" w:rsidRDefault="00A50EEF">
      <w:pPr>
        <w:pStyle w:val="a5"/>
        <w:ind w:firstLine="240"/>
        <w:rPr>
          <w:rFonts w:cs="Calibri"/>
          <w:sz w:val="24"/>
        </w:rPr>
      </w:pPr>
    </w:p>
    <w:p w:rsidR="00A50EEF" w:rsidRDefault="00A50EEF">
      <w:pPr>
        <w:pStyle w:val="a5"/>
        <w:ind w:firstLine="240"/>
        <w:rPr>
          <w:rFonts w:cs="Calibri"/>
          <w:sz w:val="24"/>
        </w:rPr>
      </w:pPr>
    </w:p>
    <w:p w:rsidR="00A50EEF" w:rsidRDefault="00A50EEF">
      <w:pPr>
        <w:pStyle w:val="a5"/>
        <w:ind w:firstLine="240"/>
        <w:rPr>
          <w:rFonts w:cs="Calibri"/>
          <w:sz w:val="24"/>
        </w:rPr>
      </w:pPr>
    </w:p>
    <w:p w:rsidR="00A50EEF" w:rsidRDefault="00A50EEF">
      <w:pPr>
        <w:pStyle w:val="a5"/>
        <w:ind w:firstLine="240"/>
        <w:rPr>
          <w:rFonts w:cs="Calibri"/>
          <w:sz w:val="24"/>
        </w:rPr>
      </w:pPr>
    </w:p>
    <w:p w:rsidR="00A50EEF" w:rsidRDefault="00A50EEF">
      <w:pPr>
        <w:pStyle w:val="a5"/>
        <w:ind w:firstLine="240"/>
        <w:rPr>
          <w:rFonts w:cs="Calibri"/>
          <w:sz w:val="24"/>
        </w:rPr>
      </w:pPr>
    </w:p>
    <w:p w:rsidR="00A50EEF" w:rsidRDefault="00A50EEF">
      <w:pPr>
        <w:pStyle w:val="a5"/>
        <w:ind w:firstLine="240"/>
        <w:rPr>
          <w:rFonts w:cs="Calibri"/>
          <w:sz w:val="24"/>
        </w:rPr>
      </w:pPr>
    </w:p>
    <w:p w:rsidR="00A50EEF" w:rsidRDefault="00A50EEF">
      <w:pPr>
        <w:pStyle w:val="a5"/>
        <w:ind w:firstLine="240"/>
        <w:rPr>
          <w:rFonts w:cs="Calibri"/>
          <w:sz w:val="24"/>
        </w:rPr>
      </w:pPr>
    </w:p>
    <w:p w:rsidR="00A50EEF" w:rsidRDefault="00A50EEF">
      <w:pPr>
        <w:pStyle w:val="a5"/>
        <w:ind w:firstLine="240"/>
        <w:rPr>
          <w:rFonts w:cs="Calibri"/>
          <w:sz w:val="24"/>
        </w:rPr>
      </w:pPr>
    </w:p>
    <w:p w:rsidR="00A50EEF" w:rsidRDefault="00A50EEF">
      <w:pPr>
        <w:pStyle w:val="a5"/>
        <w:ind w:firstLine="240"/>
        <w:rPr>
          <w:rFonts w:cs="Calibri"/>
          <w:sz w:val="24"/>
        </w:rPr>
      </w:pPr>
    </w:p>
    <w:p w:rsidR="00A50EEF" w:rsidRDefault="00A50EEF">
      <w:pPr>
        <w:jc w:val="center"/>
        <w:rPr>
          <w:rFonts w:ascii="宋体" w:hAnsi="宋体"/>
          <w:b/>
          <w:sz w:val="28"/>
          <w:szCs w:val="28"/>
        </w:rPr>
      </w:pPr>
      <w:r>
        <w:rPr>
          <w:rFonts w:ascii="宋体" w:hAnsi="宋体" w:hint="eastAsia"/>
          <w:b/>
          <w:sz w:val="28"/>
          <w:szCs w:val="28"/>
        </w:rPr>
        <w:t>附件</w:t>
      </w:r>
      <w:r>
        <w:rPr>
          <w:rFonts w:ascii="宋体" w:hAnsi="宋体" w:hint="eastAsia"/>
          <w:b/>
          <w:sz w:val="28"/>
          <w:szCs w:val="28"/>
        </w:rPr>
        <w:t>4</w:t>
      </w:r>
      <w:r>
        <w:rPr>
          <w:rFonts w:ascii="宋体" w:hAnsi="宋体" w:hint="eastAsia"/>
          <w:b/>
          <w:sz w:val="28"/>
          <w:szCs w:val="28"/>
        </w:rPr>
        <w:t>－</w:t>
      </w:r>
      <w:r>
        <w:rPr>
          <w:rFonts w:ascii="宋体" w:hAnsi="宋体" w:hint="eastAsia"/>
          <w:b/>
          <w:sz w:val="28"/>
          <w:szCs w:val="28"/>
        </w:rPr>
        <w:t xml:space="preserve">3  </w:t>
      </w:r>
      <w:r>
        <w:rPr>
          <w:rFonts w:ascii="宋体" w:hAnsi="宋体" w:hint="eastAsia"/>
          <w:b/>
          <w:sz w:val="28"/>
          <w:szCs w:val="28"/>
        </w:rPr>
        <w:t>投标分项报价表（道面灌缝料更新费）</w:t>
      </w:r>
    </w:p>
    <w:p w:rsidR="00A50EEF" w:rsidRDefault="00A50EEF">
      <w:pPr>
        <w:pStyle w:val="af3"/>
        <w:tabs>
          <w:tab w:val="left" w:pos="5580"/>
        </w:tabs>
        <w:spacing w:before="120" w:line="22" w:lineRule="atLeast"/>
        <w:rPr>
          <w:rFonts w:hAnsi="宋体"/>
          <w:sz w:val="24"/>
        </w:rPr>
      </w:pPr>
    </w:p>
    <w:p w:rsidR="00A50EEF" w:rsidRDefault="00A50EEF">
      <w:pPr>
        <w:pStyle w:val="af3"/>
        <w:tabs>
          <w:tab w:val="left" w:pos="5580"/>
        </w:tabs>
        <w:spacing w:before="120" w:line="22" w:lineRule="atLeast"/>
        <w:rPr>
          <w:rFonts w:hAnsi="宋体"/>
          <w:sz w:val="24"/>
          <w:szCs w:val="24"/>
        </w:rPr>
      </w:pPr>
      <w:r>
        <w:rPr>
          <w:rFonts w:hAnsi="宋体" w:hint="eastAsia"/>
          <w:sz w:val="24"/>
        </w:rPr>
        <w:lastRenderedPageBreak/>
        <w:t xml:space="preserve">项目名称：2022年道面灌缝料更新                  </w:t>
      </w:r>
      <w:r>
        <w:rPr>
          <w:rFonts w:hAnsi="宋体" w:hint="eastAsia"/>
          <w:sz w:val="24"/>
          <w:szCs w:val="24"/>
        </w:rPr>
        <w:t xml:space="preserve"> </w:t>
      </w:r>
    </w:p>
    <w:p w:rsidR="00A50EEF" w:rsidRDefault="00A50EEF">
      <w:pPr>
        <w:pStyle w:val="af3"/>
        <w:tabs>
          <w:tab w:val="left" w:pos="5580"/>
        </w:tabs>
        <w:spacing w:before="120" w:line="22" w:lineRule="atLeast"/>
        <w:rPr>
          <w:rFonts w:hAnsi="宋体"/>
          <w:sz w:val="24"/>
        </w:rPr>
      </w:pPr>
    </w:p>
    <w:tbl>
      <w:tblPr>
        <w:tblW w:w="9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9"/>
        <w:gridCol w:w="1224"/>
        <w:gridCol w:w="996"/>
        <w:gridCol w:w="1428"/>
        <w:gridCol w:w="1212"/>
        <w:gridCol w:w="1296"/>
        <w:gridCol w:w="1111"/>
      </w:tblGrid>
      <w:tr w:rsidR="00A50EEF">
        <w:trPr>
          <w:trHeight w:val="439"/>
        </w:trPr>
        <w:tc>
          <w:tcPr>
            <w:tcW w:w="2289" w:type="dxa"/>
            <w:vAlign w:val="center"/>
          </w:tcPr>
          <w:p w:rsidR="00A50EEF" w:rsidRDefault="00A50EEF">
            <w:pPr>
              <w:tabs>
                <w:tab w:val="left" w:pos="5580"/>
              </w:tabs>
              <w:ind w:left="-697" w:right="240"/>
              <w:jc w:val="right"/>
              <w:rPr>
                <w:rFonts w:ascii="宋体" w:hAnsi="宋体"/>
                <w:sz w:val="24"/>
              </w:rPr>
            </w:pPr>
            <w:r>
              <w:rPr>
                <w:rFonts w:ascii="宋体" w:hAnsi="宋体" w:hint="eastAsia"/>
                <w:sz w:val="24"/>
              </w:rPr>
              <w:t>服务项目</w:t>
            </w:r>
          </w:p>
        </w:tc>
        <w:tc>
          <w:tcPr>
            <w:tcW w:w="1224" w:type="dxa"/>
            <w:vAlign w:val="center"/>
          </w:tcPr>
          <w:p w:rsidR="00A50EEF" w:rsidRDefault="00A50EEF">
            <w:pPr>
              <w:tabs>
                <w:tab w:val="left" w:pos="5580"/>
              </w:tabs>
              <w:ind w:left="163" w:hanging="163"/>
              <w:jc w:val="center"/>
              <w:rPr>
                <w:rFonts w:ascii="宋体" w:hAnsi="宋体"/>
                <w:szCs w:val="21"/>
              </w:rPr>
            </w:pPr>
            <w:r>
              <w:rPr>
                <w:rFonts w:ascii="宋体" w:hAnsi="宋体" w:hint="eastAsia"/>
                <w:szCs w:val="21"/>
              </w:rPr>
              <w:t>数量</w:t>
            </w:r>
          </w:p>
        </w:tc>
        <w:tc>
          <w:tcPr>
            <w:tcW w:w="996" w:type="dxa"/>
            <w:vAlign w:val="center"/>
          </w:tcPr>
          <w:p w:rsidR="00A50EEF" w:rsidRDefault="00A50EEF">
            <w:pPr>
              <w:tabs>
                <w:tab w:val="left" w:pos="5580"/>
              </w:tabs>
              <w:ind w:left="163" w:hanging="163"/>
              <w:jc w:val="center"/>
              <w:rPr>
                <w:rFonts w:ascii="宋体" w:hAnsi="宋体"/>
                <w:szCs w:val="21"/>
              </w:rPr>
            </w:pPr>
            <w:r>
              <w:rPr>
                <w:rFonts w:ascii="宋体" w:hAnsi="宋体" w:hint="eastAsia"/>
                <w:szCs w:val="21"/>
              </w:rPr>
              <w:t>单价（不含税）</w:t>
            </w:r>
          </w:p>
        </w:tc>
        <w:tc>
          <w:tcPr>
            <w:tcW w:w="1428" w:type="dxa"/>
            <w:vAlign w:val="center"/>
          </w:tcPr>
          <w:p w:rsidR="00A50EEF" w:rsidRDefault="00A50EEF">
            <w:pPr>
              <w:tabs>
                <w:tab w:val="left" w:pos="5580"/>
              </w:tabs>
              <w:ind w:left="163" w:hanging="163"/>
              <w:jc w:val="center"/>
              <w:rPr>
                <w:rFonts w:ascii="宋体" w:hAnsi="宋体"/>
                <w:szCs w:val="21"/>
              </w:rPr>
            </w:pPr>
            <w:r>
              <w:rPr>
                <w:rFonts w:ascii="宋体" w:hAnsi="宋体" w:hint="eastAsia"/>
                <w:szCs w:val="21"/>
              </w:rPr>
              <w:t>总价（不含税）</w:t>
            </w:r>
          </w:p>
        </w:tc>
        <w:tc>
          <w:tcPr>
            <w:tcW w:w="1212" w:type="dxa"/>
            <w:vAlign w:val="center"/>
          </w:tcPr>
          <w:p w:rsidR="00A50EEF" w:rsidRDefault="00A50EEF">
            <w:pPr>
              <w:tabs>
                <w:tab w:val="left" w:pos="5580"/>
              </w:tabs>
              <w:ind w:left="163" w:hanging="163"/>
              <w:jc w:val="center"/>
              <w:rPr>
                <w:rFonts w:ascii="宋体" w:hAnsi="宋体"/>
                <w:szCs w:val="21"/>
              </w:rPr>
            </w:pPr>
            <w:r>
              <w:rPr>
                <w:rFonts w:ascii="宋体" w:hAnsi="宋体" w:hint="eastAsia"/>
                <w:szCs w:val="21"/>
              </w:rPr>
              <w:t>税额</w:t>
            </w:r>
          </w:p>
        </w:tc>
        <w:tc>
          <w:tcPr>
            <w:tcW w:w="1296" w:type="dxa"/>
            <w:vAlign w:val="center"/>
          </w:tcPr>
          <w:p w:rsidR="00A50EEF" w:rsidRDefault="00A50EEF">
            <w:pPr>
              <w:tabs>
                <w:tab w:val="left" w:pos="5580"/>
              </w:tabs>
              <w:ind w:left="163" w:hanging="163"/>
              <w:jc w:val="center"/>
              <w:rPr>
                <w:rFonts w:ascii="宋体" w:hAnsi="宋体"/>
                <w:szCs w:val="21"/>
              </w:rPr>
            </w:pPr>
            <w:r>
              <w:rPr>
                <w:rFonts w:ascii="宋体" w:hAnsi="宋体" w:hint="eastAsia"/>
                <w:szCs w:val="21"/>
              </w:rPr>
              <w:t>总价</w:t>
            </w:r>
          </w:p>
        </w:tc>
        <w:tc>
          <w:tcPr>
            <w:tcW w:w="1111" w:type="dxa"/>
            <w:vAlign w:val="center"/>
          </w:tcPr>
          <w:p w:rsidR="00A50EEF" w:rsidRDefault="00A50EEF">
            <w:pPr>
              <w:tabs>
                <w:tab w:val="left" w:pos="5580"/>
              </w:tabs>
              <w:jc w:val="center"/>
              <w:rPr>
                <w:rFonts w:ascii="宋体" w:hAnsi="宋体"/>
                <w:szCs w:val="21"/>
              </w:rPr>
            </w:pPr>
            <w:r>
              <w:rPr>
                <w:rFonts w:ascii="宋体" w:hAnsi="宋体" w:hint="eastAsia"/>
                <w:szCs w:val="21"/>
              </w:rPr>
              <w:t>备注</w:t>
            </w:r>
          </w:p>
        </w:tc>
      </w:tr>
      <w:tr w:rsidR="00A50EEF">
        <w:tc>
          <w:tcPr>
            <w:tcW w:w="2289" w:type="dxa"/>
            <w:vAlign w:val="center"/>
          </w:tcPr>
          <w:p w:rsidR="00A50EEF" w:rsidRDefault="00A50EEF">
            <w:pPr>
              <w:tabs>
                <w:tab w:val="left" w:pos="5580"/>
              </w:tabs>
              <w:ind w:left="-697" w:right="240"/>
              <w:jc w:val="right"/>
              <w:rPr>
                <w:rFonts w:ascii="宋体" w:hAnsi="宋体"/>
                <w:sz w:val="24"/>
              </w:rPr>
            </w:pPr>
            <w:r>
              <w:rPr>
                <w:rFonts w:hAnsi="宋体" w:hint="eastAsia"/>
                <w:sz w:val="24"/>
              </w:rPr>
              <w:t>道面灌缝料更新</w:t>
            </w:r>
          </w:p>
        </w:tc>
        <w:tc>
          <w:tcPr>
            <w:tcW w:w="1224" w:type="dxa"/>
            <w:vAlign w:val="center"/>
          </w:tcPr>
          <w:p w:rsidR="00A50EEF" w:rsidRDefault="00A50EEF">
            <w:pPr>
              <w:tabs>
                <w:tab w:val="left" w:pos="5580"/>
              </w:tabs>
              <w:jc w:val="center"/>
              <w:rPr>
                <w:rFonts w:ascii="宋体" w:hAnsi="宋体"/>
                <w:sz w:val="24"/>
              </w:rPr>
            </w:pPr>
            <w:r>
              <w:rPr>
                <w:rFonts w:ascii="宋体" w:hAnsi="宋体" w:hint="eastAsia"/>
                <w:sz w:val="24"/>
              </w:rPr>
              <w:t>90000</w:t>
            </w:r>
            <w:r>
              <w:rPr>
                <w:rFonts w:ascii="宋体" w:hAnsi="宋体" w:hint="eastAsia"/>
                <w:sz w:val="24"/>
              </w:rPr>
              <w:t>米</w:t>
            </w:r>
          </w:p>
        </w:tc>
        <w:tc>
          <w:tcPr>
            <w:tcW w:w="996" w:type="dxa"/>
            <w:vAlign w:val="center"/>
          </w:tcPr>
          <w:p w:rsidR="00A50EEF" w:rsidRDefault="00A50EEF">
            <w:pPr>
              <w:tabs>
                <w:tab w:val="left" w:pos="5580"/>
              </w:tabs>
              <w:jc w:val="center"/>
              <w:rPr>
                <w:rFonts w:ascii="宋体" w:hAnsi="宋体"/>
                <w:sz w:val="24"/>
              </w:rPr>
            </w:pPr>
          </w:p>
        </w:tc>
        <w:tc>
          <w:tcPr>
            <w:tcW w:w="1428" w:type="dxa"/>
            <w:vAlign w:val="center"/>
          </w:tcPr>
          <w:p w:rsidR="00A50EEF" w:rsidRDefault="00A50EEF">
            <w:pPr>
              <w:tabs>
                <w:tab w:val="left" w:pos="5580"/>
              </w:tabs>
              <w:jc w:val="center"/>
              <w:rPr>
                <w:rFonts w:ascii="宋体" w:hAnsi="宋体"/>
                <w:sz w:val="24"/>
              </w:rPr>
            </w:pPr>
          </w:p>
        </w:tc>
        <w:tc>
          <w:tcPr>
            <w:tcW w:w="1212" w:type="dxa"/>
            <w:vAlign w:val="center"/>
          </w:tcPr>
          <w:p w:rsidR="00A50EEF" w:rsidRDefault="00A50EEF">
            <w:pPr>
              <w:tabs>
                <w:tab w:val="left" w:pos="5580"/>
              </w:tabs>
              <w:jc w:val="center"/>
              <w:rPr>
                <w:rFonts w:ascii="宋体" w:hAnsi="宋体"/>
                <w:sz w:val="24"/>
              </w:rPr>
            </w:pPr>
          </w:p>
        </w:tc>
        <w:tc>
          <w:tcPr>
            <w:tcW w:w="1296" w:type="dxa"/>
            <w:vAlign w:val="center"/>
          </w:tcPr>
          <w:p w:rsidR="00A50EEF" w:rsidRDefault="00A50EEF">
            <w:pPr>
              <w:tabs>
                <w:tab w:val="left" w:pos="5580"/>
              </w:tabs>
              <w:jc w:val="center"/>
              <w:rPr>
                <w:rFonts w:ascii="宋体" w:hAnsi="宋体"/>
                <w:sz w:val="24"/>
              </w:rPr>
            </w:pPr>
          </w:p>
        </w:tc>
        <w:tc>
          <w:tcPr>
            <w:tcW w:w="1111" w:type="dxa"/>
            <w:vMerge w:val="restart"/>
            <w:vAlign w:val="center"/>
          </w:tcPr>
          <w:p w:rsidR="00A50EEF" w:rsidRDefault="00A50EEF">
            <w:pPr>
              <w:tabs>
                <w:tab w:val="left" w:pos="5580"/>
              </w:tabs>
              <w:jc w:val="center"/>
              <w:rPr>
                <w:rFonts w:ascii="宋体" w:hAnsi="宋体"/>
                <w:sz w:val="24"/>
              </w:rPr>
            </w:pPr>
          </w:p>
        </w:tc>
      </w:tr>
      <w:tr w:rsidR="00A50EEF">
        <w:tc>
          <w:tcPr>
            <w:tcW w:w="2289" w:type="dxa"/>
            <w:vAlign w:val="center"/>
          </w:tcPr>
          <w:p w:rsidR="00A50EEF" w:rsidRDefault="00A50EEF">
            <w:pPr>
              <w:tabs>
                <w:tab w:val="left" w:pos="5580"/>
              </w:tabs>
              <w:ind w:left="-697"/>
              <w:jc w:val="center"/>
              <w:rPr>
                <w:rFonts w:ascii="宋体" w:hAnsi="宋体"/>
                <w:sz w:val="24"/>
              </w:rPr>
            </w:pPr>
          </w:p>
        </w:tc>
        <w:tc>
          <w:tcPr>
            <w:tcW w:w="1224" w:type="dxa"/>
            <w:vAlign w:val="center"/>
          </w:tcPr>
          <w:p w:rsidR="00A50EEF" w:rsidRDefault="00A50EEF">
            <w:pPr>
              <w:tabs>
                <w:tab w:val="left" w:pos="5580"/>
              </w:tabs>
              <w:jc w:val="center"/>
              <w:rPr>
                <w:rFonts w:ascii="宋体" w:hAnsi="宋体"/>
                <w:sz w:val="24"/>
              </w:rPr>
            </w:pPr>
          </w:p>
        </w:tc>
        <w:tc>
          <w:tcPr>
            <w:tcW w:w="996" w:type="dxa"/>
            <w:vAlign w:val="center"/>
          </w:tcPr>
          <w:p w:rsidR="00A50EEF" w:rsidRDefault="00A50EEF">
            <w:pPr>
              <w:tabs>
                <w:tab w:val="left" w:pos="5580"/>
              </w:tabs>
              <w:jc w:val="center"/>
              <w:rPr>
                <w:rFonts w:ascii="宋体" w:hAnsi="宋体"/>
                <w:sz w:val="24"/>
              </w:rPr>
            </w:pPr>
          </w:p>
        </w:tc>
        <w:tc>
          <w:tcPr>
            <w:tcW w:w="1428" w:type="dxa"/>
            <w:vAlign w:val="center"/>
          </w:tcPr>
          <w:p w:rsidR="00A50EEF" w:rsidRDefault="00A50EEF">
            <w:pPr>
              <w:tabs>
                <w:tab w:val="left" w:pos="5580"/>
              </w:tabs>
              <w:jc w:val="center"/>
              <w:rPr>
                <w:rFonts w:ascii="宋体" w:hAnsi="宋体"/>
                <w:sz w:val="24"/>
              </w:rPr>
            </w:pPr>
          </w:p>
        </w:tc>
        <w:tc>
          <w:tcPr>
            <w:tcW w:w="1212" w:type="dxa"/>
            <w:vAlign w:val="center"/>
          </w:tcPr>
          <w:p w:rsidR="00A50EEF" w:rsidRDefault="00A50EEF">
            <w:pPr>
              <w:tabs>
                <w:tab w:val="left" w:pos="5580"/>
              </w:tabs>
              <w:jc w:val="center"/>
              <w:rPr>
                <w:rFonts w:ascii="宋体" w:hAnsi="宋体"/>
                <w:sz w:val="24"/>
              </w:rPr>
            </w:pPr>
          </w:p>
        </w:tc>
        <w:tc>
          <w:tcPr>
            <w:tcW w:w="1296" w:type="dxa"/>
            <w:vAlign w:val="center"/>
          </w:tcPr>
          <w:p w:rsidR="00A50EEF" w:rsidRDefault="00A50EEF">
            <w:pPr>
              <w:tabs>
                <w:tab w:val="left" w:pos="5580"/>
              </w:tabs>
              <w:jc w:val="center"/>
              <w:rPr>
                <w:rFonts w:ascii="宋体" w:hAnsi="宋体"/>
                <w:sz w:val="24"/>
              </w:rPr>
            </w:pPr>
          </w:p>
        </w:tc>
        <w:tc>
          <w:tcPr>
            <w:tcW w:w="1111" w:type="dxa"/>
            <w:vMerge/>
            <w:vAlign w:val="center"/>
          </w:tcPr>
          <w:p w:rsidR="00A50EEF" w:rsidRDefault="00A50EEF">
            <w:pPr>
              <w:tabs>
                <w:tab w:val="left" w:pos="5580"/>
              </w:tabs>
              <w:jc w:val="center"/>
              <w:rPr>
                <w:rFonts w:ascii="宋体" w:hAnsi="宋体"/>
                <w:sz w:val="24"/>
              </w:rPr>
            </w:pPr>
          </w:p>
        </w:tc>
      </w:tr>
      <w:tr w:rsidR="00A50EEF">
        <w:tc>
          <w:tcPr>
            <w:tcW w:w="2289" w:type="dxa"/>
            <w:vAlign w:val="center"/>
          </w:tcPr>
          <w:p w:rsidR="00A50EEF" w:rsidRDefault="00A50EEF">
            <w:pPr>
              <w:tabs>
                <w:tab w:val="left" w:pos="5580"/>
              </w:tabs>
              <w:ind w:left="-697"/>
              <w:jc w:val="center"/>
              <w:rPr>
                <w:rFonts w:ascii="宋体" w:hAnsi="宋体"/>
                <w:sz w:val="24"/>
              </w:rPr>
            </w:pPr>
          </w:p>
        </w:tc>
        <w:tc>
          <w:tcPr>
            <w:tcW w:w="1224" w:type="dxa"/>
            <w:vAlign w:val="center"/>
          </w:tcPr>
          <w:p w:rsidR="00A50EEF" w:rsidRDefault="00A50EEF">
            <w:pPr>
              <w:tabs>
                <w:tab w:val="left" w:pos="5580"/>
              </w:tabs>
              <w:jc w:val="center"/>
              <w:rPr>
                <w:rFonts w:ascii="宋体" w:hAnsi="宋体"/>
                <w:sz w:val="24"/>
              </w:rPr>
            </w:pPr>
          </w:p>
        </w:tc>
        <w:tc>
          <w:tcPr>
            <w:tcW w:w="996" w:type="dxa"/>
            <w:vAlign w:val="center"/>
          </w:tcPr>
          <w:p w:rsidR="00A50EEF" w:rsidRDefault="00A50EEF">
            <w:pPr>
              <w:tabs>
                <w:tab w:val="left" w:pos="5580"/>
              </w:tabs>
              <w:jc w:val="center"/>
              <w:rPr>
                <w:rFonts w:ascii="宋体" w:hAnsi="宋体"/>
                <w:sz w:val="24"/>
              </w:rPr>
            </w:pPr>
          </w:p>
        </w:tc>
        <w:tc>
          <w:tcPr>
            <w:tcW w:w="1428" w:type="dxa"/>
            <w:vAlign w:val="center"/>
          </w:tcPr>
          <w:p w:rsidR="00A50EEF" w:rsidRDefault="00A50EEF">
            <w:pPr>
              <w:tabs>
                <w:tab w:val="left" w:pos="5580"/>
              </w:tabs>
              <w:jc w:val="center"/>
              <w:rPr>
                <w:rFonts w:ascii="宋体" w:hAnsi="宋体"/>
                <w:sz w:val="24"/>
              </w:rPr>
            </w:pPr>
          </w:p>
        </w:tc>
        <w:tc>
          <w:tcPr>
            <w:tcW w:w="1212" w:type="dxa"/>
            <w:vAlign w:val="center"/>
          </w:tcPr>
          <w:p w:rsidR="00A50EEF" w:rsidRDefault="00A50EEF">
            <w:pPr>
              <w:tabs>
                <w:tab w:val="left" w:pos="5580"/>
              </w:tabs>
              <w:jc w:val="center"/>
              <w:rPr>
                <w:rFonts w:ascii="宋体" w:hAnsi="宋体"/>
                <w:sz w:val="24"/>
              </w:rPr>
            </w:pPr>
          </w:p>
        </w:tc>
        <w:tc>
          <w:tcPr>
            <w:tcW w:w="1296" w:type="dxa"/>
            <w:vAlign w:val="center"/>
          </w:tcPr>
          <w:p w:rsidR="00A50EEF" w:rsidRDefault="00A50EEF">
            <w:pPr>
              <w:tabs>
                <w:tab w:val="left" w:pos="5580"/>
              </w:tabs>
              <w:jc w:val="center"/>
              <w:rPr>
                <w:rFonts w:ascii="宋体" w:hAnsi="宋体"/>
                <w:sz w:val="24"/>
              </w:rPr>
            </w:pPr>
          </w:p>
        </w:tc>
        <w:tc>
          <w:tcPr>
            <w:tcW w:w="1111" w:type="dxa"/>
            <w:vMerge/>
            <w:vAlign w:val="center"/>
          </w:tcPr>
          <w:p w:rsidR="00A50EEF" w:rsidRDefault="00A50EEF">
            <w:pPr>
              <w:tabs>
                <w:tab w:val="left" w:pos="5580"/>
              </w:tabs>
              <w:jc w:val="center"/>
              <w:rPr>
                <w:rFonts w:ascii="宋体" w:hAnsi="宋体"/>
                <w:sz w:val="24"/>
              </w:rPr>
            </w:pPr>
          </w:p>
        </w:tc>
      </w:tr>
      <w:tr w:rsidR="00A50EEF">
        <w:tc>
          <w:tcPr>
            <w:tcW w:w="2289" w:type="dxa"/>
            <w:vAlign w:val="center"/>
          </w:tcPr>
          <w:p w:rsidR="00A50EEF" w:rsidRDefault="00A50EEF">
            <w:pPr>
              <w:tabs>
                <w:tab w:val="left" w:pos="5580"/>
              </w:tabs>
              <w:ind w:left="-697"/>
              <w:jc w:val="center"/>
              <w:rPr>
                <w:rFonts w:ascii="宋体" w:hAnsi="宋体"/>
                <w:sz w:val="24"/>
              </w:rPr>
            </w:pPr>
          </w:p>
        </w:tc>
        <w:tc>
          <w:tcPr>
            <w:tcW w:w="1224" w:type="dxa"/>
            <w:vAlign w:val="center"/>
          </w:tcPr>
          <w:p w:rsidR="00A50EEF" w:rsidRDefault="00A50EEF">
            <w:pPr>
              <w:tabs>
                <w:tab w:val="left" w:pos="5580"/>
              </w:tabs>
              <w:jc w:val="center"/>
              <w:rPr>
                <w:rFonts w:ascii="宋体" w:hAnsi="宋体"/>
                <w:sz w:val="24"/>
              </w:rPr>
            </w:pPr>
          </w:p>
        </w:tc>
        <w:tc>
          <w:tcPr>
            <w:tcW w:w="996" w:type="dxa"/>
            <w:vAlign w:val="center"/>
          </w:tcPr>
          <w:p w:rsidR="00A50EEF" w:rsidRDefault="00A50EEF">
            <w:pPr>
              <w:tabs>
                <w:tab w:val="left" w:pos="5580"/>
              </w:tabs>
              <w:jc w:val="center"/>
              <w:rPr>
                <w:rFonts w:ascii="宋体" w:hAnsi="宋体"/>
                <w:sz w:val="24"/>
              </w:rPr>
            </w:pPr>
          </w:p>
        </w:tc>
        <w:tc>
          <w:tcPr>
            <w:tcW w:w="1428" w:type="dxa"/>
            <w:vAlign w:val="center"/>
          </w:tcPr>
          <w:p w:rsidR="00A50EEF" w:rsidRDefault="00A50EEF">
            <w:pPr>
              <w:tabs>
                <w:tab w:val="left" w:pos="5580"/>
              </w:tabs>
              <w:jc w:val="center"/>
              <w:rPr>
                <w:rFonts w:ascii="宋体" w:hAnsi="宋体"/>
                <w:sz w:val="24"/>
              </w:rPr>
            </w:pPr>
          </w:p>
        </w:tc>
        <w:tc>
          <w:tcPr>
            <w:tcW w:w="1212" w:type="dxa"/>
            <w:vAlign w:val="center"/>
          </w:tcPr>
          <w:p w:rsidR="00A50EEF" w:rsidRDefault="00A50EEF">
            <w:pPr>
              <w:tabs>
                <w:tab w:val="left" w:pos="5580"/>
              </w:tabs>
              <w:jc w:val="center"/>
              <w:rPr>
                <w:rFonts w:ascii="宋体" w:hAnsi="宋体"/>
                <w:sz w:val="24"/>
              </w:rPr>
            </w:pPr>
          </w:p>
        </w:tc>
        <w:tc>
          <w:tcPr>
            <w:tcW w:w="1296" w:type="dxa"/>
            <w:vAlign w:val="center"/>
          </w:tcPr>
          <w:p w:rsidR="00A50EEF" w:rsidRDefault="00A50EEF">
            <w:pPr>
              <w:tabs>
                <w:tab w:val="left" w:pos="5580"/>
              </w:tabs>
              <w:jc w:val="center"/>
              <w:rPr>
                <w:rFonts w:ascii="宋体" w:hAnsi="宋体"/>
                <w:sz w:val="24"/>
              </w:rPr>
            </w:pPr>
          </w:p>
        </w:tc>
        <w:tc>
          <w:tcPr>
            <w:tcW w:w="1111" w:type="dxa"/>
            <w:vMerge/>
            <w:vAlign w:val="center"/>
          </w:tcPr>
          <w:p w:rsidR="00A50EEF" w:rsidRDefault="00A50EEF">
            <w:pPr>
              <w:tabs>
                <w:tab w:val="left" w:pos="5580"/>
              </w:tabs>
              <w:jc w:val="center"/>
              <w:rPr>
                <w:rFonts w:ascii="宋体" w:hAnsi="宋体"/>
                <w:sz w:val="24"/>
              </w:rPr>
            </w:pPr>
          </w:p>
        </w:tc>
      </w:tr>
      <w:tr w:rsidR="00A50EEF">
        <w:tc>
          <w:tcPr>
            <w:tcW w:w="2289" w:type="dxa"/>
            <w:vAlign w:val="center"/>
          </w:tcPr>
          <w:p w:rsidR="00A50EEF" w:rsidRDefault="00A50EEF">
            <w:pPr>
              <w:tabs>
                <w:tab w:val="left" w:pos="5580"/>
              </w:tabs>
              <w:ind w:left="-697"/>
              <w:jc w:val="center"/>
              <w:rPr>
                <w:rFonts w:ascii="宋体" w:hAnsi="宋体"/>
                <w:sz w:val="24"/>
              </w:rPr>
            </w:pPr>
          </w:p>
        </w:tc>
        <w:tc>
          <w:tcPr>
            <w:tcW w:w="1224" w:type="dxa"/>
            <w:vAlign w:val="center"/>
          </w:tcPr>
          <w:p w:rsidR="00A50EEF" w:rsidRDefault="00A50EEF">
            <w:pPr>
              <w:tabs>
                <w:tab w:val="left" w:pos="5580"/>
              </w:tabs>
              <w:jc w:val="center"/>
              <w:rPr>
                <w:rFonts w:ascii="宋体" w:hAnsi="宋体"/>
                <w:sz w:val="24"/>
              </w:rPr>
            </w:pPr>
          </w:p>
        </w:tc>
        <w:tc>
          <w:tcPr>
            <w:tcW w:w="996" w:type="dxa"/>
            <w:vAlign w:val="center"/>
          </w:tcPr>
          <w:p w:rsidR="00A50EEF" w:rsidRDefault="00A50EEF">
            <w:pPr>
              <w:tabs>
                <w:tab w:val="left" w:pos="5580"/>
              </w:tabs>
              <w:jc w:val="center"/>
              <w:rPr>
                <w:rFonts w:ascii="宋体" w:hAnsi="宋体"/>
                <w:sz w:val="24"/>
              </w:rPr>
            </w:pPr>
          </w:p>
        </w:tc>
        <w:tc>
          <w:tcPr>
            <w:tcW w:w="1428" w:type="dxa"/>
            <w:vAlign w:val="center"/>
          </w:tcPr>
          <w:p w:rsidR="00A50EEF" w:rsidRDefault="00A50EEF">
            <w:pPr>
              <w:tabs>
                <w:tab w:val="left" w:pos="5580"/>
              </w:tabs>
              <w:jc w:val="center"/>
              <w:rPr>
                <w:rFonts w:ascii="宋体" w:hAnsi="宋体"/>
                <w:sz w:val="24"/>
              </w:rPr>
            </w:pPr>
          </w:p>
        </w:tc>
        <w:tc>
          <w:tcPr>
            <w:tcW w:w="1212" w:type="dxa"/>
            <w:vAlign w:val="center"/>
          </w:tcPr>
          <w:p w:rsidR="00A50EEF" w:rsidRDefault="00A50EEF">
            <w:pPr>
              <w:tabs>
                <w:tab w:val="left" w:pos="5580"/>
              </w:tabs>
              <w:jc w:val="center"/>
              <w:rPr>
                <w:rFonts w:ascii="宋体" w:hAnsi="宋体"/>
                <w:sz w:val="24"/>
              </w:rPr>
            </w:pPr>
          </w:p>
        </w:tc>
        <w:tc>
          <w:tcPr>
            <w:tcW w:w="1296" w:type="dxa"/>
            <w:vAlign w:val="center"/>
          </w:tcPr>
          <w:p w:rsidR="00A50EEF" w:rsidRDefault="00A50EEF">
            <w:pPr>
              <w:tabs>
                <w:tab w:val="left" w:pos="5580"/>
              </w:tabs>
              <w:jc w:val="center"/>
              <w:rPr>
                <w:rFonts w:ascii="宋体" w:hAnsi="宋体"/>
                <w:sz w:val="24"/>
              </w:rPr>
            </w:pPr>
          </w:p>
        </w:tc>
        <w:tc>
          <w:tcPr>
            <w:tcW w:w="1111" w:type="dxa"/>
            <w:vMerge/>
            <w:vAlign w:val="center"/>
          </w:tcPr>
          <w:p w:rsidR="00A50EEF" w:rsidRDefault="00A50EEF">
            <w:pPr>
              <w:tabs>
                <w:tab w:val="left" w:pos="5580"/>
              </w:tabs>
              <w:jc w:val="center"/>
              <w:rPr>
                <w:rFonts w:ascii="宋体" w:hAnsi="宋体"/>
                <w:sz w:val="24"/>
              </w:rPr>
            </w:pPr>
          </w:p>
        </w:tc>
      </w:tr>
      <w:tr w:rsidR="00A50EEF">
        <w:tc>
          <w:tcPr>
            <w:tcW w:w="2289" w:type="dxa"/>
            <w:vAlign w:val="center"/>
          </w:tcPr>
          <w:p w:rsidR="00A50EEF" w:rsidRDefault="00A50EEF">
            <w:pPr>
              <w:tabs>
                <w:tab w:val="left" w:pos="5580"/>
              </w:tabs>
              <w:ind w:left="-697"/>
              <w:jc w:val="center"/>
              <w:rPr>
                <w:rFonts w:ascii="宋体" w:hAnsi="宋体"/>
                <w:sz w:val="24"/>
              </w:rPr>
            </w:pPr>
          </w:p>
        </w:tc>
        <w:tc>
          <w:tcPr>
            <w:tcW w:w="1224" w:type="dxa"/>
            <w:vAlign w:val="center"/>
          </w:tcPr>
          <w:p w:rsidR="00A50EEF" w:rsidRDefault="00A50EEF">
            <w:pPr>
              <w:tabs>
                <w:tab w:val="left" w:pos="5580"/>
              </w:tabs>
              <w:jc w:val="center"/>
              <w:rPr>
                <w:rFonts w:ascii="宋体" w:hAnsi="宋体"/>
                <w:sz w:val="24"/>
              </w:rPr>
            </w:pPr>
          </w:p>
        </w:tc>
        <w:tc>
          <w:tcPr>
            <w:tcW w:w="996" w:type="dxa"/>
            <w:vAlign w:val="center"/>
          </w:tcPr>
          <w:p w:rsidR="00A50EEF" w:rsidRDefault="00A50EEF">
            <w:pPr>
              <w:tabs>
                <w:tab w:val="left" w:pos="5580"/>
              </w:tabs>
              <w:jc w:val="center"/>
              <w:rPr>
                <w:rFonts w:ascii="宋体" w:hAnsi="宋体"/>
                <w:sz w:val="24"/>
              </w:rPr>
            </w:pPr>
          </w:p>
        </w:tc>
        <w:tc>
          <w:tcPr>
            <w:tcW w:w="1428" w:type="dxa"/>
            <w:vAlign w:val="center"/>
          </w:tcPr>
          <w:p w:rsidR="00A50EEF" w:rsidRDefault="00A50EEF">
            <w:pPr>
              <w:tabs>
                <w:tab w:val="left" w:pos="5580"/>
              </w:tabs>
              <w:jc w:val="center"/>
              <w:rPr>
                <w:rFonts w:ascii="宋体" w:hAnsi="宋体"/>
                <w:sz w:val="24"/>
              </w:rPr>
            </w:pPr>
          </w:p>
        </w:tc>
        <w:tc>
          <w:tcPr>
            <w:tcW w:w="1212" w:type="dxa"/>
            <w:vAlign w:val="center"/>
          </w:tcPr>
          <w:p w:rsidR="00A50EEF" w:rsidRDefault="00A50EEF">
            <w:pPr>
              <w:tabs>
                <w:tab w:val="left" w:pos="5580"/>
              </w:tabs>
              <w:jc w:val="center"/>
              <w:rPr>
                <w:rFonts w:ascii="宋体" w:hAnsi="宋体"/>
                <w:sz w:val="24"/>
              </w:rPr>
            </w:pPr>
          </w:p>
        </w:tc>
        <w:tc>
          <w:tcPr>
            <w:tcW w:w="1296" w:type="dxa"/>
            <w:vAlign w:val="center"/>
          </w:tcPr>
          <w:p w:rsidR="00A50EEF" w:rsidRDefault="00A50EEF">
            <w:pPr>
              <w:tabs>
                <w:tab w:val="left" w:pos="5580"/>
              </w:tabs>
              <w:jc w:val="center"/>
              <w:rPr>
                <w:rFonts w:ascii="宋体" w:hAnsi="宋体"/>
                <w:sz w:val="24"/>
              </w:rPr>
            </w:pPr>
          </w:p>
        </w:tc>
        <w:tc>
          <w:tcPr>
            <w:tcW w:w="1111" w:type="dxa"/>
            <w:vMerge/>
            <w:vAlign w:val="center"/>
          </w:tcPr>
          <w:p w:rsidR="00A50EEF" w:rsidRDefault="00A50EEF">
            <w:pPr>
              <w:tabs>
                <w:tab w:val="left" w:pos="5580"/>
              </w:tabs>
              <w:jc w:val="center"/>
              <w:rPr>
                <w:rFonts w:ascii="宋体" w:hAnsi="宋体"/>
                <w:sz w:val="24"/>
              </w:rPr>
            </w:pPr>
          </w:p>
        </w:tc>
      </w:tr>
      <w:tr w:rsidR="00A50EEF">
        <w:tc>
          <w:tcPr>
            <w:tcW w:w="2289" w:type="dxa"/>
            <w:vAlign w:val="center"/>
          </w:tcPr>
          <w:p w:rsidR="00A50EEF" w:rsidRDefault="00A50EEF">
            <w:pPr>
              <w:tabs>
                <w:tab w:val="left" w:pos="5580"/>
              </w:tabs>
              <w:ind w:left="-697"/>
              <w:jc w:val="center"/>
              <w:rPr>
                <w:rFonts w:ascii="宋体" w:hAnsi="宋体"/>
                <w:sz w:val="24"/>
              </w:rPr>
            </w:pPr>
          </w:p>
        </w:tc>
        <w:tc>
          <w:tcPr>
            <w:tcW w:w="1224" w:type="dxa"/>
            <w:vAlign w:val="center"/>
          </w:tcPr>
          <w:p w:rsidR="00A50EEF" w:rsidRDefault="00A50EEF">
            <w:pPr>
              <w:tabs>
                <w:tab w:val="left" w:pos="5580"/>
              </w:tabs>
              <w:jc w:val="center"/>
              <w:rPr>
                <w:rFonts w:ascii="宋体" w:hAnsi="宋体"/>
                <w:sz w:val="24"/>
              </w:rPr>
            </w:pPr>
          </w:p>
        </w:tc>
        <w:tc>
          <w:tcPr>
            <w:tcW w:w="996" w:type="dxa"/>
            <w:vAlign w:val="center"/>
          </w:tcPr>
          <w:p w:rsidR="00A50EEF" w:rsidRDefault="00A50EEF">
            <w:pPr>
              <w:tabs>
                <w:tab w:val="left" w:pos="5580"/>
              </w:tabs>
              <w:jc w:val="center"/>
              <w:rPr>
                <w:rFonts w:ascii="宋体" w:hAnsi="宋体"/>
                <w:sz w:val="24"/>
              </w:rPr>
            </w:pPr>
          </w:p>
        </w:tc>
        <w:tc>
          <w:tcPr>
            <w:tcW w:w="1428" w:type="dxa"/>
            <w:vAlign w:val="center"/>
          </w:tcPr>
          <w:p w:rsidR="00A50EEF" w:rsidRDefault="00A50EEF">
            <w:pPr>
              <w:tabs>
                <w:tab w:val="left" w:pos="5580"/>
              </w:tabs>
              <w:jc w:val="center"/>
              <w:rPr>
                <w:rFonts w:ascii="宋体" w:hAnsi="宋体"/>
                <w:sz w:val="24"/>
              </w:rPr>
            </w:pPr>
          </w:p>
        </w:tc>
        <w:tc>
          <w:tcPr>
            <w:tcW w:w="1212" w:type="dxa"/>
            <w:vAlign w:val="center"/>
          </w:tcPr>
          <w:p w:rsidR="00A50EEF" w:rsidRDefault="00A50EEF">
            <w:pPr>
              <w:tabs>
                <w:tab w:val="left" w:pos="5580"/>
              </w:tabs>
              <w:jc w:val="center"/>
              <w:rPr>
                <w:rFonts w:ascii="宋体" w:hAnsi="宋体"/>
                <w:sz w:val="24"/>
              </w:rPr>
            </w:pPr>
          </w:p>
        </w:tc>
        <w:tc>
          <w:tcPr>
            <w:tcW w:w="1296" w:type="dxa"/>
            <w:vAlign w:val="center"/>
          </w:tcPr>
          <w:p w:rsidR="00A50EEF" w:rsidRDefault="00A50EEF">
            <w:pPr>
              <w:tabs>
                <w:tab w:val="left" w:pos="5580"/>
              </w:tabs>
              <w:jc w:val="center"/>
              <w:rPr>
                <w:rFonts w:ascii="宋体" w:hAnsi="宋体"/>
                <w:sz w:val="24"/>
              </w:rPr>
            </w:pPr>
          </w:p>
        </w:tc>
        <w:tc>
          <w:tcPr>
            <w:tcW w:w="1111" w:type="dxa"/>
            <w:vMerge/>
            <w:vAlign w:val="center"/>
          </w:tcPr>
          <w:p w:rsidR="00A50EEF" w:rsidRDefault="00A50EEF">
            <w:pPr>
              <w:tabs>
                <w:tab w:val="left" w:pos="5580"/>
              </w:tabs>
              <w:jc w:val="center"/>
              <w:rPr>
                <w:rFonts w:ascii="宋体" w:hAnsi="宋体"/>
                <w:sz w:val="24"/>
              </w:rPr>
            </w:pPr>
          </w:p>
        </w:tc>
      </w:tr>
      <w:tr w:rsidR="00A50EEF">
        <w:tc>
          <w:tcPr>
            <w:tcW w:w="7149" w:type="dxa"/>
            <w:gridSpan w:val="5"/>
            <w:vAlign w:val="center"/>
          </w:tcPr>
          <w:p w:rsidR="00A50EEF" w:rsidRDefault="00A50EEF">
            <w:pPr>
              <w:tabs>
                <w:tab w:val="left" w:pos="5580"/>
              </w:tabs>
              <w:jc w:val="center"/>
              <w:rPr>
                <w:rFonts w:ascii="宋体" w:hAnsi="宋体"/>
                <w:sz w:val="24"/>
              </w:rPr>
            </w:pPr>
            <w:r>
              <w:rPr>
                <w:rFonts w:ascii="宋体" w:hAnsi="宋体" w:hint="eastAsia"/>
                <w:sz w:val="24"/>
              </w:rPr>
              <w:t xml:space="preserve">      </w:t>
            </w:r>
            <w:r>
              <w:rPr>
                <w:rFonts w:ascii="宋体" w:hAnsi="宋体" w:hint="eastAsia"/>
                <w:sz w:val="24"/>
              </w:rPr>
              <w:t>总价（元）</w:t>
            </w:r>
          </w:p>
        </w:tc>
        <w:tc>
          <w:tcPr>
            <w:tcW w:w="2407" w:type="dxa"/>
            <w:gridSpan w:val="2"/>
            <w:vAlign w:val="center"/>
          </w:tcPr>
          <w:p w:rsidR="00A50EEF" w:rsidRDefault="00A50EEF">
            <w:pPr>
              <w:tabs>
                <w:tab w:val="left" w:pos="5580"/>
              </w:tabs>
              <w:jc w:val="center"/>
              <w:rPr>
                <w:rFonts w:ascii="宋体" w:hAnsi="宋体"/>
                <w:sz w:val="24"/>
              </w:rPr>
            </w:pPr>
          </w:p>
        </w:tc>
      </w:tr>
    </w:tbl>
    <w:p w:rsidR="00A50EEF" w:rsidRDefault="00A50EEF">
      <w:pPr>
        <w:pStyle w:val="af3"/>
        <w:rPr>
          <w:rFonts w:hAnsi="宋体"/>
          <w:sz w:val="24"/>
          <w:szCs w:val="24"/>
        </w:rPr>
      </w:pPr>
    </w:p>
    <w:p w:rsidR="00A50EEF" w:rsidRDefault="00A50EEF">
      <w:pPr>
        <w:snapToGrid w:val="0"/>
        <w:spacing w:line="440" w:lineRule="exact"/>
        <w:rPr>
          <w:rFonts w:cs="Calibri"/>
          <w:color w:val="000000"/>
          <w:szCs w:val="21"/>
        </w:rPr>
      </w:pPr>
      <w:r>
        <w:rPr>
          <w:rFonts w:cs="Calibri"/>
          <w:color w:val="000000"/>
          <w:szCs w:val="21"/>
        </w:rPr>
        <w:t>投标人：（盖单位章）</w:t>
      </w:r>
    </w:p>
    <w:p w:rsidR="00A50EEF" w:rsidRDefault="00A50EEF">
      <w:pPr>
        <w:snapToGrid w:val="0"/>
        <w:spacing w:line="440" w:lineRule="exact"/>
        <w:rPr>
          <w:rFonts w:cs="Calibri"/>
          <w:color w:val="000000"/>
          <w:szCs w:val="21"/>
        </w:rPr>
      </w:pPr>
      <w:r>
        <w:rPr>
          <w:rFonts w:cs="Calibri"/>
          <w:color w:val="000000"/>
          <w:szCs w:val="21"/>
        </w:rPr>
        <w:t>法定代表人或其委托代理人：（签字或盖章）</w:t>
      </w:r>
    </w:p>
    <w:p w:rsidR="00A50EEF" w:rsidRDefault="00A50EEF">
      <w:pPr>
        <w:snapToGrid w:val="0"/>
        <w:spacing w:line="440" w:lineRule="exact"/>
        <w:rPr>
          <w:rFonts w:cs="Calibri"/>
          <w:color w:val="000000"/>
          <w:szCs w:val="21"/>
        </w:rPr>
      </w:pPr>
      <w:r>
        <w:rPr>
          <w:rFonts w:cs="Calibri"/>
          <w:color w:val="000000"/>
          <w:szCs w:val="21"/>
        </w:rPr>
        <w:t>日期：    年     月     日</w:t>
      </w:r>
    </w:p>
    <w:p w:rsidR="00A50EEF" w:rsidRDefault="00A50EEF">
      <w:pPr>
        <w:pStyle w:val="af3"/>
        <w:rPr>
          <w:rFonts w:hAnsi="宋体"/>
          <w:sz w:val="24"/>
          <w:szCs w:val="24"/>
        </w:rPr>
      </w:pPr>
    </w:p>
    <w:p w:rsidR="00A50EEF" w:rsidRDefault="00A50EEF">
      <w:pPr>
        <w:pStyle w:val="af3"/>
        <w:rPr>
          <w:rFonts w:hAnsi="宋体"/>
          <w:sz w:val="24"/>
          <w:szCs w:val="24"/>
        </w:rPr>
      </w:pPr>
      <w:r>
        <w:rPr>
          <w:rFonts w:hAnsi="宋体" w:hint="eastAsia"/>
          <w:sz w:val="24"/>
          <w:szCs w:val="24"/>
        </w:rPr>
        <w:t>注:1、价格按年度报价，每一合同年度填写一张</w:t>
      </w:r>
    </w:p>
    <w:p w:rsidR="00A50EEF" w:rsidRDefault="00A50EEF">
      <w:pPr>
        <w:pStyle w:val="af3"/>
        <w:ind w:rightChars="-159" w:right="-334"/>
        <w:rPr>
          <w:rFonts w:hAnsi="宋体"/>
          <w:sz w:val="24"/>
          <w:szCs w:val="24"/>
        </w:rPr>
      </w:pPr>
      <w:r>
        <w:rPr>
          <w:rFonts w:hAnsi="宋体" w:hint="eastAsia"/>
          <w:sz w:val="24"/>
          <w:szCs w:val="24"/>
        </w:rPr>
        <w:t xml:space="preserve">   2、如果不按要求提供详细清单说明来报价的组成，将视为没有实质性响应招标文件。</w:t>
      </w:r>
    </w:p>
    <w:p w:rsidR="00A50EEF" w:rsidRDefault="00A50EEF">
      <w:pPr>
        <w:jc w:val="center"/>
        <w:rPr>
          <w:rFonts w:ascii="宋体" w:hAnsi="宋体"/>
          <w:b/>
          <w:sz w:val="28"/>
          <w:szCs w:val="28"/>
        </w:rPr>
      </w:pPr>
    </w:p>
    <w:p w:rsidR="00A50EEF" w:rsidRDefault="00A50EEF">
      <w:pPr>
        <w:pStyle w:val="a5"/>
        <w:ind w:firstLine="281"/>
        <w:rPr>
          <w:rFonts w:ascii="宋体" w:hAnsi="宋体"/>
          <w:b/>
          <w:sz w:val="28"/>
          <w:szCs w:val="28"/>
        </w:rPr>
      </w:pPr>
    </w:p>
    <w:p w:rsidR="00A50EEF" w:rsidRDefault="00A50EEF">
      <w:pPr>
        <w:pStyle w:val="a5"/>
        <w:ind w:firstLine="281"/>
        <w:rPr>
          <w:rFonts w:ascii="宋体" w:hAnsi="宋体"/>
          <w:b/>
          <w:sz w:val="28"/>
          <w:szCs w:val="28"/>
        </w:rPr>
      </w:pPr>
    </w:p>
    <w:p w:rsidR="00A50EEF" w:rsidRDefault="00A50EEF">
      <w:pPr>
        <w:jc w:val="center"/>
        <w:rPr>
          <w:rFonts w:ascii="宋体" w:hAnsi="宋体"/>
          <w:b/>
          <w:sz w:val="28"/>
          <w:szCs w:val="28"/>
        </w:rPr>
      </w:pPr>
    </w:p>
    <w:p w:rsidR="00A50EEF" w:rsidRDefault="00A50EEF">
      <w:pPr>
        <w:jc w:val="center"/>
        <w:rPr>
          <w:rFonts w:ascii="宋体" w:hAnsi="宋体"/>
          <w:b/>
          <w:sz w:val="28"/>
          <w:szCs w:val="28"/>
        </w:rPr>
      </w:pPr>
    </w:p>
    <w:p w:rsidR="00A50EEF" w:rsidRDefault="00A50EEF">
      <w:pPr>
        <w:jc w:val="center"/>
        <w:rPr>
          <w:rFonts w:ascii="宋体" w:hAnsi="宋体"/>
          <w:b/>
          <w:sz w:val="28"/>
          <w:szCs w:val="28"/>
        </w:rPr>
      </w:pPr>
    </w:p>
    <w:p w:rsidR="00A50EEF" w:rsidRDefault="00A50EEF">
      <w:pPr>
        <w:jc w:val="center"/>
        <w:rPr>
          <w:rFonts w:ascii="宋体" w:hAnsi="宋体"/>
          <w:b/>
          <w:sz w:val="28"/>
          <w:szCs w:val="28"/>
        </w:rPr>
      </w:pPr>
    </w:p>
    <w:p w:rsidR="00A50EEF" w:rsidRDefault="00A50EEF">
      <w:pPr>
        <w:jc w:val="center"/>
        <w:rPr>
          <w:rFonts w:ascii="宋体" w:hAnsi="宋体"/>
          <w:b/>
          <w:sz w:val="28"/>
          <w:szCs w:val="28"/>
        </w:rPr>
      </w:pPr>
    </w:p>
    <w:p w:rsidR="00A50EEF" w:rsidRDefault="00A50EEF">
      <w:pPr>
        <w:jc w:val="center"/>
        <w:rPr>
          <w:rFonts w:ascii="宋体" w:hAnsi="宋体"/>
          <w:b/>
          <w:sz w:val="28"/>
          <w:szCs w:val="28"/>
        </w:rPr>
      </w:pPr>
    </w:p>
    <w:p w:rsidR="00A50EEF" w:rsidRDefault="00A50EEF">
      <w:pPr>
        <w:jc w:val="center"/>
        <w:rPr>
          <w:rFonts w:ascii="宋体" w:hAnsi="宋体"/>
          <w:b/>
          <w:sz w:val="28"/>
          <w:szCs w:val="28"/>
        </w:rPr>
      </w:pPr>
    </w:p>
    <w:p w:rsidR="00A50EEF" w:rsidRDefault="00A50EEF">
      <w:pPr>
        <w:jc w:val="center"/>
        <w:rPr>
          <w:rFonts w:ascii="宋体" w:hAnsi="宋体"/>
          <w:b/>
          <w:sz w:val="28"/>
          <w:szCs w:val="28"/>
        </w:rPr>
      </w:pPr>
    </w:p>
    <w:p w:rsidR="00A50EEF" w:rsidRDefault="00A50EEF">
      <w:pPr>
        <w:jc w:val="center"/>
        <w:rPr>
          <w:rFonts w:ascii="宋体" w:hAnsi="宋体"/>
          <w:b/>
          <w:sz w:val="28"/>
          <w:szCs w:val="28"/>
        </w:rPr>
      </w:pPr>
    </w:p>
    <w:p w:rsidR="00A50EEF" w:rsidRDefault="00A50EEF">
      <w:pPr>
        <w:jc w:val="center"/>
        <w:rPr>
          <w:rFonts w:ascii="宋体" w:hAnsi="宋体"/>
          <w:b/>
          <w:sz w:val="28"/>
          <w:szCs w:val="28"/>
        </w:rPr>
      </w:pPr>
    </w:p>
    <w:p w:rsidR="00A50EEF" w:rsidRDefault="00A50EEF">
      <w:pPr>
        <w:jc w:val="center"/>
        <w:rPr>
          <w:rFonts w:ascii="宋体" w:hAnsi="宋体"/>
          <w:b/>
          <w:sz w:val="28"/>
          <w:szCs w:val="28"/>
        </w:rPr>
      </w:pPr>
    </w:p>
    <w:p w:rsidR="00A50EEF" w:rsidRDefault="00A50EEF">
      <w:pPr>
        <w:jc w:val="center"/>
        <w:rPr>
          <w:rFonts w:ascii="宋体" w:hAnsi="宋体"/>
          <w:b/>
          <w:sz w:val="28"/>
          <w:szCs w:val="28"/>
        </w:rPr>
      </w:pPr>
    </w:p>
    <w:p w:rsidR="00A50EEF" w:rsidRDefault="00A50EEF">
      <w:pPr>
        <w:pStyle w:val="a5"/>
        <w:ind w:firstLine="281"/>
        <w:rPr>
          <w:rFonts w:ascii="宋体" w:hAnsi="宋体"/>
          <w:b/>
          <w:sz w:val="28"/>
          <w:szCs w:val="28"/>
        </w:rPr>
      </w:pPr>
    </w:p>
    <w:p w:rsidR="00A50EEF" w:rsidRDefault="00A50EEF">
      <w:pPr>
        <w:rPr>
          <w:rFonts w:ascii="宋体" w:hAnsi="宋体"/>
          <w:b/>
          <w:sz w:val="28"/>
          <w:szCs w:val="28"/>
        </w:rPr>
      </w:pPr>
    </w:p>
    <w:p w:rsidR="00A50EEF" w:rsidRDefault="00A50EEF">
      <w:pPr>
        <w:jc w:val="center"/>
        <w:rPr>
          <w:rFonts w:ascii="宋体" w:hAnsi="宋体"/>
          <w:b/>
          <w:sz w:val="28"/>
          <w:szCs w:val="28"/>
        </w:rPr>
      </w:pPr>
      <w:r>
        <w:rPr>
          <w:rFonts w:ascii="宋体" w:hAnsi="宋体" w:hint="eastAsia"/>
          <w:b/>
          <w:sz w:val="28"/>
          <w:szCs w:val="28"/>
        </w:rPr>
        <w:t>附件</w:t>
      </w:r>
      <w:r>
        <w:rPr>
          <w:rFonts w:ascii="宋体" w:hAnsi="宋体" w:hint="eastAsia"/>
          <w:b/>
          <w:sz w:val="28"/>
          <w:szCs w:val="28"/>
        </w:rPr>
        <w:t>4</w:t>
      </w:r>
      <w:r>
        <w:rPr>
          <w:rFonts w:ascii="宋体" w:hAnsi="宋体" w:hint="eastAsia"/>
          <w:b/>
          <w:sz w:val="28"/>
          <w:szCs w:val="28"/>
        </w:rPr>
        <w:t>－</w:t>
      </w:r>
      <w:r>
        <w:rPr>
          <w:rFonts w:ascii="宋体" w:hAnsi="宋体" w:hint="eastAsia"/>
          <w:b/>
          <w:sz w:val="28"/>
          <w:szCs w:val="28"/>
        </w:rPr>
        <w:t xml:space="preserve">3  </w:t>
      </w:r>
      <w:r>
        <w:rPr>
          <w:rFonts w:ascii="宋体" w:hAnsi="宋体" w:hint="eastAsia"/>
          <w:b/>
          <w:sz w:val="28"/>
          <w:szCs w:val="28"/>
        </w:rPr>
        <w:t>投标分项报价表（道面灌缝料更新费）</w:t>
      </w:r>
    </w:p>
    <w:p w:rsidR="00A50EEF" w:rsidRDefault="00A50EEF">
      <w:pPr>
        <w:pStyle w:val="af3"/>
        <w:tabs>
          <w:tab w:val="left" w:pos="5580"/>
        </w:tabs>
        <w:spacing w:before="120" w:line="22" w:lineRule="atLeast"/>
        <w:rPr>
          <w:rFonts w:hAnsi="宋体"/>
          <w:sz w:val="24"/>
        </w:rPr>
      </w:pPr>
    </w:p>
    <w:p w:rsidR="00A50EEF" w:rsidRDefault="00A50EEF">
      <w:pPr>
        <w:pStyle w:val="af3"/>
        <w:tabs>
          <w:tab w:val="left" w:pos="5580"/>
        </w:tabs>
        <w:spacing w:before="120" w:line="22" w:lineRule="atLeast"/>
        <w:rPr>
          <w:rFonts w:hAnsi="宋体"/>
          <w:sz w:val="24"/>
          <w:szCs w:val="24"/>
        </w:rPr>
      </w:pPr>
      <w:r>
        <w:rPr>
          <w:rFonts w:hAnsi="宋体" w:hint="eastAsia"/>
          <w:sz w:val="24"/>
        </w:rPr>
        <w:lastRenderedPageBreak/>
        <w:t xml:space="preserve">项目名称：2023年道面灌缝料更新                  </w:t>
      </w:r>
      <w:r>
        <w:rPr>
          <w:rFonts w:hAnsi="宋体" w:hint="eastAsia"/>
          <w:sz w:val="24"/>
          <w:szCs w:val="24"/>
        </w:rPr>
        <w:t xml:space="preserve"> </w:t>
      </w:r>
    </w:p>
    <w:p w:rsidR="00A50EEF" w:rsidRDefault="00A50EEF">
      <w:pPr>
        <w:pStyle w:val="af3"/>
        <w:tabs>
          <w:tab w:val="left" w:pos="5580"/>
        </w:tabs>
        <w:spacing w:before="120" w:line="22" w:lineRule="atLeast"/>
        <w:rPr>
          <w:rFonts w:hAnsi="宋体"/>
          <w:sz w:val="24"/>
        </w:rPr>
      </w:pPr>
    </w:p>
    <w:tbl>
      <w:tblPr>
        <w:tblW w:w="9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9"/>
        <w:gridCol w:w="1224"/>
        <w:gridCol w:w="996"/>
        <w:gridCol w:w="1428"/>
        <w:gridCol w:w="1212"/>
        <w:gridCol w:w="1296"/>
        <w:gridCol w:w="1111"/>
      </w:tblGrid>
      <w:tr w:rsidR="00A50EEF">
        <w:trPr>
          <w:trHeight w:val="439"/>
        </w:trPr>
        <w:tc>
          <w:tcPr>
            <w:tcW w:w="2289" w:type="dxa"/>
            <w:vAlign w:val="center"/>
          </w:tcPr>
          <w:p w:rsidR="00A50EEF" w:rsidRDefault="00A50EEF">
            <w:pPr>
              <w:tabs>
                <w:tab w:val="left" w:pos="5580"/>
              </w:tabs>
              <w:ind w:left="-697" w:right="240"/>
              <w:jc w:val="right"/>
              <w:rPr>
                <w:rFonts w:ascii="宋体" w:hAnsi="宋体"/>
                <w:sz w:val="24"/>
              </w:rPr>
            </w:pPr>
            <w:r>
              <w:rPr>
                <w:rFonts w:ascii="宋体" w:hAnsi="宋体" w:hint="eastAsia"/>
                <w:sz w:val="24"/>
              </w:rPr>
              <w:t>服务项目</w:t>
            </w:r>
          </w:p>
        </w:tc>
        <w:tc>
          <w:tcPr>
            <w:tcW w:w="1224" w:type="dxa"/>
            <w:vAlign w:val="center"/>
          </w:tcPr>
          <w:p w:rsidR="00A50EEF" w:rsidRDefault="00A50EEF">
            <w:pPr>
              <w:tabs>
                <w:tab w:val="left" w:pos="5580"/>
              </w:tabs>
              <w:ind w:left="163" w:hanging="163"/>
              <w:jc w:val="center"/>
              <w:rPr>
                <w:rFonts w:ascii="宋体" w:hAnsi="宋体"/>
                <w:szCs w:val="21"/>
              </w:rPr>
            </w:pPr>
            <w:r>
              <w:rPr>
                <w:rFonts w:ascii="宋体" w:hAnsi="宋体" w:hint="eastAsia"/>
                <w:szCs w:val="21"/>
              </w:rPr>
              <w:t>数量</w:t>
            </w:r>
          </w:p>
        </w:tc>
        <w:tc>
          <w:tcPr>
            <w:tcW w:w="996" w:type="dxa"/>
            <w:vAlign w:val="center"/>
          </w:tcPr>
          <w:p w:rsidR="00A50EEF" w:rsidRDefault="00A50EEF">
            <w:pPr>
              <w:tabs>
                <w:tab w:val="left" w:pos="5580"/>
              </w:tabs>
              <w:ind w:left="163" w:hanging="163"/>
              <w:jc w:val="center"/>
              <w:rPr>
                <w:rFonts w:ascii="宋体" w:hAnsi="宋体"/>
                <w:szCs w:val="21"/>
              </w:rPr>
            </w:pPr>
            <w:r>
              <w:rPr>
                <w:rFonts w:ascii="宋体" w:hAnsi="宋体" w:hint="eastAsia"/>
                <w:szCs w:val="21"/>
              </w:rPr>
              <w:t>单价（不含税）</w:t>
            </w:r>
          </w:p>
        </w:tc>
        <w:tc>
          <w:tcPr>
            <w:tcW w:w="1428" w:type="dxa"/>
            <w:vAlign w:val="center"/>
          </w:tcPr>
          <w:p w:rsidR="00A50EEF" w:rsidRDefault="00A50EEF">
            <w:pPr>
              <w:tabs>
                <w:tab w:val="left" w:pos="5580"/>
              </w:tabs>
              <w:ind w:left="163" w:hanging="163"/>
              <w:jc w:val="center"/>
              <w:rPr>
                <w:rFonts w:ascii="宋体" w:hAnsi="宋体"/>
                <w:szCs w:val="21"/>
              </w:rPr>
            </w:pPr>
            <w:r>
              <w:rPr>
                <w:rFonts w:ascii="宋体" w:hAnsi="宋体" w:hint="eastAsia"/>
                <w:szCs w:val="21"/>
              </w:rPr>
              <w:t>总价（不含税）</w:t>
            </w:r>
          </w:p>
        </w:tc>
        <w:tc>
          <w:tcPr>
            <w:tcW w:w="1212" w:type="dxa"/>
            <w:vAlign w:val="center"/>
          </w:tcPr>
          <w:p w:rsidR="00A50EEF" w:rsidRDefault="00A50EEF">
            <w:pPr>
              <w:tabs>
                <w:tab w:val="left" w:pos="5580"/>
              </w:tabs>
              <w:ind w:left="163" w:hanging="163"/>
              <w:jc w:val="center"/>
              <w:rPr>
                <w:rFonts w:ascii="宋体" w:hAnsi="宋体"/>
                <w:szCs w:val="21"/>
              </w:rPr>
            </w:pPr>
            <w:r>
              <w:rPr>
                <w:rFonts w:ascii="宋体" w:hAnsi="宋体" w:hint="eastAsia"/>
                <w:szCs w:val="21"/>
              </w:rPr>
              <w:t>税额</w:t>
            </w:r>
          </w:p>
        </w:tc>
        <w:tc>
          <w:tcPr>
            <w:tcW w:w="1296" w:type="dxa"/>
            <w:vAlign w:val="center"/>
          </w:tcPr>
          <w:p w:rsidR="00A50EEF" w:rsidRDefault="00A50EEF">
            <w:pPr>
              <w:tabs>
                <w:tab w:val="left" w:pos="5580"/>
              </w:tabs>
              <w:ind w:left="163" w:hanging="163"/>
              <w:jc w:val="center"/>
              <w:rPr>
                <w:rFonts w:ascii="宋体" w:hAnsi="宋体"/>
                <w:szCs w:val="21"/>
              </w:rPr>
            </w:pPr>
            <w:r>
              <w:rPr>
                <w:rFonts w:ascii="宋体" w:hAnsi="宋体" w:hint="eastAsia"/>
                <w:szCs w:val="21"/>
              </w:rPr>
              <w:t>总价</w:t>
            </w:r>
          </w:p>
        </w:tc>
        <w:tc>
          <w:tcPr>
            <w:tcW w:w="1111" w:type="dxa"/>
            <w:vAlign w:val="center"/>
          </w:tcPr>
          <w:p w:rsidR="00A50EEF" w:rsidRDefault="00A50EEF">
            <w:pPr>
              <w:tabs>
                <w:tab w:val="left" w:pos="5580"/>
              </w:tabs>
              <w:jc w:val="center"/>
              <w:rPr>
                <w:rFonts w:ascii="宋体" w:hAnsi="宋体"/>
                <w:szCs w:val="21"/>
              </w:rPr>
            </w:pPr>
            <w:r>
              <w:rPr>
                <w:rFonts w:ascii="宋体" w:hAnsi="宋体" w:hint="eastAsia"/>
                <w:szCs w:val="21"/>
              </w:rPr>
              <w:t>备注</w:t>
            </w:r>
          </w:p>
        </w:tc>
      </w:tr>
      <w:tr w:rsidR="00A50EEF">
        <w:tc>
          <w:tcPr>
            <w:tcW w:w="2289" w:type="dxa"/>
            <w:vAlign w:val="center"/>
          </w:tcPr>
          <w:p w:rsidR="00A50EEF" w:rsidRDefault="00A50EEF">
            <w:pPr>
              <w:tabs>
                <w:tab w:val="left" w:pos="5580"/>
              </w:tabs>
              <w:ind w:left="-697" w:right="240"/>
              <w:jc w:val="right"/>
              <w:rPr>
                <w:rFonts w:ascii="宋体" w:hAnsi="宋体"/>
                <w:sz w:val="24"/>
              </w:rPr>
            </w:pPr>
            <w:r>
              <w:rPr>
                <w:rFonts w:hAnsi="宋体" w:hint="eastAsia"/>
                <w:sz w:val="24"/>
              </w:rPr>
              <w:t>道面灌缝料更新</w:t>
            </w:r>
          </w:p>
        </w:tc>
        <w:tc>
          <w:tcPr>
            <w:tcW w:w="1224" w:type="dxa"/>
            <w:vAlign w:val="center"/>
          </w:tcPr>
          <w:p w:rsidR="00A50EEF" w:rsidRDefault="00A50EEF">
            <w:pPr>
              <w:tabs>
                <w:tab w:val="left" w:pos="5580"/>
              </w:tabs>
              <w:jc w:val="center"/>
              <w:rPr>
                <w:rFonts w:ascii="宋体" w:hAnsi="宋体"/>
                <w:sz w:val="24"/>
              </w:rPr>
            </w:pPr>
            <w:r>
              <w:rPr>
                <w:rFonts w:ascii="宋体" w:hAnsi="宋体" w:hint="eastAsia"/>
                <w:sz w:val="24"/>
              </w:rPr>
              <w:t>90000</w:t>
            </w:r>
            <w:r>
              <w:rPr>
                <w:rFonts w:ascii="宋体" w:hAnsi="宋体" w:hint="eastAsia"/>
                <w:sz w:val="24"/>
              </w:rPr>
              <w:t>米</w:t>
            </w:r>
          </w:p>
        </w:tc>
        <w:tc>
          <w:tcPr>
            <w:tcW w:w="996" w:type="dxa"/>
            <w:vAlign w:val="center"/>
          </w:tcPr>
          <w:p w:rsidR="00A50EEF" w:rsidRDefault="00A50EEF">
            <w:pPr>
              <w:tabs>
                <w:tab w:val="left" w:pos="5580"/>
              </w:tabs>
              <w:jc w:val="center"/>
              <w:rPr>
                <w:rFonts w:ascii="宋体" w:hAnsi="宋体"/>
                <w:sz w:val="24"/>
              </w:rPr>
            </w:pPr>
          </w:p>
        </w:tc>
        <w:tc>
          <w:tcPr>
            <w:tcW w:w="1428" w:type="dxa"/>
            <w:vAlign w:val="center"/>
          </w:tcPr>
          <w:p w:rsidR="00A50EEF" w:rsidRDefault="00A50EEF">
            <w:pPr>
              <w:tabs>
                <w:tab w:val="left" w:pos="5580"/>
              </w:tabs>
              <w:jc w:val="center"/>
              <w:rPr>
                <w:rFonts w:ascii="宋体" w:hAnsi="宋体"/>
                <w:sz w:val="24"/>
              </w:rPr>
            </w:pPr>
          </w:p>
        </w:tc>
        <w:tc>
          <w:tcPr>
            <w:tcW w:w="1212" w:type="dxa"/>
            <w:vAlign w:val="center"/>
          </w:tcPr>
          <w:p w:rsidR="00A50EEF" w:rsidRDefault="00A50EEF">
            <w:pPr>
              <w:tabs>
                <w:tab w:val="left" w:pos="5580"/>
              </w:tabs>
              <w:jc w:val="center"/>
              <w:rPr>
                <w:rFonts w:ascii="宋体" w:hAnsi="宋体"/>
                <w:sz w:val="24"/>
              </w:rPr>
            </w:pPr>
          </w:p>
        </w:tc>
        <w:tc>
          <w:tcPr>
            <w:tcW w:w="1296" w:type="dxa"/>
            <w:vAlign w:val="center"/>
          </w:tcPr>
          <w:p w:rsidR="00A50EEF" w:rsidRDefault="00A50EEF">
            <w:pPr>
              <w:tabs>
                <w:tab w:val="left" w:pos="5580"/>
              </w:tabs>
              <w:jc w:val="center"/>
              <w:rPr>
                <w:rFonts w:ascii="宋体" w:hAnsi="宋体"/>
                <w:sz w:val="24"/>
              </w:rPr>
            </w:pPr>
          </w:p>
        </w:tc>
        <w:tc>
          <w:tcPr>
            <w:tcW w:w="1111" w:type="dxa"/>
            <w:vMerge w:val="restart"/>
            <w:vAlign w:val="center"/>
          </w:tcPr>
          <w:p w:rsidR="00A50EEF" w:rsidRDefault="00A50EEF">
            <w:pPr>
              <w:tabs>
                <w:tab w:val="left" w:pos="5580"/>
              </w:tabs>
              <w:jc w:val="center"/>
              <w:rPr>
                <w:rFonts w:ascii="宋体" w:hAnsi="宋体"/>
                <w:sz w:val="24"/>
              </w:rPr>
            </w:pPr>
          </w:p>
        </w:tc>
      </w:tr>
      <w:tr w:rsidR="00A50EEF">
        <w:tc>
          <w:tcPr>
            <w:tcW w:w="2289" w:type="dxa"/>
            <w:vAlign w:val="center"/>
          </w:tcPr>
          <w:p w:rsidR="00A50EEF" w:rsidRDefault="00A50EEF">
            <w:pPr>
              <w:tabs>
                <w:tab w:val="left" w:pos="5580"/>
              </w:tabs>
              <w:ind w:left="-697"/>
              <w:jc w:val="center"/>
              <w:rPr>
                <w:rFonts w:ascii="宋体" w:hAnsi="宋体"/>
                <w:sz w:val="24"/>
              </w:rPr>
            </w:pPr>
          </w:p>
        </w:tc>
        <w:tc>
          <w:tcPr>
            <w:tcW w:w="1224" w:type="dxa"/>
            <w:vAlign w:val="center"/>
          </w:tcPr>
          <w:p w:rsidR="00A50EEF" w:rsidRDefault="00A50EEF">
            <w:pPr>
              <w:tabs>
                <w:tab w:val="left" w:pos="5580"/>
              </w:tabs>
              <w:jc w:val="center"/>
              <w:rPr>
                <w:rFonts w:ascii="宋体" w:hAnsi="宋体"/>
                <w:sz w:val="24"/>
              </w:rPr>
            </w:pPr>
          </w:p>
        </w:tc>
        <w:tc>
          <w:tcPr>
            <w:tcW w:w="996" w:type="dxa"/>
            <w:vAlign w:val="center"/>
          </w:tcPr>
          <w:p w:rsidR="00A50EEF" w:rsidRDefault="00A50EEF">
            <w:pPr>
              <w:tabs>
                <w:tab w:val="left" w:pos="5580"/>
              </w:tabs>
              <w:jc w:val="center"/>
              <w:rPr>
                <w:rFonts w:ascii="宋体" w:hAnsi="宋体"/>
                <w:sz w:val="24"/>
              </w:rPr>
            </w:pPr>
          </w:p>
        </w:tc>
        <w:tc>
          <w:tcPr>
            <w:tcW w:w="1428" w:type="dxa"/>
            <w:vAlign w:val="center"/>
          </w:tcPr>
          <w:p w:rsidR="00A50EEF" w:rsidRDefault="00A50EEF">
            <w:pPr>
              <w:tabs>
                <w:tab w:val="left" w:pos="5580"/>
              </w:tabs>
              <w:jc w:val="center"/>
              <w:rPr>
                <w:rFonts w:ascii="宋体" w:hAnsi="宋体"/>
                <w:sz w:val="24"/>
              </w:rPr>
            </w:pPr>
          </w:p>
        </w:tc>
        <w:tc>
          <w:tcPr>
            <w:tcW w:w="1212" w:type="dxa"/>
            <w:vAlign w:val="center"/>
          </w:tcPr>
          <w:p w:rsidR="00A50EEF" w:rsidRDefault="00A50EEF">
            <w:pPr>
              <w:tabs>
                <w:tab w:val="left" w:pos="5580"/>
              </w:tabs>
              <w:jc w:val="center"/>
              <w:rPr>
                <w:rFonts w:ascii="宋体" w:hAnsi="宋体"/>
                <w:sz w:val="24"/>
              </w:rPr>
            </w:pPr>
          </w:p>
        </w:tc>
        <w:tc>
          <w:tcPr>
            <w:tcW w:w="1296" w:type="dxa"/>
            <w:vAlign w:val="center"/>
          </w:tcPr>
          <w:p w:rsidR="00A50EEF" w:rsidRDefault="00A50EEF">
            <w:pPr>
              <w:tabs>
                <w:tab w:val="left" w:pos="5580"/>
              </w:tabs>
              <w:jc w:val="center"/>
              <w:rPr>
                <w:rFonts w:ascii="宋体" w:hAnsi="宋体"/>
                <w:sz w:val="24"/>
              </w:rPr>
            </w:pPr>
          </w:p>
        </w:tc>
        <w:tc>
          <w:tcPr>
            <w:tcW w:w="1111" w:type="dxa"/>
            <w:vMerge/>
            <w:vAlign w:val="center"/>
          </w:tcPr>
          <w:p w:rsidR="00A50EEF" w:rsidRDefault="00A50EEF">
            <w:pPr>
              <w:tabs>
                <w:tab w:val="left" w:pos="5580"/>
              </w:tabs>
              <w:jc w:val="center"/>
              <w:rPr>
                <w:rFonts w:ascii="宋体" w:hAnsi="宋体"/>
                <w:sz w:val="24"/>
              </w:rPr>
            </w:pPr>
          </w:p>
        </w:tc>
      </w:tr>
      <w:tr w:rsidR="00A50EEF">
        <w:tc>
          <w:tcPr>
            <w:tcW w:w="2289" w:type="dxa"/>
            <w:vAlign w:val="center"/>
          </w:tcPr>
          <w:p w:rsidR="00A50EEF" w:rsidRDefault="00A50EEF">
            <w:pPr>
              <w:tabs>
                <w:tab w:val="left" w:pos="5580"/>
              </w:tabs>
              <w:ind w:left="-697"/>
              <w:jc w:val="center"/>
              <w:rPr>
                <w:rFonts w:ascii="宋体" w:hAnsi="宋体"/>
                <w:sz w:val="24"/>
              </w:rPr>
            </w:pPr>
          </w:p>
        </w:tc>
        <w:tc>
          <w:tcPr>
            <w:tcW w:w="1224" w:type="dxa"/>
            <w:vAlign w:val="center"/>
          </w:tcPr>
          <w:p w:rsidR="00A50EEF" w:rsidRDefault="00A50EEF">
            <w:pPr>
              <w:tabs>
                <w:tab w:val="left" w:pos="5580"/>
              </w:tabs>
              <w:jc w:val="center"/>
              <w:rPr>
                <w:rFonts w:ascii="宋体" w:hAnsi="宋体"/>
                <w:sz w:val="24"/>
              </w:rPr>
            </w:pPr>
          </w:p>
        </w:tc>
        <w:tc>
          <w:tcPr>
            <w:tcW w:w="996" w:type="dxa"/>
            <w:vAlign w:val="center"/>
          </w:tcPr>
          <w:p w:rsidR="00A50EEF" w:rsidRDefault="00A50EEF">
            <w:pPr>
              <w:tabs>
                <w:tab w:val="left" w:pos="5580"/>
              </w:tabs>
              <w:jc w:val="center"/>
              <w:rPr>
                <w:rFonts w:ascii="宋体" w:hAnsi="宋体"/>
                <w:sz w:val="24"/>
              </w:rPr>
            </w:pPr>
          </w:p>
        </w:tc>
        <w:tc>
          <w:tcPr>
            <w:tcW w:w="1428" w:type="dxa"/>
            <w:vAlign w:val="center"/>
          </w:tcPr>
          <w:p w:rsidR="00A50EEF" w:rsidRDefault="00A50EEF">
            <w:pPr>
              <w:tabs>
                <w:tab w:val="left" w:pos="5580"/>
              </w:tabs>
              <w:jc w:val="center"/>
              <w:rPr>
                <w:rFonts w:ascii="宋体" w:hAnsi="宋体"/>
                <w:sz w:val="24"/>
              </w:rPr>
            </w:pPr>
          </w:p>
        </w:tc>
        <w:tc>
          <w:tcPr>
            <w:tcW w:w="1212" w:type="dxa"/>
            <w:vAlign w:val="center"/>
          </w:tcPr>
          <w:p w:rsidR="00A50EEF" w:rsidRDefault="00A50EEF">
            <w:pPr>
              <w:tabs>
                <w:tab w:val="left" w:pos="5580"/>
              </w:tabs>
              <w:jc w:val="center"/>
              <w:rPr>
                <w:rFonts w:ascii="宋体" w:hAnsi="宋体"/>
                <w:sz w:val="24"/>
              </w:rPr>
            </w:pPr>
          </w:p>
        </w:tc>
        <w:tc>
          <w:tcPr>
            <w:tcW w:w="1296" w:type="dxa"/>
            <w:vAlign w:val="center"/>
          </w:tcPr>
          <w:p w:rsidR="00A50EEF" w:rsidRDefault="00A50EEF">
            <w:pPr>
              <w:tabs>
                <w:tab w:val="left" w:pos="5580"/>
              </w:tabs>
              <w:jc w:val="center"/>
              <w:rPr>
                <w:rFonts w:ascii="宋体" w:hAnsi="宋体"/>
                <w:sz w:val="24"/>
              </w:rPr>
            </w:pPr>
          </w:p>
        </w:tc>
        <w:tc>
          <w:tcPr>
            <w:tcW w:w="1111" w:type="dxa"/>
            <w:vMerge/>
            <w:vAlign w:val="center"/>
          </w:tcPr>
          <w:p w:rsidR="00A50EEF" w:rsidRDefault="00A50EEF">
            <w:pPr>
              <w:tabs>
                <w:tab w:val="left" w:pos="5580"/>
              </w:tabs>
              <w:jc w:val="center"/>
              <w:rPr>
                <w:rFonts w:ascii="宋体" w:hAnsi="宋体"/>
                <w:sz w:val="24"/>
              </w:rPr>
            </w:pPr>
          </w:p>
        </w:tc>
      </w:tr>
      <w:tr w:rsidR="00A50EEF">
        <w:tc>
          <w:tcPr>
            <w:tcW w:w="2289" w:type="dxa"/>
            <w:vAlign w:val="center"/>
          </w:tcPr>
          <w:p w:rsidR="00A50EEF" w:rsidRDefault="00A50EEF">
            <w:pPr>
              <w:tabs>
                <w:tab w:val="left" w:pos="5580"/>
              </w:tabs>
              <w:ind w:left="-697"/>
              <w:jc w:val="center"/>
              <w:rPr>
                <w:rFonts w:ascii="宋体" w:hAnsi="宋体"/>
                <w:sz w:val="24"/>
              </w:rPr>
            </w:pPr>
          </w:p>
        </w:tc>
        <w:tc>
          <w:tcPr>
            <w:tcW w:w="1224" w:type="dxa"/>
            <w:vAlign w:val="center"/>
          </w:tcPr>
          <w:p w:rsidR="00A50EEF" w:rsidRDefault="00A50EEF">
            <w:pPr>
              <w:tabs>
                <w:tab w:val="left" w:pos="5580"/>
              </w:tabs>
              <w:jc w:val="center"/>
              <w:rPr>
                <w:rFonts w:ascii="宋体" w:hAnsi="宋体"/>
                <w:sz w:val="24"/>
              </w:rPr>
            </w:pPr>
          </w:p>
        </w:tc>
        <w:tc>
          <w:tcPr>
            <w:tcW w:w="996" w:type="dxa"/>
            <w:vAlign w:val="center"/>
          </w:tcPr>
          <w:p w:rsidR="00A50EEF" w:rsidRDefault="00A50EEF">
            <w:pPr>
              <w:tabs>
                <w:tab w:val="left" w:pos="5580"/>
              </w:tabs>
              <w:jc w:val="center"/>
              <w:rPr>
                <w:rFonts w:ascii="宋体" w:hAnsi="宋体"/>
                <w:sz w:val="24"/>
              </w:rPr>
            </w:pPr>
          </w:p>
        </w:tc>
        <w:tc>
          <w:tcPr>
            <w:tcW w:w="1428" w:type="dxa"/>
            <w:vAlign w:val="center"/>
          </w:tcPr>
          <w:p w:rsidR="00A50EEF" w:rsidRDefault="00A50EEF">
            <w:pPr>
              <w:tabs>
                <w:tab w:val="left" w:pos="5580"/>
              </w:tabs>
              <w:jc w:val="center"/>
              <w:rPr>
                <w:rFonts w:ascii="宋体" w:hAnsi="宋体"/>
                <w:sz w:val="24"/>
              </w:rPr>
            </w:pPr>
          </w:p>
        </w:tc>
        <w:tc>
          <w:tcPr>
            <w:tcW w:w="1212" w:type="dxa"/>
            <w:vAlign w:val="center"/>
          </w:tcPr>
          <w:p w:rsidR="00A50EEF" w:rsidRDefault="00A50EEF">
            <w:pPr>
              <w:tabs>
                <w:tab w:val="left" w:pos="5580"/>
              </w:tabs>
              <w:jc w:val="center"/>
              <w:rPr>
                <w:rFonts w:ascii="宋体" w:hAnsi="宋体"/>
                <w:sz w:val="24"/>
              </w:rPr>
            </w:pPr>
          </w:p>
        </w:tc>
        <w:tc>
          <w:tcPr>
            <w:tcW w:w="1296" w:type="dxa"/>
            <w:vAlign w:val="center"/>
          </w:tcPr>
          <w:p w:rsidR="00A50EEF" w:rsidRDefault="00A50EEF">
            <w:pPr>
              <w:tabs>
                <w:tab w:val="left" w:pos="5580"/>
              </w:tabs>
              <w:jc w:val="center"/>
              <w:rPr>
                <w:rFonts w:ascii="宋体" w:hAnsi="宋体"/>
                <w:sz w:val="24"/>
              </w:rPr>
            </w:pPr>
          </w:p>
        </w:tc>
        <w:tc>
          <w:tcPr>
            <w:tcW w:w="1111" w:type="dxa"/>
            <w:vMerge/>
            <w:vAlign w:val="center"/>
          </w:tcPr>
          <w:p w:rsidR="00A50EEF" w:rsidRDefault="00A50EEF">
            <w:pPr>
              <w:tabs>
                <w:tab w:val="left" w:pos="5580"/>
              </w:tabs>
              <w:jc w:val="center"/>
              <w:rPr>
                <w:rFonts w:ascii="宋体" w:hAnsi="宋体"/>
                <w:sz w:val="24"/>
              </w:rPr>
            </w:pPr>
          </w:p>
        </w:tc>
      </w:tr>
      <w:tr w:rsidR="00A50EEF">
        <w:tc>
          <w:tcPr>
            <w:tcW w:w="2289" w:type="dxa"/>
            <w:vAlign w:val="center"/>
          </w:tcPr>
          <w:p w:rsidR="00A50EEF" w:rsidRDefault="00A50EEF">
            <w:pPr>
              <w:tabs>
                <w:tab w:val="left" w:pos="5580"/>
              </w:tabs>
              <w:ind w:left="-697"/>
              <w:jc w:val="center"/>
              <w:rPr>
                <w:rFonts w:ascii="宋体" w:hAnsi="宋体"/>
                <w:sz w:val="24"/>
              </w:rPr>
            </w:pPr>
          </w:p>
        </w:tc>
        <w:tc>
          <w:tcPr>
            <w:tcW w:w="1224" w:type="dxa"/>
            <w:vAlign w:val="center"/>
          </w:tcPr>
          <w:p w:rsidR="00A50EEF" w:rsidRDefault="00A50EEF">
            <w:pPr>
              <w:tabs>
                <w:tab w:val="left" w:pos="5580"/>
              </w:tabs>
              <w:jc w:val="center"/>
              <w:rPr>
                <w:rFonts w:ascii="宋体" w:hAnsi="宋体"/>
                <w:sz w:val="24"/>
              </w:rPr>
            </w:pPr>
          </w:p>
        </w:tc>
        <w:tc>
          <w:tcPr>
            <w:tcW w:w="996" w:type="dxa"/>
            <w:vAlign w:val="center"/>
          </w:tcPr>
          <w:p w:rsidR="00A50EEF" w:rsidRDefault="00A50EEF">
            <w:pPr>
              <w:tabs>
                <w:tab w:val="left" w:pos="5580"/>
              </w:tabs>
              <w:jc w:val="center"/>
              <w:rPr>
                <w:rFonts w:ascii="宋体" w:hAnsi="宋体"/>
                <w:sz w:val="24"/>
              </w:rPr>
            </w:pPr>
          </w:p>
        </w:tc>
        <w:tc>
          <w:tcPr>
            <w:tcW w:w="1428" w:type="dxa"/>
            <w:vAlign w:val="center"/>
          </w:tcPr>
          <w:p w:rsidR="00A50EEF" w:rsidRDefault="00A50EEF">
            <w:pPr>
              <w:tabs>
                <w:tab w:val="left" w:pos="5580"/>
              </w:tabs>
              <w:jc w:val="center"/>
              <w:rPr>
                <w:rFonts w:ascii="宋体" w:hAnsi="宋体"/>
                <w:sz w:val="24"/>
              </w:rPr>
            </w:pPr>
          </w:p>
        </w:tc>
        <w:tc>
          <w:tcPr>
            <w:tcW w:w="1212" w:type="dxa"/>
            <w:vAlign w:val="center"/>
          </w:tcPr>
          <w:p w:rsidR="00A50EEF" w:rsidRDefault="00A50EEF">
            <w:pPr>
              <w:tabs>
                <w:tab w:val="left" w:pos="5580"/>
              </w:tabs>
              <w:jc w:val="center"/>
              <w:rPr>
                <w:rFonts w:ascii="宋体" w:hAnsi="宋体"/>
                <w:sz w:val="24"/>
              </w:rPr>
            </w:pPr>
          </w:p>
        </w:tc>
        <w:tc>
          <w:tcPr>
            <w:tcW w:w="1296" w:type="dxa"/>
            <w:vAlign w:val="center"/>
          </w:tcPr>
          <w:p w:rsidR="00A50EEF" w:rsidRDefault="00A50EEF">
            <w:pPr>
              <w:tabs>
                <w:tab w:val="left" w:pos="5580"/>
              </w:tabs>
              <w:jc w:val="center"/>
              <w:rPr>
                <w:rFonts w:ascii="宋体" w:hAnsi="宋体"/>
                <w:sz w:val="24"/>
              </w:rPr>
            </w:pPr>
          </w:p>
        </w:tc>
        <w:tc>
          <w:tcPr>
            <w:tcW w:w="1111" w:type="dxa"/>
            <w:vMerge/>
            <w:vAlign w:val="center"/>
          </w:tcPr>
          <w:p w:rsidR="00A50EEF" w:rsidRDefault="00A50EEF">
            <w:pPr>
              <w:tabs>
                <w:tab w:val="left" w:pos="5580"/>
              </w:tabs>
              <w:jc w:val="center"/>
              <w:rPr>
                <w:rFonts w:ascii="宋体" w:hAnsi="宋体"/>
                <w:sz w:val="24"/>
              </w:rPr>
            </w:pPr>
          </w:p>
        </w:tc>
      </w:tr>
      <w:tr w:rsidR="00A50EEF">
        <w:tc>
          <w:tcPr>
            <w:tcW w:w="2289" w:type="dxa"/>
            <w:vAlign w:val="center"/>
          </w:tcPr>
          <w:p w:rsidR="00A50EEF" w:rsidRDefault="00A50EEF">
            <w:pPr>
              <w:tabs>
                <w:tab w:val="left" w:pos="5580"/>
              </w:tabs>
              <w:ind w:left="-697"/>
              <w:jc w:val="center"/>
              <w:rPr>
                <w:rFonts w:ascii="宋体" w:hAnsi="宋体"/>
                <w:sz w:val="24"/>
              </w:rPr>
            </w:pPr>
          </w:p>
        </w:tc>
        <w:tc>
          <w:tcPr>
            <w:tcW w:w="1224" w:type="dxa"/>
            <w:vAlign w:val="center"/>
          </w:tcPr>
          <w:p w:rsidR="00A50EEF" w:rsidRDefault="00A50EEF">
            <w:pPr>
              <w:tabs>
                <w:tab w:val="left" w:pos="5580"/>
              </w:tabs>
              <w:jc w:val="center"/>
              <w:rPr>
                <w:rFonts w:ascii="宋体" w:hAnsi="宋体"/>
                <w:sz w:val="24"/>
              </w:rPr>
            </w:pPr>
          </w:p>
        </w:tc>
        <w:tc>
          <w:tcPr>
            <w:tcW w:w="996" w:type="dxa"/>
            <w:vAlign w:val="center"/>
          </w:tcPr>
          <w:p w:rsidR="00A50EEF" w:rsidRDefault="00A50EEF">
            <w:pPr>
              <w:tabs>
                <w:tab w:val="left" w:pos="5580"/>
              </w:tabs>
              <w:jc w:val="center"/>
              <w:rPr>
                <w:rFonts w:ascii="宋体" w:hAnsi="宋体"/>
                <w:sz w:val="24"/>
              </w:rPr>
            </w:pPr>
          </w:p>
        </w:tc>
        <w:tc>
          <w:tcPr>
            <w:tcW w:w="1428" w:type="dxa"/>
            <w:vAlign w:val="center"/>
          </w:tcPr>
          <w:p w:rsidR="00A50EEF" w:rsidRDefault="00A50EEF">
            <w:pPr>
              <w:tabs>
                <w:tab w:val="left" w:pos="5580"/>
              </w:tabs>
              <w:jc w:val="center"/>
              <w:rPr>
                <w:rFonts w:ascii="宋体" w:hAnsi="宋体"/>
                <w:sz w:val="24"/>
              </w:rPr>
            </w:pPr>
          </w:p>
        </w:tc>
        <w:tc>
          <w:tcPr>
            <w:tcW w:w="1212" w:type="dxa"/>
            <w:vAlign w:val="center"/>
          </w:tcPr>
          <w:p w:rsidR="00A50EEF" w:rsidRDefault="00A50EEF">
            <w:pPr>
              <w:tabs>
                <w:tab w:val="left" w:pos="5580"/>
              </w:tabs>
              <w:jc w:val="center"/>
              <w:rPr>
                <w:rFonts w:ascii="宋体" w:hAnsi="宋体"/>
                <w:sz w:val="24"/>
              </w:rPr>
            </w:pPr>
          </w:p>
        </w:tc>
        <w:tc>
          <w:tcPr>
            <w:tcW w:w="1296" w:type="dxa"/>
            <w:vAlign w:val="center"/>
          </w:tcPr>
          <w:p w:rsidR="00A50EEF" w:rsidRDefault="00A50EEF">
            <w:pPr>
              <w:tabs>
                <w:tab w:val="left" w:pos="5580"/>
              </w:tabs>
              <w:jc w:val="center"/>
              <w:rPr>
                <w:rFonts w:ascii="宋体" w:hAnsi="宋体"/>
                <w:sz w:val="24"/>
              </w:rPr>
            </w:pPr>
          </w:p>
        </w:tc>
        <w:tc>
          <w:tcPr>
            <w:tcW w:w="1111" w:type="dxa"/>
            <w:vMerge/>
            <w:vAlign w:val="center"/>
          </w:tcPr>
          <w:p w:rsidR="00A50EEF" w:rsidRDefault="00A50EEF">
            <w:pPr>
              <w:tabs>
                <w:tab w:val="left" w:pos="5580"/>
              </w:tabs>
              <w:jc w:val="center"/>
              <w:rPr>
                <w:rFonts w:ascii="宋体" w:hAnsi="宋体"/>
                <w:sz w:val="24"/>
              </w:rPr>
            </w:pPr>
          </w:p>
        </w:tc>
      </w:tr>
      <w:tr w:rsidR="00A50EEF">
        <w:tc>
          <w:tcPr>
            <w:tcW w:w="2289" w:type="dxa"/>
            <w:vAlign w:val="center"/>
          </w:tcPr>
          <w:p w:rsidR="00A50EEF" w:rsidRDefault="00A50EEF">
            <w:pPr>
              <w:tabs>
                <w:tab w:val="left" w:pos="5580"/>
              </w:tabs>
              <w:ind w:left="-697"/>
              <w:jc w:val="center"/>
              <w:rPr>
                <w:rFonts w:ascii="宋体" w:hAnsi="宋体"/>
                <w:sz w:val="24"/>
              </w:rPr>
            </w:pPr>
          </w:p>
        </w:tc>
        <w:tc>
          <w:tcPr>
            <w:tcW w:w="1224" w:type="dxa"/>
            <w:vAlign w:val="center"/>
          </w:tcPr>
          <w:p w:rsidR="00A50EEF" w:rsidRDefault="00A50EEF">
            <w:pPr>
              <w:tabs>
                <w:tab w:val="left" w:pos="5580"/>
              </w:tabs>
              <w:jc w:val="center"/>
              <w:rPr>
                <w:rFonts w:ascii="宋体" w:hAnsi="宋体"/>
                <w:sz w:val="24"/>
              </w:rPr>
            </w:pPr>
          </w:p>
        </w:tc>
        <w:tc>
          <w:tcPr>
            <w:tcW w:w="996" w:type="dxa"/>
            <w:vAlign w:val="center"/>
          </w:tcPr>
          <w:p w:rsidR="00A50EEF" w:rsidRDefault="00A50EEF">
            <w:pPr>
              <w:tabs>
                <w:tab w:val="left" w:pos="5580"/>
              </w:tabs>
              <w:jc w:val="center"/>
              <w:rPr>
                <w:rFonts w:ascii="宋体" w:hAnsi="宋体"/>
                <w:sz w:val="24"/>
              </w:rPr>
            </w:pPr>
          </w:p>
        </w:tc>
        <w:tc>
          <w:tcPr>
            <w:tcW w:w="1428" w:type="dxa"/>
            <w:vAlign w:val="center"/>
          </w:tcPr>
          <w:p w:rsidR="00A50EEF" w:rsidRDefault="00A50EEF">
            <w:pPr>
              <w:tabs>
                <w:tab w:val="left" w:pos="5580"/>
              </w:tabs>
              <w:jc w:val="center"/>
              <w:rPr>
                <w:rFonts w:ascii="宋体" w:hAnsi="宋体"/>
                <w:sz w:val="24"/>
              </w:rPr>
            </w:pPr>
          </w:p>
        </w:tc>
        <w:tc>
          <w:tcPr>
            <w:tcW w:w="1212" w:type="dxa"/>
            <w:vAlign w:val="center"/>
          </w:tcPr>
          <w:p w:rsidR="00A50EEF" w:rsidRDefault="00A50EEF">
            <w:pPr>
              <w:tabs>
                <w:tab w:val="left" w:pos="5580"/>
              </w:tabs>
              <w:jc w:val="center"/>
              <w:rPr>
                <w:rFonts w:ascii="宋体" w:hAnsi="宋体"/>
                <w:sz w:val="24"/>
              </w:rPr>
            </w:pPr>
          </w:p>
        </w:tc>
        <w:tc>
          <w:tcPr>
            <w:tcW w:w="1296" w:type="dxa"/>
            <w:vAlign w:val="center"/>
          </w:tcPr>
          <w:p w:rsidR="00A50EEF" w:rsidRDefault="00A50EEF">
            <w:pPr>
              <w:tabs>
                <w:tab w:val="left" w:pos="5580"/>
              </w:tabs>
              <w:jc w:val="center"/>
              <w:rPr>
                <w:rFonts w:ascii="宋体" w:hAnsi="宋体"/>
                <w:sz w:val="24"/>
              </w:rPr>
            </w:pPr>
          </w:p>
        </w:tc>
        <w:tc>
          <w:tcPr>
            <w:tcW w:w="1111" w:type="dxa"/>
            <w:vMerge/>
            <w:vAlign w:val="center"/>
          </w:tcPr>
          <w:p w:rsidR="00A50EEF" w:rsidRDefault="00A50EEF">
            <w:pPr>
              <w:tabs>
                <w:tab w:val="left" w:pos="5580"/>
              </w:tabs>
              <w:jc w:val="center"/>
              <w:rPr>
                <w:rFonts w:ascii="宋体" w:hAnsi="宋体"/>
                <w:sz w:val="24"/>
              </w:rPr>
            </w:pPr>
          </w:p>
        </w:tc>
      </w:tr>
      <w:tr w:rsidR="00A50EEF">
        <w:tc>
          <w:tcPr>
            <w:tcW w:w="7149" w:type="dxa"/>
            <w:gridSpan w:val="5"/>
            <w:vAlign w:val="center"/>
          </w:tcPr>
          <w:p w:rsidR="00A50EEF" w:rsidRDefault="00A50EEF">
            <w:pPr>
              <w:tabs>
                <w:tab w:val="left" w:pos="5580"/>
              </w:tabs>
              <w:jc w:val="center"/>
              <w:rPr>
                <w:rFonts w:ascii="宋体" w:hAnsi="宋体"/>
                <w:sz w:val="24"/>
              </w:rPr>
            </w:pPr>
            <w:r>
              <w:rPr>
                <w:rFonts w:ascii="宋体" w:hAnsi="宋体" w:hint="eastAsia"/>
                <w:sz w:val="24"/>
              </w:rPr>
              <w:t xml:space="preserve">      </w:t>
            </w:r>
            <w:r>
              <w:rPr>
                <w:rFonts w:ascii="宋体" w:hAnsi="宋体" w:hint="eastAsia"/>
                <w:sz w:val="24"/>
              </w:rPr>
              <w:t>总价（元）</w:t>
            </w:r>
          </w:p>
        </w:tc>
        <w:tc>
          <w:tcPr>
            <w:tcW w:w="2407" w:type="dxa"/>
            <w:gridSpan w:val="2"/>
            <w:vAlign w:val="center"/>
          </w:tcPr>
          <w:p w:rsidR="00A50EEF" w:rsidRDefault="00A50EEF">
            <w:pPr>
              <w:tabs>
                <w:tab w:val="left" w:pos="5580"/>
              </w:tabs>
              <w:jc w:val="center"/>
              <w:rPr>
                <w:rFonts w:ascii="宋体" w:hAnsi="宋体"/>
                <w:sz w:val="24"/>
              </w:rPr>
            </w:pPr>
          </w:p>
        </w:tc>
      </w:tr>
    </w:tbl>
    <w:p w:rsidR="00A50EEF" w:rsidRDefault="00A50EEF">
      <w:pPr>
        <w:pStyle w:val="af3"/>
        <w:rPr>
          <w:rFonts w:hAnsi="宋体"/>
          <w:sz w:val="24"/>
          <w:szCs w:val="24"/>
        </w:rPr>
      </w:pPr>
    </w:p>
    <w:p w:rsidR="00A50EEF" w:rsidRDefault="00A50EEF">
      <w:pPr>
        <w:snapToGrid w:val="0"/>
        <w:spacing w:line="440" w:lineRule="exact"/>
        <w:rPr>
          <w:rFonts w:cs="Calibri"/>
          <w:color w:val="000000"/>
          <w:szCs w:val="21"/>
        </w:rPr>
      </w:pPr>
      <w:r>
        <w:rPr>
          <w:rFonts w:cs="Calibri"/>
          <w:color w:val="000000"/>
          <w:szCs w:val="21"/>
        </w:rPr>
        <w:t>投标人：（盖单位章）</w:t>
      </w:r>
    </w:p>
    <w:p w:rsidR="00A50EEF" w:rsidRDefault="00A50EEF">
      <w:pPr>
        <w:snapToGrid w:val="0"/>
        <w:spacing w:line="440" w:lineRule="exact"/>
        <w:rPr>
          <w:rFonts w:cs="Calibri"/>
          <w:color w:val="000000"/>
          <w:szCs w:val="21"/>
        </w:rPr>
      </w:pPr>
      <w:r>
        <w:rPr>
          <w:rFonts w:cs="Calibri"/>
          <w:color w:val="000000"/>
          <w:szCs w:val="21"/>
        </w:rPr>
        <w:t>法定代表人或其委托代理人：（签字或盖章）</w:t>
      </w:r>
    </w:p>
    <w:p w:rsidR="00A50EEF" w:rsidRDefault="00A50EEF">
      <w:pPr>
        <w:snapToGrid w:val="0"/>
        <w:spacing w:line="440" w:lineRule="exact"/>
        <w:rPr>
          <w:rFonts w:cs="Calibri"/>
          <w:color w:val="000000"/>
          <w:szCs w:val="21"/>
        </w:rPr>
      </w:pPr>
      <w:r>
        <w:rPr>
          <w:rFonts w:cs="Calibri"/>
          <w:color w:val="000000"/>
          <w:szCs w:val="21"/>
        </w:rPr>
        <w:t>日期：    年     月     日</w:t>
      </w:r>
    </w:p>
    <w:p w:rsidR="00A50EEF" w:rsidRDefault="00A50EEF">
      <w:pPr>
        <w:pStyle w:val="af3"/>
        <w:rPr>
          <w:rFonts w:hAnsi="宋体"/>
          <w:sz w:val="24"/>
          <w:szCs w:val="24"/>
        </w:rPr>
      </w:pPr>
    </w:p>
    <w:p w:rsidR="00A50EEF" w:rsidRDefault="00A50EEF">
      <w:pPr>
        <w:pStyle w:val="af3"/>
        <w:rPr>
          <w:rFonts w:hAnsi="宋体"/>
          <w:sz w:val="24"/>
          <w:szCs w:val="24"/>
        </w:rPr>
      </w:pPr>
      <w:r>
        <w:rPr>
          <w:rFonts w:hAnsi="宋体" w:hint="eastAsia"/>
          <w:sz w:val="24"/>
          <w:szCs w:val="24"/>
        </w:rPr>
        <w:t>注:1、价格按年度报价，每一合同年度填写一张</w:t>
      </w:r>
    </w:p>
    <w:p w:rsidR="00A50EEF" w:rsidRDefault="00A50EEF">
      <w:pPr>
        <w:pStyle w:val="af3"/>
        <w:ind w:rightChars="-159" w:right="-334"/>
        <w:rPr>
          <w:rFonts w:hAnsi="宋体"/>
          <w:sz w:val="24"/>
          <w:szCs w:val="24"/>
        </w:rPr>
      </w:pPr>
      <w:r>
        <w:rPr>
          <w:rFonts w:hAnsi="宋体" w:hint="eastAsia"/>
          <w:sz w:val="24"/>
          <w:szCs w:val="24"/>
        </w:rPr>
        <w:t xml:space="preserve">   2、如果不按要求提供详细清单说明来报价的组成，将视为没有实质性响应招标文件。</w:t>
      </w:r>
    </w:p>
    <w:p w:rsidR="00A50EEF" w:rsidRDefault="00A50EEF">
      <w:pPr>
        <w:spacing w:line="440" w:lineRule="exact"/>
        <w:jc w:val="center"/>
        <w:rPr>
          <w:rFonts w:eastAsia="黑体" w:cs="Calibri"/>
          <w:color w:val="000000"/>
          <w:sz w:val="32"/>
          <w:szCs w:val="32"/>
        </w:rPr>
      </w:pPr>
    </w:p>
    <w:p w:rsidR="00A50EEF" w:rsidRDefault="00A50EEF">
      <w:pPr>
        <w:pStyle w:val="a5"/>
        <w:ind w:firstLine="320"/>
        <w:rPr>
          <w:rFonts w:eastAsia="黑体" w:cs="Calibri"/>
          <w:color w:val="000000"/>
          <w:sz w:val="32"/>
          <w:szCs w:val="32"/>
        </w:rPr>
      </w:pPr>
    </w:p>
    <w:p w:rsidR="00A50EEF" w:rsidRDefault="00A50EEF">
      <w:pPr>
        <w:pStyle w:val="a5"/>
        <w:ind w:firstLine="320"/>
        <w:rPr>
          <w:rFonts w:eastAsia="黑体" w:cs="Calibri"/>
          <w:color w:val="000000"/>
          <w:sz w:val="32"/>
          <w:szCs w:val="32"/>
        </w:rPr>
      </w:pPr>
    </w:p>
    <w:p w:rsidR="00A50EEF" w:rsidRDefault="00A50EEF">
      <w:pPr>
        <w:pStyle w:val="a5"/>
        <w:ind w:firstLine="320"/>
        <w:rPr>
          <w:rFonts w:eastAsia="黑体" w:cs="Calibri"/>
          <w:color w:val="000000"/>
          <w:sz w:val="32"/>
          <w:szCs w:val="32"/>
        </w:rPr>
      </w:pPr>
    </w:p>
    <w:p w:rsidR="00A50EEF" w:rsidRDefault="00A50EEF">
      <w:pPr>
        <w:pStyle w:val="a5"/>
        <w:ind w:firstLine="320"/>
        <w:rPr>
          <w:rFonts w:eastAsia="黑体" w:cs="Calibri"/>
          <w:color w:val="000000"/>
          <w:sz w:val="32"/>
          <w:szCs w:val="32"/>
        </w:rPr>
      </w:pPr>
    </w:p>
    <w:p w:rsidR="00A50EEF" w:rsidRDefault="00A50EEF">
      <w:pPr>
        <w:pStyle w:val="a5"/>
        <w:ind w:firstLine="320"/>
        <w:rPr>
          <w:rFonts w:eastAsia="黑体" w:cs="Calibri"/>
          <w:color w:val="000000"/>
          <w:sz w:val="32"/>
          <w:szCs w:val="32"/>
        </w:rPr>
      </w:pPr>
    </w:p>
    <w:p w:rsidR="00A50EEF" w:rsidRDefault="00A50EEF">
      <w:pPr>
        <w:pStyle w:val="a5"/>
        <w:ind w:firstLine="320"/>
        <w:rPr>
          <w:rFonts w:eastAsia="黑体" w:cs="Calibri"/>
          <w:color w:val="000000"/>
          <w:sz w:val="32"/>
          <w:szCs w:val="32"/>
        </w:rPr>
      </w:pPr>
    </w:p>
    <w:p w:rsidR="00A50EEF" w:rsidRDefault="00A50EEF">
      <w:pPr>
        <w:pStyle w:val="a5"/>
        <w:ind w:firstLine="320"/>
        <w:rPr>
          <w:rFonts w:eastAsia="黑体" w:cs="Calibri"/>
          <w:color w:val="000000"/>
          <w:sz w:val="32"/>
          <w:szCs w:val="32"/>
        </w:rPr>
      </w:pPr>
    </w:p>
    <w:p w:rsidR="00A50EEF" w:rsidRDefault="00A50EEF">
      <w:pPr>
        <w:pStyle w:val="a5"/>
        <w:ind w:firstLine="320"/>
        <w:rPr>
          <w:rFonts w:eastAsia="黑体" w:cs="Calibri"/>
          <w:color w:val="000000"/>
          <w:sz w:val="32"/>
          <w:szCs w:val="32"/>
        </w:rPr>
      </w:pPr>
    </w:p>
    <w:p w:rsidR="00A50EEF" w:rsidRDefault="00A50EEF">
      <w:pPr>
        <w:pStyle w:val="a5"/>
        <w:ind w:firstLine="320"/>
        <w:rPr>
          <w:rFonts w:eastAsia="黑体" w:cs="Calibri"/>
          <w:color w:val="000000"/>
          <w:sz w:val="32"/>
          <w:szCs w:val="32"/>
        </w:rPr>
      </w:pPr>
    </w:p>
    <w:p w:rsidR="00A50EEF" w:rsidRDefault="00A50EEF">
      <w:pPr>
        <w:pStyle w:val="a5"/>
        <w:ind w:firstLine="320"/>
        <w:rPr>
          <w:rFonts w:eastAsia="黑体" w:cs="Calibri"/>
          <w:color w:val="000000"/>
          <w:sz w:val="32"/>
          <w:szCs w:val="32"/>
        </w:rPr>
      </w:pPr>
    </w:p>
    <w:p w:rsidR="00A50EEF" w:rsidRDefault="00A50EEF">
      <w:pPr>
        <w:pStyle w:val="a5"/>
        <w:ind w:firstLine="320"/>
        <w:rPr>
          <w:rFonts w:eastAsia="黑体" w:cs="Calibri"/>
          <w:color w:val="000000"/>
          <w:sz w:val="32"/>
          <w:szCs w:val="32"/>
        </w:rPr>
      </w:pPr>
    </w:p>
    <w:p w:rsidR="00A50EEF" w:rsidRDefault="00A50EEF">
      <w:pPr>
        <w:pStyle w:val="a5"/>
        <w:ind w:firstLine="320"/>
        <w:rPr>
          <w:rFonts w:eastAsia="黑体" w:cs="Calibri"/>
          <w:color w:val="000000"/>
          <w:sz w:val="32"/>
          <w:szCs w:val="32"/>
        </w:rPr>
      </w:pPr>
    </w:p>
    <w:p w:rsidR="00A50EEF" w:rsidRDefault="00A50EEF">
      <w:pPr>
        <w:pStyle w:val="a5"/>
        <w:ind w:firstLineChars="0" w:firstLine="0"/>
        <w:rPr>
          <w:rFonts w:eastAsia="黑体" w:cs="Calibri"/>
          <w:color w:val="000000"/>
          <w:sz w:val="32"/>
          <w:szCs w:val="32"/>
        </w:rPr>
      </w:pPr>
    </w:p>
    <w:p w:rsidR="00A50EEF" w:rsidRDefault="00A50EEF">
      <w:pPr>
        <w:jc w:val="center"/>
        <w:rPr>
          <w:rFonts w:asciiTheme="minorEastAsia" w:hAnsiTheme="minorEastAsia" w:cstheme="minorEastAsia"/>
          <w:b/>
          <w:sz w:val="32"/>
          <w:szCs w:val="32"/>
        </w:rPr>
      </w:pPr>
      <w:r>
        <w:rPr>
          <w:rFonts w:ascii="宋体" w:hAnsi="宋体" w:hint="eastAsia"/>
          <w:b/>
          <w:sz w:val="28"/>
          <w:szCs w:val="28"/>
        </w:rPr>
        <w:t>附件</w:t>
      </w:r>
      <w:r>
        <w:rPr>
          <w:rFonts w:ascii="宋体" w:hAnsi="宋体" w:hint="eastAsia"/>
          <w:b/>
          <w:sz w:val="28"/>
          <w:szCs w:val="28"/>
        </w:rPr>
        <w:t>4</w:t>
      </w:r>
      <w:r>
        <w:rPr>
          <w:rFonts w:ascii="宋体" w:hAnsi="宋体" w:hint="eastAsia"/>
          <w:b/>
          <w:sz w:val="28"/>
          <w:szCs w:val="28"/>
        </w:rPr>
        <w:t>－</w:t>
      </w:r>
      <w:r>
        <w:rPr>
          <w:rFonts w:ascii="宋体" w:hAnsi="宋体" w:hint="eastAsia"/>
          <w:b/>
          <w:sz w:val="28"/>
          <w:szCs w:val="28"/>
        </w:rPr>
        <w:t xml:space="preserve">3  </w:t>
      </w:r>
      <w:r>
        <w:rPr>
          <w:rFonts w:asciiTheme="minorEastAsia" w:hAnsiTheme="minorEastAsia" w:cstheme="minorEastAsia" w:hint="eastAsia"/>
          <w:b/>
          <w:sz w:val="32"/>
          <w:szCs w:val="32"/>
        </w:rPr>
        <w:t>灌缝材料品牌及性能参数</w:t>
      </w:r>
    </w:p>
    <w:p w:rsidR="00A50EEF" w:rsidRDefault="00A50EEF">
      <w:pPr>
        <w:rPr>
          <w:rFonts w:asciiTheme="minorEastAsia" w:hAnsiTheme="minorEastAsia" w:cstheme="minorEastAsia"/>
          <w:b/>
          <w:sz w:val="24"/>
          <w:szCs w:val="24"/>
        </w:rPr>
      </w:pPr>
      <w:r>
        <w:rPr>
          <w:rFonts w:asciiTheme="minorEastAsia" w:hAnsiTheme="minorEastAsia" w:cstheme="minorEastAsia" w:hint="eastAsia"/>
          <w:b/>
          <w:sz w:val="24"/>
          <w:szCs w:val="24"/>
        </w:rPr>
        <w:lastRenderedPageBreak/>
        <w:t>一、本项目所用灌缝材料</w:t>
      </w:r>
    </w:p>
    <w:tbl>
      <w:tblPr>
        <w:tblW w:w="9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
        <w:gridCol w:w="1357"/>
        <w:gridCol w:w="1560"/>
        <w:gridCol w:w="1644"/>
        <w:gridCol w:w="1896"/>
        <w:gridCol w:w="1944"/>
      </w:tblGrid>
      <w:tr w:rsidR="00A50EEF">
        <w:trPr>
          <w:trHeight w:val="283"/>
        </w:trPr>
        <w:tc>
          <w:tcPr>
            <w:tcW w:w="927" w:type="dxa"/>
            <w:vAlign w:val="center"/>
          </w:tcPr>
          <w:p w:rsidR="00A50EEF" w:rsidRDefault="00A50EEF">
            <w:pPr>
              <w:jc w:val="center"/>
              <w:rPr>
                <w:rFonts w:ascii="仿宋_GB2312" w:eastAsia="仿宋_GB2312"/>
                <w:b/>
                <w:bCs/>
                <w:sz w:val="24"/>
                <w:szCs w:val="24"/>
              </w:rPr>
            </w:pPr>
            <w:r>
              <w:rPr>
                <w:rFonts w:ascii="仿宋_GB2312" w:eastAsia="仿宋_GB2312" w:hint="eastAsia"/>
                <w:b/>
                <w:bCs/>
                <w:sz w:val="24"/>
                <w:szCs w:val="24"/>
              </w:rPr>
              <w:t>名称</w:t>
            </w:r>
          </w:p>
        </w:tc>
        <w:tc>
          <w:tcPr>
            <w:tcW w:w="1357" w:type="dxa"/>
            <w:vAlign w:val="center"/>
          </w:tcPr>
          <w:p w:rsidR="00A50EEF" w:rsidRDefault="00A50EEF">
            <w:pPr>
              <w:jc w:val="center"/>
              <w:rPr>
                <w:rFonts w:ascii="仿宋_GB2312" w:eastAsia="仿宋_GB2312"/>
                <w:b/>
                <w:bCs/>
                <w:sz w:val="24"/>
                <w:szCs w:val="24"/>
              </w:rPr>
            </w:pPr>
            <w:r>
              <w:rPr>
                <w:rFonts w:ascii="仿宋_GB2312" w:eastAsia="仿宋_GB2312" w:hint="eastAsia"/>
                <w:b/>
                <w:bCs/>
                <w:sz w:val="24"/>
                <w:szCs w:val="24"/>
              </w:rPr>
              <w:t>类别</w:t>
            </w:r>
          </w:p>
        </w:tc>
        <w:tc>
          <w:tcPr>
            <w:tcW w:w="1560" w:type="dxa"/>
            <w:vAlign w:val="center"/>
          </w:tcPr>
          <w:p w:rsidR="00A50EEF" w:rsidRDefault="00A50EEF">
            <w:pPr>
              <w:jc w:val="center"/>
              <w:rPr>
                <w:rFonts w:ascii="仿宋_GB2312" w:eastAsia="仿宋_GB2312"/>
                <w:b/>
                <w:bCs/>
                <w:sz w:val="24"/>
                <w:szCs w:val="24"/>
              </w:rPr>
            </w:pPr>
            <w:r>
              <w:rPr>
                <w:rFonts w:ascii="仿宋_GB2312" w:eastAsia="仿宋_GB2312" w:hint="eastAsia"/>
                <w:b/>
                <w:bCs/>
                <w:sz w:val="24"/>
                <w:szCs w:val="24"/>
              </w:rPr>
              <w:t>品牌</w:t>
            </w:r>
          </w:p>
        </w:tc>
        <w:tc>
          <w:tcPr>
            <w:tcW w:w="1644" w:type="dxa"/>
            <w:vAlign w:val="center"/>
          </w:tcPr>
          <w:p w:rsidR="00A50EEF" w:rsidRDefault="00A50EEF">
            <w:pPr>
              <w:jc w:val="center"/>
              <w:rPr>
                <w:rFonts w:ascii="仿宋_GB2312" w:eastAsia="仿宋_GB2312"/>
                <w:b/>
                <w:bCs/>
                <w:sz w:val="24"/>
                <w:szCs w:val="24"/>
              </w:rPr>
            </w:pPr>
            <w:r>
              <w:rPr>
                <w:rFonts w:ascii="仿宋_GB2312" w:eastAsia="仿宋_GB2312" w:hint="eastAsia"/>
                <w:b/>
                <w:bCs/>
                <w:sz w:val="24"/>
                <w:szCs w:val="24"/>
              </w:rPr>
              <w:t>型号</w:t>
            </w:r>
          </w:p>
        </w:tc>
        <w:tc>
          <w:tcPr>
            <w:tcW w:w="1896" w:type="dxa"/>
            <w:vAlign w:val="center"/>
          </w:tcPr>
          <w:p w:rsidR="00A50EEF" w:rsidRDefault="00A50EEF">
            <w:pPr>
              <w:jc w:val="center"/>
              <w:rPr>
                <w:rFonts w:ascii="仿宋_GB2312" w:eastAsia="仿宋_GB2312"/>
                <w:b/>
                <w:bCs/>
                <w:sz w:val="24"/>
                <w:szCs w:val="24"/>
              </w:rPr>
            </w:pPr>
            <w:r>
              <w:rPr>
                <w:rFonts w:ascii="仿宋_GB2312" w:eastAsia="仿宋_GB2312" w:hint="eastAsia"/>
                <w:b/>
                <w:bCs/>
                <w:sz w:val="24"/>
                <w:szCs w:val="24"/>
              </w:rPr>
              <w:t>产地</w:t>
            </w:r>
          </w:p>
        </w:tc>
        <w:tc>
          <w:tcPr>
            <w:tcW w:w="1944" w:type="dxa"/>
            <w:vAlign w:val="center"/>
          </w:tcPr>
          <w:p w:rsidR="00A50EEF" w:rsidRDefault="00A50EEF">
            <w:pPr>
              <w:jc w:val="center"/>
              <w:rPr>
                <w:rFonts w:ascii="仿宋_GB2312" w:eastAsia="仿宋_GB2312"/>
                <w:b/>
                <w:bCs/>
                <w:sz w:val="24"/>
                <w:szCs w:val="24"/>
              </w:rPr>
            </w:pPr>
            <w:r>
              <w:rPr>
                <w:rFonts w:ascii="仿宋_GB2312" w:eastAsia="仿宋_GB2312" w:hint="eastAsia"/>
                <w:b/>
                <w:bCs/>
                <w:sz w:val="24"/>
                <w:szCs w:val="24"/>
              </w:rPr>
              <w:t>备注</w:t>
            </w:r>
          </w:p>
        </w:tc>
      </w:tr>
      <w:tr w:rsidR="00A50EEF">
        <w:trPr>
          <w:trHeight w:val="283"/>
        </w:trPr>
        <w:tc>
          <w:tcPr>
            <w:tcW w:w="927" w:type="dxa"/>
            <w:vAlign w:val="center"/>
          </w:tcPr>
          <w:p w:rsidR="00A50EEF" w:rsidRDefault="00A50EEF">
            <w:pPr>
              <w:jc w:val="center"/>
              <w:rPr>
                <w:rFonts w:ascii="仿宋_GB2312" w:eastAsia="仿宋_GB2312"/>
                <w:b/>
                <w:bCs/>
                <w:sz w:val="24"/>
                <w:szCs w:val="24"/>
              </w:rPr>
            </w:pPr>
            <w:r>
              <w:rPr>
                <w:rFonts w:ascii="仿宋_GB2312" w:eastAsia="仿宋_GB2312" w:hint="eastAsia"/>
                <w:b/>
                <w:bCs/>
                <w:sz w:val="24"/>
                <w:szCs w:val="24"/>
              </w:rPr>
              <w:t>灌缝料</w:t>
            </w:r>
          </w:p>
        </w:tc>
        <w:tc>
          <w:tcPr>
            <w:tcW w:w="1357" w:type="dxa"/>
            <w:vAlign w:val="center"/>
          </w:tcPr>
          <w:p w:rsidR="00A50EEF" w:rsidRDefault="00A50EEF">
            <w:pPr>
              <w:jc w:val="center"/>
              <w:rPr>
                <w:rFonts w:ascii="仿宋_GB2312" w:eastAsia="仿宋_GB2312"/>
                <w:sz w:val="24"/>
                <w:szCs w:val="24"/>
              </w:rPr>
            </w:pPr>
          </w:p>
        </w:tc>
        <w:tc>
          <w:tcPr>
            <w:tcW w:w="1560" w:type="dxa"/>
            <w:vAlign w:val="center"/>
          </w:tcPr>
          <w:p w:rsidR="00A50EEF" w:rsidRDefault="00A50EEF">
            <w:pPr>
              <w:jc w:val="center"/>
              <w:rPr>
                <w:rFonts w:ascii="仿宋_GB2312" w:eastAsia="仿宋_GB2312"/>
                <w:sz w:val="24"/>
                <w:szCs w:val="24"/>
              </w:rPr>
            </w:pPr>
          </w:p>
        </w:tc>
        <w:tc>
          <w:tcPr>
            <w:tcW w:w="1644" w:type="dxa"/>
            <w:vAlign w:val="center"/>
          </w:tcPr>
          <w:p w:rsidR="00A50EEF" w:rsidRDefault="00A50EEF">
            <w:pPr>
              <w:jc w:val="center"/>
              <w:rPr>
                <w:rFonts w:ascii="仿宋_GB2312" w:eastAsia="仿宋_GB2312"/>
                <w:sz w:val="24"/>
                <w:szCs w:val="24"/>
              </w:rPr>
            </w:pPr>
          </w:p>
        </w:tc>
        <w:tc>
          <w:tcPr>
            <w:tcW w:w="1896" w:type="dxa"/>
            <w:vAlign w:val="center"/>
          </w:tcPr>
          <w:p w:rsidR="00A50EEF" w:rsidRDefault="00A50EEF">
            <w:pPr>
              <w:jc w:val="center"/>
              <w:rPr>
                <w:rFonts w:ascii="仿宋_GB2312" w:eastAsia="仿宋_GB2312"/>
                <w:b/>
                <w:bCs/>
                <w:sz w:val="24"/>
                <w:szCs w:val="24"/>
              </w:rPr>
            </w:pPr>
          </w:p>
        </w:tc>
        <w:tc>
          <w:tcPr>
            <w:tcW w:w="1944" w:type="dxa"/>
            <w:vAlign w:val="center"/>
          </w:tcPr>
          <w:p w:rsidR="00A50EEF" w:rsidRDefault="00A50EEF">
            <w:pPr>
              <w:jc w:val="center"/>
              <w:rPr>
                <w:rFonts w:ascii="仿宋_GB2312" w:eastAsia="仿宋_GB2312"/>
                <w:b/>
                <w:bCs/>
                <w:sz w:val="24"/>
                <w:szCs w:val="24"/>
              </w:rPr>
            </w:pPr>
          </w:p>
        </w:tc>
      </w:tr>
      <w:tr w:rsidR="00A50EEF">
        <w:trPr>
          <w:trHeight w:val="397"/>
        </w:trPr>
        <w:tc>
          <w:tcPr>
            <w:tcW w:w="927" w:type="dxa"/>
            <w:vAlign w:val="center"/>
          </w:tcPr>
          <w:p w:rsidR="00A50EEF" w:rsidRDefault="00A50EEF">
            <w:pPr>
              <w:jc w:val="center"/>
              <w:rPr>
                <w:rFonts w:ascii="仿宋_GB2312" w:eastAsia="仿宋_GB2312"/>
                <w:b/>
                <w:bCs/>
                <w:sz w:val="24"/>
                <w:szCs w:val="24"/>
              </w:rPr>
            </w:pPr>
          </w:p>
        </w:tc>
        <w:tc>
          <w:tcPr>
            <w:tcW w:w="1357" w:type="dxa"/>
            <w:vAlign w:val="center"/>
          </w:tcPr>
          <w:p w:rsidR="00A50EEF" w:rsidRDefault="00A50EEF">
            <w:pPr>
              <w:jc w:val="center"/>
              <w:rPr>
                <w:rFonts w:ascii="仿宋_GB2312" w:eastAsia="仿宋_GB2312"/>
                <w:sz w:val="24"/>
                <w:szCs w:val="24"/>
              </w:rPr>
            </w:pPr>
          </w:p>
        </w:tc>
        <w:tc>
          <w:tcPr>
            <w:tcW w:w="1560" w:type="dxa"/>
            <w:vAlign w:val="center"/>
          </w:tcPr>
          <w:p w:rsidR="00A50EEF" w:rsidRDefault="00A50EEF">
            <w:pPr>
              <w:jc w:val="center"/>
              <w:rPr>
                <w:rFonts w:ascii="仿宋_GB2312" w:eastAsia="仿宋_GB2312"/>
                <w:sz w:val="24"/>
                <w:szCs w:val="24"/>
              </w:rPr>
            </w:pPr>
          </w:p>
        </w:tc>
        <w:tc>
          <w:tcPr>
            <w:tcW w:w="1644" w:type="dxa"/>
            <w:vAlign w:val="center"/>
          </w:tcPr>
          <w:p w:rsidR="00A50EEF" w:rsidRDefault="00A50EEF">
            <w:pPr>
              <w:jc w:val="center"/>
              <w:rPr>
                <w:rFonts w:ascii="仿宋_GB2312" w:eastAsia="仿宋_GB2312"/>
                <w:sz w:val="24"/>
                <w:szCs w:val="24"/>
              </w:rPr>
            </w:pPr>
          </w:p>
        </w:tc>
        <w:tc>
          <w:tcPr>
            <w:tcW w:w="1896" w:type="dxa"/>
            <w:vAlign w:val="center"/>
          </w:tcPr>
          <w:p w:rsidR="00A50EEF" w:rsidRDefault="00A50EEF">
            <w:pPr>
              <w:jc w:val="center"/>
              <w:rPr>
                <w:rFonts w:ascii="仿宋_GB2312" w:eastAsia="仿宋_GB2312"/>
                <w:b/>
                <w:bCs/>
                <w:sz w:val="24"/>
                <w:szCs w:val="24"/>
              </w:rPr>
            </w:pPr>
          </w:p>
        </w:tc>
        <w:tc>
          <w:tcPr>
            <w:tcW w:w="1944" w:type="dxa"/>
            <w:vAlign w:val="center"/>
          </w:tcPr>
          <w:p w:rsidR="00A50EEF" w:rsidRDefault="00A50EEF">
            <w:pPr>
              <w:jc w:val="center"/>
              <w:rPr>
                <w:rFonts w:ascii="仿宋_GB2312" w:eastAsia="仿宋_GB2312"/>
                <w:b/>
                <w:bCs/>
                <w:sz w:val="24"/>
                <w:szCs w:val="24"/>
              </w:rPr>
            </w:pPr>
          </w:p>
        </w:tc>
      </w:tr>
      <w:tr w:rsidR="00A50EEF">
        <w:trPr>
          <w:trHeight w:val="283"/>
        </w:trPr>
        <w:tc>
          <w:tcPr>
            <w:tcW w:w="927" w:type="dxa"/>
            <w:vAlign w:val="center"/>
          </w:tcPr>
          <w:p w:rsidR="00A50EEF" w:rsidRDefault="00A50EEF">
            <w:pPr>
              <w:jc w:val="center"/>
              <w:rPr>
                <w:rFonts w:ascii="仿宋_GB2312" w:eastAsia="仿宋_GB2312"/>
                <w:b/>
                <w:bCs/>
                <w:sz w:val="24"/>
                <w:szCs w:val="24"/>
              </w:rPr>
            </w:pPr>
          </w:p>
        </w:tc>
        <w:tc>
          <w:tcPr>
            <w:tcW w:w="1357" w:type="dxa"/>
            <w:vAlign w:val="center"/>
          </w:tcPr>
          <w:p w:rsidR="00A50EEF" w:rsidRDefault="00A50EEF">
            <w:pPr>
              <w:jc w:val="center"/>
              <w:rPr>
                <w:rFonts w:ascii="仿宋_GB2312" w:eastAsia="仿宋_GB2312"/>
                <w:sz w:val="24"/>
                <w:szCs w:val="24"/>
              </w:rPr>
            </w:pPr>
          </w:p>
        </w:tc>
        <w:tc>
          <w:tcPr>
            <w:tcW w:w="1560" w:type="dxa"/>
            <w:vAlign w:val="center"/>
          </w:tcPr>
          <w:p w:rsidR="00A50EEF" w:rsidRDefault="00A50EEF">
            <w:pPr>
              <w:jc w:val="center"/>
              <w:rPr>
                <w:rFonts w:ascii="仿宋_GB2312" w:eastAsia="仿宋_GB2312"/>
                <w:sz w:val="24"/>
                <w:szCs w:val="24"/>
              </w:rPr>
            </w:pPr>
          </w:p>
        </w:tc>
        <w:tc>
          <w:tcPr>
            <w:tcW w:w="1644" w:type="dxa"/>
            <w:vAlign w:val="center"/>
          </w:tcPr>
          <w:p w:rsidR="00A50EEF" w:rsidRDefault="00A50EEF">
            <w:pPr>
              <w:jc w:val="center"/>
              <w:rPr>
                <w:rFonts w:ascii="仿宋_GB2312" w:eastAsia="仿宋_GB2312"/>
                <w:sz w:val="24"/>
                <w:szCs w:val="24"/>
              </w:rPr>
            </w:pPr>
          </w:p>
        </w:tc>
        <w:tc>
          <w:tcPr>
            <w:tcW w:w="1896" w:type="dxa"/>
            <w:vAlign w:val="center"/>
          </w:tcPr>
          <w:p w:rsidR="00A50EEF" w:rsidRDefault="00A50EEF">
            <w:pPr>
              <w:jc w:val="center"/>
              <w:rPr>
                <w:rFonts w:ascii="仿宋_GB2312" w:eastAsia="仿宋_GB2312"/>
                <w:b/>
                <w:bCs/>
                <w:sz w:val="24"/>
                <w:szCs w:val="24"/>
              </w:rPr>
            </w:pPr>
          </w:p>
        </w:tc>
        <w:tc>
          <w:tcPr>
            <w:tcW w:w="1944" w:type="dxa"/>
            <w:vAlign w:val="center"/>
          </w:tcPr>
          <w:p w:rsidR="00A50EEF" w:rsidRDefault="00A50EEF">
            <w:pPr>
              <w:jc w:val="center"/>
              <w:rPr>
                <w:rFonts w:ascii="仿宋_GB2312" w:eastAsia="仿宋_GB2312"/>
                <w:b/>
                <w:bCs/>
                <w:sz w:val="24"/>
                <w:szCs w:val="24"/>
              </w:rPr>
            </w:pPr>
          </w:p>
        </w:tc>
      </w:tr>
      <w:tr w:rsidR="00A50EEF">
        <w:trPr>
          <w:trHeight w:val="90"/>
        </w:trPr>
        <w:tc>
          <w:tcPr>
            <w:tcW w:w="927" w:type="dxa"/>
            <w:vAlign w:val="center"/>
          </w:tcPr>
          <w:p w:rsidR="00A50EEF" w:rsidRDefault="00A50EEF">
            <w:pPr>
              <w:jc w:val="center"/>
              <w:rPr>
                <w:rFonts w:ascii="仿宋_GB2312" w:eastAsia="仿宋_GB2312"/>
                <w:sz w:val="24"/>
                <w:szCs w:val="24"/>
              </w:rPr>
            </w:pPr>
          </w:p>
        </w:tc>
        <w:tc>
          <w:tcPr>
            <w:tcW w:w="1357" w:type="dxa"/>
            <w:vAlign w:val="center"/>
          </w:tcPr>
          <w:p w:rsidR="00A50EEF" w:rsidRDefault="00A50EEF">
            <w:pPr>
              <w:jc w:val="center"/>
              <w:rPr>
                <w:rFonts w:ascii="仿宋_GB2312" w:eastAsia="仿宋_GB2312"/>
                <w:sz w:val="24"/>
                <w:szCs w:val="24"/>
              </w:rPr>
            </w:pPr>
          </w:p>
        </w:tc>
        <w:tc>
          <w:tcPr>
            <w:tcW w:w="1560" w:type="dxa"/>
            <w:vAlign w:val="center"/>
          </w:tcPr>
          <w:p w:rsidR="00A50EEF" w:rsidRDefault="00A50EEF">
            <w:pPr>
              <w:jc w:val="center"/>
              <w:rPr>
                <w:rFonts w:ascii="仿宋_GB2312" w:eastAsia="仿宋_GB2312"/>
                <w:sz w:val="24"/>
                <w:szCs w:val="24"/>
              </w:rPr>
            </w:pPr>
          </w:p>
        </w:tc>
        <w:tc>
          <w:tcPr>
            <w:tcW w:w="1644" w:type="dxa"/>
            <w:vAlign w:val="center"/>
          </w:tcPr>
          <w:p w:rsidR="00A50EEF" w:rsidRDefault="00A50EEF">
            <w:pPr>
              <w:jc w:val="center"/>
              <w:rPr>
                <w:rFonts w:ascii="仿宋_GB2312" w:eastAsia="仿宋_GB2312"/>
                <w:sz w:val="24"/>
                <w:szCs w:val="24"/>
              </w:rPr>
            </w:pPr>
          </w:p>
        </w:tc>
        <w:tc>
          <w:tcPr>
            <w:tcW w:w="1896" w:type="dxa"/>
            <w:vAlign w:val="center"/>
          </w:tcPr>
          <w:p w:rsidR="00A50EEF" w:rsidRDefault="00A50EEF">
            <w:pPr>
              <w:jc w:val="center"/>
              <w:rPr>
                <w:rFonts w:ascii="仿宋_GB2312" w:eastAsia="仿宋_GB2312"/>
                <w:sz w:val="24"/>
                <w:szCs w:val="24"/>
              </w:rPr>
            </w:pPr>
          </w:p>
        </w:tc>
        <w:tc>
          <w:tcPr>
            <w:tcW w:w="1944" w:type="dxa"/>
            <w:vAlign w:val="center"/>
          </w:tcPr>
          <w:p w:rsidR="00A50EEF" w:rsidRDefault="00A50EEF">
            <w:pPr>
              <w:jc w:val="center"/>
              <w:rPr>
                <w:rFonts w:ascii="仿宋_GB2312" w:eastAsia="仿宋_GB2312"/>
                <w:sz w:val="24"/>
                <w:szCs w:val="24"/>
              </w:rPr>
            </w:pPr>
          </w:p>
        </w:tc>
      </w:tr>
    </w:tbl>
    <w:p w:rsidR="00A50EEF" w:rsidRDefault="00A50EEF">
      <w:pPr>
        <w:numPr>
          <w:ilvl w:val="0"/>
          <w:numId w:val="4"/>
        </w:numPr>
        <w:rPr>
          <w:rFonts w:asciiTheme="minorEastAsia" w:hAnsiTheme="minorEastAsia" w:cstheme="minorEastAsia"/>
          <w:b/>
          <w:sz w:val="24"/>
          <w:szCs w:val="24"/>
        </w:rPr>
      </w:pPr>
      <w:r>
        <w:rPr>
          <w:rFonts w:asciiTheme="minorEastAsia" w:hAnsiTheme="minorEastAsia" w:cstheme="minorEastAsia" w:hint="eastAsia"/>
          <w:b/>
          <w:sz w:val="24"/>
          <w:szCs w:val="24"/>
        </w:rPr>
        <w:t>主要性能指标</w:t>
      </w:r>
    </w:p>
    <w:p w:rsidR="00A50EEF" w:rsidRDefault="00A50EEF">
      <w:pPr>
        <w:pStyle w:val="a5"/>
        <w:ind w:firstLineChars="0" w:firstLine="0"/>
      </w:pPr>
      <w:r>
        <w:rPr>
          <w:rFonts w:hint="eastAsia"/>
        </w:rPr>
        <w:t>（附后）</w:t>
      </w:r>
    </w:p>
    <w:p w:rsidR="00A50EEF" w:rsidRDefault="00A50EEF">
      <w:pPr>
        <w:jc w:val="left"/>
        <w:rPr>
          <w:rFonts w:ascii="仿宋_GB2312" w:eastAsia="仿宋_GB2312"/>
          <w:sz w:val="24"/>
          <w:szCs w:val="24"/>
        </w:rPr>
      </w:pPr>
    </w:p>
    <w:p w:rsidR="00A50EEF" w:rsidRDefault="00A50EEF">
      <w:pPr>
        <w:adjustRightInd w:val="0"/>
        <w:snapToGrid w:val="0"/>
        <w:spacing w:after="72" w:line="360" w:lineRule="exact"/>
        <w:ind w:firstLine="440"/>
        <w:rPr>
          <w:rFonts w:ascii="仿宋_GB2312" w:eastAsia="仿宋_GB2312"/>
          <w:sz w:val="24"/>
          <w:szCs w:val="24"/>
        </w:rPr>
      </w:pPr>
      <w:r>
        <w:rPr>
          <w:rFonts w:ascii="仿宋_GB2312" w:eastAsia="仿宋_GB2312" w:hint="eastAsia"/>
          <w:sz w:val="24"/>
          <w:szCs w:val="24"/>
        </w:rPr>
        <w:t>备注：</w:t>
      </w:r>
    </w:p>
    <w:p w:rsidR="00A50EEF" w:rsidRDefault="00A50EEF">
      <w:pPr>
        <w:adjustRightInd w:val="0"/>
        <w:snapToGrid w:val="0"/>
        <w:spacing w:after="72" w:line="360" w:lineRule="exact"/>
        <w:ind w:firstLine="440"/>
        <w:rPr>
          <w:rFonts w:ascii="宋体" w:hAnsi="宋体" w:cs="Arial"/>
          <w:bCs/>
          <w:kern w:val="0"/>
          <w:sz w:val="22"/>
        </w:rPr>
      </w:pPr>
      <w:r>
        <w:rPr>
          <w:rFonts w:ascii="宋体" w:hAnsi="宋体" w:cs="Arial" w:hint="eastAsia"/>
          <w:bCs/>
          <w:kern w:val="0"/>
          <w:sz w:val="22"/>
        </w:rPr>
        <w:t>1.</w:t>
      </w:r>
      <w:r>
        <w:rPr>
          <w:rFonts w:ascii="宋体" w:hAnsi="宋体" w:cs="Arial" w:hint="eastAsia"/>
          <w:bCs/>
          <w:kern w:val="0"/>
          <w:sz w:val="22"/>
        </w:rPr>
        <w:t>投标人每次施工所用的材料，须得到发包人的确认，每次材料入库前须同时提供生产厂家供货单、合格证书及发票。如不提供上述材料或生产厂家、品牌、型号与合同不一致，不得用于施工。每发现一次扣除履约保证金</w:t>
      </w:r>
      <w:r>
        <w:rPr>
          <w:rFonts w:ascii="宋体" w:hAnsi="宋体" w:cs="Arial" w:hint="eastAsia"/>
          <w:bCs/>
          <w:kern w:val="0"/>
          <w:sz w:val="22"/>
        </w:rPr>
        <w:t>1000</w:t>
      </w:r>
      <w:r>
        <w:rPr>
          <w:rFonts w:ascii="宋体" w:hAnsi="宋体" w:cs="Arial" w:hint="eastAsia"/>
          <w:bCs/>
          <w:kern w:val="0"/>
          <w:sz w:val="22"/>
        </w:rPr>
        <w:t>元，同时投标人需在</w:t>
      </w:r>
      <w:r>
        <w:rPr>
          <w:rFonts w:ascii="宋体" w:hAnsi="宋体" w:cs="Arial" w:hint="eastAsia"/>
          <w:bCs/>
          <w:kern w:val="0"/>
          <w:sz w:val="22"/>
        </w:rPr>
        <w:t>3</w:t>
      </w:r>
      <w:r>
        <w:rPr>
          <w:rFonts w:ascii="宋体" w:hAnsi="宋体" w:cs="Arial" w:hint="eastAsia"/>
          <w:bCs/>
          <w:kern w:val="0"/>
          <w:sz w:val="22"/>
        </w:rPr>
        <w:t>个工作日内进行调换，未能按时调换的，当月考核视作不合格。如投标人的材料无法满足本合同及发包人的要求，发包人有权要求投标人更换材料，更换的材料主要技术指标不低于原合同材料的主要性能指标，但必须提前一周书面通知，费用不做调整。</w:t>
      </w:r>
    </w:p>
    <w:p w:rsidR="00A50EEF" w:rsidRDefault="00A50EEF">
      <w:pPr>
        <w:adjustRightInd w:val="0"/>
        <w:snapToGrid w:val="0"/>
        <w:spacing w:after="72" w:line="360" w:lineRule="exact"/>
        <w:ind w:firstLine="440"/>
        <w:rPr>
          <w:rFonts w:ascii="宋体" w:hAnsi="宋体" w:cs="Arial"/>
          <w:bCs/>
          <w:kern w:val="0"/>
          <w:sz w:val="22"/>
        </w:rPr>
      </w:pPr>
      <w:r>
        <w:rPr>
          <w:rFonts w:ascii="宋体" w:hAnsi="宋体" w:cs="Arial" w:hint="eastAsia"/>
          <w:bCs/>
          <w:kern w:val="0"/>
          <w:sz w:val="22"/>
        </w:rPr>
        <w:t>2.</w:t>
      </w:r>
      <w:r>
        <w:rPr>
          <w:rFonts w:ascii="宋体" w:hAnsi="宋体" w:cs="Arial" w:hint="eastAsia"/>
          <w:bCs/>
          <w:kern w:val="0"/>
          <w:sz w:val="22"/>
        </w:rPr>
        <w:t>如出现以上材料停产等无法供应的情况，投标人更换的材料需得到发包人的同意，提供具有</w:t>
      </w:r>
      <w:r>
        <w:rPr>
          <w:rFonts w:ascii="宋体" w:hAnsi="宋体" w:cs="Arial" w:hint="eastAsia"/>
          <w:bCs/>
          <w:kern w:val="0"/>
          <w:sz w:val="22"/>
        </w:rPr>
        <w:t>CMA</w:t>
      </w:r>
      <w:r>
        <w:rPr>
          <w:rFonts w:ascii="宋体" w:hAnsi="宋体" w:cs="Arial" w:hint="eastAsia"/>
          <w:bCs/>
          <w:kern w:val="0"/>
          <w:sz w:val="22"/>
        </w:rPr>
        <w:t>认证的检测机构出具的检测报告。其中主要技术指标不得低于原合同材料的主要性能指标，费用不做调整。</w:t>
      </w:r>
    </w:p>
    <w:p w:rsidR="00A50EEF" w:rsidRDefault="00A50EEF">
      <w:pPr>
        <w:adjustRightInd w:val="0"/>
        <w:snapToGrid w:val="0"/>
        <w:spacing w:after="72" w:line="360" w:lineRule="exact"/>
        <w:ind w:rightChars="-159" w:right="-334" w:firstLine="440"/>
        <w:rPr>
          <w:rFonts w:ascii="宋体" w:hAnsi="宋体" w:cs="Arial"/>
          <w:bCs/>
          <w:kern w:val="0"/>
          <w:sz w:val="22"/>
        </w:rPr>
      </w:pPr>
      <w:r>
        <w:rPr>
          <w:rFonts w:ascii="宋体" w:hAnsi="宋体" w:cs="Arial" w:hint="eastAsia"/>
          <w:bCs/>
          <w:kern w:val="0"/>
          <w:sz w:val="22"/>
        </w:rPr>
        <w:t>3</w:t>
      </w:r>
      <w:r>
        <w:rPr>
          <w:rFonts w:ascii="宋体" w:hAnsi="宋体" w:cs="Arial" w:hint="eastAsia"/>
          <w:bCs/>
          <w:kern w:val="0"/>
          <w:sz w:val="22"/>
        </w:rPr>
        <w:t>、如果不按要求提供详细说明，将视为没有实质性响应招标文件。</w:t>
      </w:r>
    </w:p>
    <w:p w:rsidR="00A50EEF" w:rsidRDefault="00A50EEF">
      <w:pPr>
        <w:adjustRightInd w:val="0"/>
        <w:snapToGrid w:val="0"/>
        <w:spacing w:after="72" w:line="360" w:lineRule="exact"/>
        <w:ind w:firstLine="440"/>
        <w:rPr>
          <w:rFonts w:ascii="宋体" w:hAnsi="宋体" w:cs="Arial"/>
          <w:bCs/>
          <w:kern w:val="0"/>
          <w:sz w:val="22"/>
        </w:rPr>
      </w:pPr>
      <w:r>
        <w:rPr>
          <w:rFonts w:ascii="宋体" w:hAnsi="宋体" w:cs="Arial" w:hint="eastAsia"/>
          <w:bCs/>
          <w:kern w:val="0"/>
          <w:sz w:val="22"/>
        </w:rPr>
        <w:br w:type="page"/>
      </w:r>
    </w:p>
    <w:p w:rsidR="00A50EEF" w:rsidRDefault="00A50EEF">
      <w:pPr>
        <w:spacing w:line="360" w:lineRule="auto"/>
        <w:jc w:val="center"/>
        <w:rPr>
          <w:rFonts w:asciiTheme="minorEastAsia" w:hAnsiTheme="minorEastAsia" w:cstheme="minorEastAsia"/>
          <w:b/>
          <w:bCs/>
          <w:sz w:val="28"/>
          <w:szCs w:val="28"/>
        </w:rPr>
      </w:pPr>
      <w:r>
        <w:rPr>
          <w:rFonts w:ascii="宋体" w:hAnsi="宋体" w:hint="eastAsia"/>
          <w:b/>
          <w:sz w:val="28"/>
          <w:szCs w:val="28"/>
        </w:rPr>
        <w:lastRenderedPageBreak/>
        <w:t>附件</w:t>
      </w:r>
      <w:r>
        <w:rPr>
          <w:rFonts w:ascii="宋体" w:hAnsi="宋体" w:hint="eastAsia"/>
          <w:b/>
          <w:sz w:val="28"/>
          <w:szCs w:val="28"/>
        </w:rPr>
        <w:t>4</w:t>
      </w:r>
      <w:r>
        <w:rPr>
          <w:rFonts w:ascii="宋体" w:hAnsi="宋体" w:hint="eastAsia"/>
          <w:b/>
          <w:sz w:val="28"/>
          <w:szCs w:val="28"/>
        </w:rPr>
        <w:t>－</w:t>
      </w:r>
      <w:r>
        <w:rPr>
          <w:rFonts w:ascii="宋体" w:hAnsi="宋体" w:hint="eastAsia"/>
          <w:b/>
          <w:sz w:val="28"/>
          <w:szCs w:val="28"/>
        </w:rPr>
        <w:t xml:space="preserve">4  </w:t>
      </w:r>
      <w:r>
        <w:rPr>
          <w:rFonts w:asciiTheme="minorEastAsia" w:hAnsiTheme="minorEastAsia" w:cstheme="minorEastAsia" w:hint="eastAsia"/>
          <w:b/>
          <w:bCs/>
          <w:sz w:val="28"/>
          <w:szCs w:val="28"/>
        </w:rPr>
        <w:t>机具设备配置</w:t>
      </w:r>
    </w:p>
    <w:p w:rsidR="00A50EEF" w:rsidRDefault="00A50EEF">
      <w:pPr>
        <w:adjustRightInd w:val="0"/>
        <w:snapToGrid w:val="0"/>
        <w:spacing w:after="72" w:line="360" w:lineRule="exact"/>
        <w:ind w:firstLine="440"/>
        <w:rPr>
          <w:rFonts w:asciiTheme="minorEastAsia" w:hAnsiTheme="minorEastAsia" w:cs="Calibri"/>
          <w:b/>
          <w:bCs/>
          <w:color w:val="000000"/>
          <w:sz w:val="22"/>
        </w:rPr>
      </w:pPr>
      <w:r>
        <w:rPr>
          <w:rFonts w:asciiTheme="minorEastAsia" w:hAnsiTheme="minorEastAsia" w:cstheme="minorEastAsia" w:hint="eastAsia"/>
          <w:b/>
          <w:sz w:val="24"/>
          <w:szCs w:val="24"/>
        </w:rPr>
        <w:t>一、</w:t>
      </w:r>
      <w:r>
        <w:rPr>
          <w:rFonts w:asciiTheme="minorEastAsia" w:hAnsiTheme="minorEastAsia" w:cs="Calibri" w:hint="eastAsia"/>
          <w:b/>
          <w:bCs/>
          <w:color w:val="000000"/>
          <w:sz w:val="22"/>
        </w:rPr>
        <w:t>根据本项目实际需要，投标人需自行配备充足的车辆、设备和工具，以满足发包人要求的作业保障能力。乙方配备的各类设备数量要求如下表：</w:t>
      </w:r>
    </w:p>
    <w:tbl>
      <w:tblPr>
        <w:tblW w:w="9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2153"/>
        <w:gridCol w:w="1337"/>
        <w:gridCol w:w="1739"/>
        <w:gridCol w:w="1730"/>
        <w:gridCol w:w="1725"/>
      </w:tblGrid>
      <w:tr w:rsidR="00A50EEF">
        <w:trPr>
          <w:trHeight w:val="283"/>
        </w:trPr>
        <w:tc>
          <w:tcPr>
            <w:tcW w:w="577" w:type="dxa"/>
            <w:vAlign w:val="center"/>
          </w:tcPr>
          <w:p w:rsidR="00A50EEF" w:rsidRDefault="00A50EEF">
            <w:pPr>
              <w:jc w:val="center"/>
              <w:rPr>
                <w:rFonts w:ascii="仿宋_GB2312" w:eastAsia="仿宋_GB2312"/>
                <w:b/>
                <w:bCs/>
                <w:sz w:val="24"/>
                <w:szCs w:val="24"/>
              </w:rPr>
            </w:pPr>
            <w:r>
              <w:rPr>
                <w:rFonts w:ascii="仿宋_GB2312" w:eastAsia="仿宋_GB2312" w:hint="eastAsia"/>
                <w:b/>
                <w:bCs/>
                <w:sz w:val="24"/>
                <w:szCs w:val="24"/>
              </w:rPr>
              <w:t>序号</w:t>
            </w:r>
          </w:p>
        </w:tc>
        <w:tc>
          <w:tcPr>
            <w:tcW w:w="2153" w:type="dxa"/>
            <w:shd w:val="clear" w:color="auto" w:fill="auto"/>
            <w:vAlign w:val="center"/>
          </w:tcPr>
          <w:p w:rsidR="00A50EEF" w:rsidRDefault="00A50EEF">
            <w:pPr>
              <w:jc w:val="center"/>
              <w:rPr>
                <w:rFonts w:ascii="仿宋_GB2312" w:eastAsia="仿宋_GB2312"/>
                <w:b/>
                <w:bCs/>
                <w:sz w:val="24"/>
                <w:szCs w:val="24"/>
              </w:rPr>
            </w:pPr>
            <w:r>
              <w:rPr>
                <w:rFonts w:ascii="仿宋_GB2312" w:eastAsia="仿宋_GB2312" w:hint="eastAsia"/>
                <w:b/>
                <w:bCs/>
                <w:sz w:val="24"/>
                <w:szCs w:val="24"/>
              </w:rPr>
              <w:t>机具类型</w:t>
            </w:r>
          </w:p>
        </w:tc>
        <w:tc>
          <w:tcPr>
            <w:tcW w:w="1337" w:type="dxa"/>
            <w:shd w:val="clear" w:color="auto" w:fill="auto"/>
            <w:vAlign w:val="center"/>
          </w:tcPr>
          <w:p w:rsidR="00A50EEF" w:rsidRDefault="00A50EEF">
            <w:pPr>
              <w:jc w:val="center"/>
              <w:rPr>
                <w:rFonts w:ascii="仿宋_GB2312" w:eastAsia="仿宋_GB2312"/>
                <w:b/>
                <w:bCs/>
                <w:sz w:val="24"/>
                <w:szCs w:val="24"/>
              </w:rPr>
            </w:pPr>
            <w:r>
              <w:rPr>
                <w:rFonts w:ascii="仿宋_GB2312" w:eastAsia="仿宋_GB2312" w:hint="eastAsia"/>
                <w:b/>
                <w:bCs/>
                <w:sz w:val="24"/>
                <w:szCs w:val="24"/>
              </w:rPr>
              <w:t>品牌型号</w:t>
            </w:r>
          </w:p>
        </w:tc>
        <w:tc>
          <w:tcPr>
            <w:tcW w:w="1739" w:type="dxa"/>
            <w:shd w:val="clear" w:color="auto" w:fill="auto"/>
            <w:vAlign w:val="center"/>
          </w:tcPr>
          <w:p w:rsidR="00A50EEF" w:rsidRDefault="00A50EEF">
            <w:pPr>
              <w:jc w:val="center"/>
              <w:rPr>
                <w:rFonts w:ascii="仿宋_GB2312" w:eastAsia="仿宋_GB2312"/>
                <w:b/>
                <w:bCs/>
                <w:sz w:val="24"/>
                <w:szCs w:val="24"/>
              </w:rPr>
            </w:pPr>
            <w:r>
              <w:rPr>
                <w:rFonts w:ascii="仿宋_GB2312" w:eastAsia="仿宋_GB2312" w:hint="eastAsia"/>
                <w:b/>
                <w:bCs/>
                <w:sz w:val="24"/>
                <w:szCs w:val="24"/>
              </w:rPr>
              <w:t>数量</w:t>
            </w:r>
          </w:p>
        </w:tc>
        <w:tc>
          <w:tcPr>
            <w:tcW w:w="1730" w:type="dxa"/>
            <w:shd w:val="clear" w:color="auto" w:fill="auto"/>
            <w:vAlign w:val="center"/>
          </w:tcPr>
          <w:p w:rsidR="00A50EEF" w:rsidRDefault="00A50EEF">
            <w:pPr>
              <w:jc w:val="center"/>
              <w:rPr>
                <w:rFonts w:ascii="仿宋_GB2312" w:eastAsia="仿宋_GB2312"/>
                <w:b/>
                <w:bCs/>
                <w:sz w:val="24"/>
                <w:szCs w:val="24"/>
              </w:rPr>
            </w:pPr>
            <w:r>
              <w:rPr>
                <w:rFonts w:ascii="仿宋_GB2312" w:eastAsia="仿宋_GB2312" w:hint="eastAsia"/>
                <w:b/>
                <w:bCs/>
                <w:sz w:val="24"/>
                <w:szCs w:val="24"/>
              </w:rPr>
              <w:t>购买时间</w:t>
            </w:r>
          </w:p>
        </w:tc>
        <w:tc>
          <w:tcPr>
            <w:tcW w:w="1725" w:type="dxa"/>
            <w:shd w:val="clear" w:color="auto" w:fill="auto"/>
            <w:vAlign w:val="center"/>
          </w:tcPr>
          <w:p w:rsidR="00A50EEF" w:rsidRDefault="00A50EEF">
            <w:pPr>
              <w:jc w:val="center"/>
              <w:rPr>
                <w:rFonts w:ascii="仿宋_GB2312" w:eastAsia="仿宋_GB2312"/>
                <w:b/>
                <w:bCs/>
                <w:sz w:val="24"/>
                <w:szCs w:val="24"/>
              </w:rPr>
            </w:pPr>
            <w:r>
              <w:rPr>
                <w:rFonts w:ascii="仿宋_GB2312" w:eastAsia="仿宋_GB2312" w:hint="eastAsia"/>
                <w:b/>
                <w:bCs/>
                <w:sz w:val="24"/>
                <w:szCs w:val="24"/>
              </w:rPr>
              <w:t>备注</w:t>
            </w:r>
          </w:p>
        </w:tc>
      </w:tr>
      <w:tr w:rsidR="00A50EEF">
        <w:trPr>
          <w:trHeight w:val="283"/>
        </w:trPr>
        <w:tc>
          <w:tcPr>
            <w:tcW w:w="577" w:type="dxa"/>
            <w:vAlign w:val="center"/>
          </w:tcPr>
          <w:p w:rsidR="00A50EEF" w:rsidRDefault="00A50EEF">
            <w:pPr>
              <w:jc w:val="center"/>
              <w:rPr>
                <w:rFonts w:ascii="仿宋_GB2312" w:eastAsia="仿宋_GB2312"/>
                <w:b/>
                <w:bCs/>
                <w:sz w:val="24"/>
                <w:szCs w:val="24"/>
              </w:rPr>
            </w:pPr>
          </w:p>
        </w:tc>
        <w:tc>
          <w:tcPr>
            <w:tcW w:w="2153" w:type="dxa"/>
            <w:vAlign w:val="center"/>
          </w:tcPr>
          <w:p w:rsidR="00A50EEF" w:rsidRDefault="00A50EEF">
            <w:pPr>
              <w:jc w:val="center"/>
              <w:rPr>
                <w:rFonts w:ascii="仿宋_GB2312" w:eastAsia="仿宋_GB2312"/>
                <w:sz w:val="24"/>
                <w:szCs w:val="24"/>
              </w:rPr>
            </w:pPr>
          </w:p>
        </w:tc>
        <w:tc>
          <w:tcPr>
            <w:tcW w:w="1337" w:type="dxa"/>
            <w:vAlign w:val="center"/>
          </w:tcPr>
          <w:p w:rsidR="00A50EEF" w:rsidRDefault="00A50EEF">
            <w:pPr>
              <w:jc w:val="center"/>
              <w:rPr>
                <w:rFonts w:ascii="仿宋_GB2312" w:eastAsia="仿宋_GB2312"/>
                <w:b/>
                <w:bCs/>
                <w:sz w:val="24"/>
                <w:szCs w:val="24"/>
              </w:rPr>
            </w:pPr>
          </w:p>
        </w:tc>
        <w:tc>
          <w:tcPr>
            <w:tcW w:w="1739" w:type="dxa"/>
            <w:vAlign w:val="center"/>
          </w:tcPr>
          <w:p w:rsidR="00A50EEF" w:rsidRDefault="00A50EEF">
            <w:pPr>
              <w:jc w:val="center"/>
              <w:rPr>
                <w:rFonts w:ascii="仿宋_GB2312" w:eastAsia="仿宋_GB2312"/>
                <w:b/>
                <w:bCs/>
                <w:sz w:val="24"/>
                <w:szCs w:val="24"/>
              </w:rPr>
            </w:pPr>
          </w:p>
        </w:tc>
        <w:tc>
          <w:tcPr>
            <w:tcW w:w="1730" w:type="dxa"/>
            <w:vAlign w:val="center"/>
          </w:tcPr>
          <w:p w:rsidR="00A50EEF" w:rsidRDefault="00A50EEF">
            <w:pPr>
              <w:jc w:val="center"/>
              <w:rPr>
                <w:rFonts w:ascii="仿宋_GB2312" w:eastAsia="仿宋_GB2312"/>
                <w:b/>
                <w:bCs/>
                <w:sz w:val="24"/>
                <w:szCs w:val="24"/>
              </w:rPr>
            </w:pPr>
          </w:p>
        </w:tc>
        <w:tc>
          <w:tcPr>
            <w:tcW w:w="1725" w:type="dxa"/>
            <w:vAlign w:val="center"/>
          </w:tcPr>
          <w:p w:rsidR="00A50EEF" w:rsidRDefault="00A50EEF">
            <w:pPr>
              <w:jc w:val="center"/>
              <w:rPr>
                <w:rFonts w:ascii="仿宋_GB2312" w:eastAsia="仿宋_GB2312"/>
                <w:b/>
                <w:bCs/>
                <w:sz w:val="24"/>
                <w:szCs w:val="24"/>
              </w:rPr>
            </w:pPr>
          </w:p>
        </w:tc>
      </w:tr>
      <w:tr w:rsidR="00A50EEF">
        <w:trPr>
          <w:trHeight w:val="283"/>
        </w:trPr>
        <w:tc>
          <w:tcPr>
            <w:tcW w:w="577" w:type="dxa"/>
            <w:vAlign w:val="center"/>
          </w:tcPr>
          <w:p w:rsidR="00A50EEF" w:rsidRDefault="00A50EEF">
            <w:pPr>
              <w:jc w:val="center"/>
              <w:rPr>
                <w:rFonts w:ascii="仿宋_GB2312" w:eastAsia="仿宋_GB2312"/>
                <w:b/>
                <w:bCs/>
                <w:sz w:val="24"/>
                <w:szCs w:val="24"/>
              </w:rPr>
            </w:pPr>
          </w:p>
        </w:tc>
        <w:tc>
          <w:tcPr>
            <w:tcW w:w="2153" w:type="dxa"/>
            <w:vAlign w:val="center"/>
          </w:tcPr>
          <w:p w:rsidR="00A50EEF" w:rsidRDefault="00A50EEF">
            <w:pPr>
              <w:jc w:val="center"/>
              <w:rPr>
                <w:rFonts w:ascii="仿宋_GB2312" w:eastAsia="仿宋_GB2312"/>
                <w:sz w:val="24"/>
                <w:szCs w:val="24"/>
              </w:rPr>
            </w:pPr>
          </w:p>
        </w:tc>
        <w:tc>
          <w:tcPr>
            <w:tcW w:w="1337" w:type="dxa"/>
            <w:vAlign w:val="center"/>
          </w:tcPr>
          <w:p w:rsidR="00A50EEF" w:rsidRDefault="00A50EEF">
            <w:pPr>
              <w:jc w:val="center"/>
              <w:rPr>
                <w:rFonts w:ascii="仿宋_GB2312" w:eastAsia="仿宋_GB2312"/>
                <w:b/>
                <w:bCs/>
                <w:sz w:val="24"/>
                <w:szCs w:val="24"/>
              </w:rPr>
            </w:pPr>
          </w:p>
        </w:tc>
        <w:tc>
          <w:tcPr>
            <w:tcW w:w="1739" w:type="dxa"/>
            <w:vAlign w:val="center"/>
          </w:tcPr>
          <w:p w:rsidR="00A50EEF" w:rsidRDefault="00A50EEF">
            <w:pPr>
              <w:jc w:val="center"/>
              <w:rPr>
                <w:rFonts w:ascii="仿宋_GB2312" w:eastAsia="仿宋_GB2312"/>
                <w:b/>
                <w:bCs/>
                <w:sz w:val="24"/>
                <w:szCs w:val="24"/>
              </w:rPr>
            </w:pPr>
          </w:p>
        </w:tc>
        <w:tc>
          <w:tcPr>
            <w:tcW w:w="1730" w:type="dxa"/>
            <w:vAlign w:val="center"/>
          </w:tcPr>
          <w:p w:rsidR="00A50EEF" w:rsidRDefault="00A50EEF">
            <w:pPr>
              <w:jc w:val="center"/>
              <w:rPr>
                <w:rFonts w:ascii="仿宋_GB2312" w:eastAsia="仿宋_GB2312"/>
                <w:b/>
                <w:bCs/>
                <w:sz w:val="24"/>
                <w:szCs w:val="24"/>
              </w:rPr>
            </w:pPr>
          </w:p>
        </w:tc>
        <w:tc>
          <w:tcPr>
            <w:tcW w:w="1725" w:type="dxa"/>
            <w:vAlign w:val="center"/>
          </w:tcPr>
          <w:p w:rsidR="00A50EEF" w:rsidRDefault="00A50EEF">
            <w:pPr>
              <w:jc w:val="center"/>
              <w:rPr>
                <w:rFonts w:ascii="仿宋_GB2312" w:eastAsia="仿宋_GB2312"/>
                <w:b/>
                <w:bCs/>
                <w:sz w:val="24"/>
                <w:szCs w:val="24"/>
              </w:rPr>
            </w:pPr>
          </w:p>
        </w:tc>
      </w:tr>
      <w:tr w:rsidR="00A50EEF">
        <w:trPr>
          <w:trHeight w:val="283"/>
        </w:trPr>
        <w:tc>
          <w:tcPr>
            <w:tcW w:w="577" w:type="dxa"/>
            <w:vAlign w:val="center"/>
          </w:tcPr>
          <w:p w:rsidR="00A50EEF" w:rsidRDefault="00A50EEF">
            <w:pPr>
              <w:jc w:val="center"/>
              <w:rPr>
                <w:rFonts w:ascii="仿宋_GB2312" w:eastAsia="仿宋_GB2312"/>
                <w:b/>
                <w:bCs/>
                <w:sz w:val="24"/>
                <w:szCs w:val="24"/>
              </w:rPr>
            </w:pPr>
          </w:p>
        </w:tc>
        <w:tc>
          <w:tcPr>
            <w:tcW w:w="2153" w:type="dxa"/>
            <w:vAlign w:val="center"/>
          </w:tcPr>
          <w:p w:rsidR="00A50EEF" w:rsidRDefault="00A50EEF">
            <w:pPr>
              <w:jc w:val="center"/>
              <w:rPr>
                <w:rFonts w:ascii="仿宋_GB2312" w:eastAsia="仿宋_GB2312"/>
                <w:sz w:val="24"/>
                <w:szCs w:val="24"/>
              </w:rPr>
            </w:pPr>
          </w:p>
        </w:tc>
        <w:tc>
          <w:tcPr>
            <w:tcW w:w="1337" w:type="dxa"/>
            <w:vAlign w:val="center"/>
          </w:tcPr>
          <w:p w:rsidR="00A50EEF" w:rsidRDefault="00A50EEF">
            <w:pPr>
              <w:jc w:val="center"/>
              <w:rPr>
                <w:rFonts w:ascii="仿宋_GB2312" w:eastAsia="仿宋_GB2312"/>
                <w:b/>
                <w:bCs/>
                <w:sz w:val="24"/>
                <w:szCs w:val="24"/>
              </w:rPr>
            </w:pPr>
          </w:p>
        </w:tc>
        <w:tc>
          <w:tcPr>
            <w:tcW w:w="1739" w:type="dxa"/>
            <w:vAlign w:val="center"/>
          </w:tcPr>
          <w:p w:rsidR="00A50EEF" w:rsidRDefault="00A50EEF">
            <w:pPr>
              <w:jc w:val="center"/>
              <w:rPr>
                <w:rFonts w:ascii="仿宋_GB2312" w:eastAsia="仿宋_GB2312"/>
                <w:b/>
                <w:bCs/>
                <w:sz w:val="24"/>
                <w:szCs w:val="24"/>
              </w:rPr>
            </w:pPr>
          </w:p>
        </w:tc>
        <w:tc>
          <w:tcPr>
            <w:tcW w:w="1730" w:type="dxa"/>
            <w:vAlign w:val="center"/>
          </w:tcPr>
          <w:p w:rsidR="00A50EEF" w:rsidRDefault="00A50EEF">
            <w:pPr>
              <w:jc w:val="center"/>
              <w:rPr>
                <w:rFonts w:ascii="仿宋_GB2312" w:eastAsia="仿宋_GB2312"/>
                <w:b/>
                <w:bCs/>
                <w:sz w:val="24"/>
                <w:szCs w:val="24"/>
              </w:rPr>
            </w:pPr>
          </w:p>
        </w:tc>
        <w:tc>
          <w:tcPr>
            <w:tcW w:w="1725" w:type="dxa"/>
            <w:vAlign w:val="center"/>
          </w:tcPr>
          <w:p w:rsidR="00A50EEF" w:rsidRDefault="00A50EEF">
            <w:pPr>
              <w:jc w:val="center"/>
              <w:rPr>
                <w:rFonts w:ascii="仿宋_GB2312" w:eastAsia="仿宋_GB2312"/>
                <w:b/>
                <w:bCs/>
                <w:sz w:val="24"/>
                <w:szCs w:val="24"/>
              </w:rPr>
            </w:pPr>
          </w:p>
        </w:tc>
      </w:tr>
      <w:tr w:rsidR="00A50EEF">
        <w:trPr>
          <w:trHeight w:val="90"/>
        </w:trPr>
        <w:tc>
          <w:tcPr>
            <w:tcW w:w="577" w:type="dxa"/>
            <w:vAlign w:val="center"/>
          </w:tcPr>
          <w:p w:rsidR="00A50EEF" w:rsidRDefault="00A50EEF">
            <w:pPr>
              <w:jc w:val="center"/>
              <w:rPr>
                <w:rFonts w:ascii="仿宋_GB2312" w:eastAsia="仿宋_GB2312"/>
                <w:sz w:val="24"/>
                <w:szCs w:val="24"/>
              </w:rPr>
            </w:pPr>
          </w:p>
        </w:tc>
        <w:tc>
          <w:tcPr>
            <w:tcW w:w="2153" w:type="dxa"/>
            <w:vAlign w:val="center"/>
          </w:tcPr>
          <w:p w:rsidR="00A50EEF" w:rsidRDefault="00A50EEF">
            <w:pPr>
              <w:jc w:val="center"/>
              <w:rPr>
                <w:rFonts w:ascii="仿宋_GB2312" w:eastAsia="仿宋_GB2312"/>
                <w:sz w:val="24"/>
                <w:szCs w:val="24"/>
              </w:rPr>
            </w:pPr>
          </w:p>
        </w:tc>
        <w:tc>
          <w:tcPr>
            <w:tcW w:w="1337" w:type="dxa"/>
            <w:vAlign w:val="center"/>
          </w:tcPr>
          <w:p w:rsidR="00A50EEF" w:rsidRDefault="00A50EEF">
            <w:pPr>
              <w:jc w:val="center"/>
              <w:rPr>
                <w:rFonts w:ascii="仿宋_GB2312" w:eastAsia="仿宋_GB2312"/>
                <w:sz w:val="24"/>
                <w:szCs w:val="24"/>
              </w:rPr>
            </w:pPr>
          </w:p>
        </w:tc>
        <w:tc>
          <w:tcPr>
            <w:tcW w:w="1739" w:type="dxa"/>
            <w:vAlign w:val="center"/>
          </w:tcPr>
          <w:p w:rsidR="00A50EEF" w:rsidRDefault="00A50EEF">
            <w:pPr>
              <w:jc w:val="center"/>
              <w:rPr>
                <w:rFonts w:ascii="仿宋_GB2312" w:eastAsia="仿宋_GB2312"/>
                <w:sz w:val="24"/>
                <w:szCs w:val="24"/>
              </w:rPr>
            </w:pPr>
          </w:p>
        </w:tc>
        <w:tc>
          <w:tcPr>
            <w:tcW w:w="1730" w:type="dxa"/>
            <w:vAlign w:val="center"/>
          </w:tcPr>
          <w:p w:rsidR="00A50EEF" w:rsidRDefault="00A50EEF">
            <w:pPr>
              <w:jc w:val="center"/>
              <w:rPr>
                <w:rFonts w:ascii="仿宋_GB2312" w:eastAsia="仿宋_GB2312"/>
                <w:sz w:val="24"/>
                <w:szCs w:val="24"/>
              </w:rPr>
            </w:pPr>
          </w:p>
        </w:tc>
        <w:tc>
          <w:tcPr>
            <w:tcW w:w="1725" w:type="dxa"/>
            <w:vAlign w:val="center"/>
          </w:tcPr>
          <w:p w:rsidR="00A50EEF" w:rsidRDefault="00A50EEF">
            <w:pPr>
              <w:jc w:val="center"/>
              <w:rPr>
                <w:rFonts w:ascii="仿宋_GB2312" w:eastAsia="仿宋_GB2312"/>
                <w:sz w:val="24"/>
                <w:szCs w:val="24"/>
              </w:rPr>
            </w:pPr>
          </w:p>
        </w:tc>
      </w:tr>
      <w:tr w:rsidR="00A50EEF">
        <w:trPr>
          <w:trHeight w:val="90"/>
        </w:trPr>
        <w:tc>
          <w:tcPr>
            <w:tcW w:w="577" w:type="dxa"/>
            <w:vAlign w:val="center"/>
          </w:tcPr>
          <w:p w:rsidR="00A50EEF" w:rsidRDefault="00A50EEF">
            <w:pPr>
              <w:jc w:val="center"/>
              <w:rPr>
                <w:rFonts w:ascii="仿宋_GB2312" w:eastAsia="仿宋_GB2312"/>
                <w:sz w:val="24"/>
                <w:szCs w:val="24"/>
              </w:rPr>
            </w:pPr>
          </w:p>
        </w:tc>
        <w:tc>
          <w:tcPr>
            <w:tcW w:w="2153" w:type="dxa"/>
            <w:vAlign w:val="center"/>
          </w:tcPr>
          <w:p w:rsidR="00A50EEF" w:rsidRDefault="00A50EEF">
            <w:pPr>
              <w:jc w:val="center"/>
              <w:rPr>
                <w:rFonts w:ascii="仿宋_GB2312" w:eastAsia="仿宋_GB2312"/>
                <w:sz w:val="24"/>
                <w:szCs w:val="24"/>
              </w:rPr>
            </w:pPr>
          </w:p>
        </w:tc>
        <w:tc>
          <w:tcPr>
            <w:tcW w:w="1337" w:type="dxa"/>
            <w:vAlign w:val="center"/>
          </w:tcPr>
          <w:p w:rsidR="00A50EEF" w:rsidRDefault="00A50EEF">
            <w:pPr>
              <w:jc w:val="center"/>
              <w:rPr>
                <w:rFonts w:ascii="仿宋_GB2312" w:eastAsia="仿宋_GB2312"/>
                <w:sz w:val="24"/>
                <w:szCs w:val="24"/>
              </w:rPr>
            </w:pPr>
          </w:p>
        </w:tc>
        <w:tc>
          <w:tcPr>
            <w:tcW w:w="1739" w:type="dxa"/>
            <w:vAlign w:val="center"/>
          </w:tcPr>
          <w:p w:rsidR="00A50EEF" w:rsidRDefault="00A50EEF">
            <w:pPr>
              <w:jc w:val="center"/>
              <w:rPr>
                <w:rFonts w:ascii="仿宋_GB2312" w:eastAsia="仿宋_GB2312"/>
                <w:sz w:val="24"/>
                <w:szCs w:val="24"/>
              </w:rPr>
            </w:pPr>
          </w:p>
        </w:tc>
        <w:tc>
          <w:tcPr>
            <w:tcW w:w="1730" w:type="dxa"/>
            <w:vAlign w:val="center"/>
          </w:tcPr>
          <w:p w:rsidR="00A50EEF" w:rsidRDefault="00A50EEF">
            <w:pPr>
              <w:jc w:val="center"/>
              <w:rPr>
                <w:rFonts w:ascii="仿宋_GB2312" w:eastAsia="仿宋_GB2312"/>
                <w:sz w:val="24"/>
                <w:szCs w:val="24"/>
              </w:rPr>
            </w:pPr>
          </w:p>
        </w:tc>
        <w:tc>
          <w:tcPr>
            <w:tcW w:w="1725" w:type="dxa"/>
            <w:vAlign w:val="center"/>
          </w:tcPr>
          <w:p w:rsidR="00A50EEF" w:rsidRDefault="00A50EEF">
            <w:pPr>
              <w:jc w:val="center"/>
              <w:rPr>
                <w:rFonts w:ascii="仿宋_GB2312" w:eastAsia="仿宋_GB2312"/>
                <w:sz w:val="24"/>
                <w:szCs w:val="24"/>
              </w:rPr>
            </w:pPr>
          </w:p>
        </w:tc>
      </w:tr>
    </w:tbl>
    <w:p w:rsidR="00A50EEF" w:rsidRDefault="00A50EEF">
      <w:pPr>
        <w:jc w:val="left"/>
        <w:rPr>
          <w:rFonts w:ascii="仿宋_GB2312" w:eastAsia="仿宋_GB2312"/>
          <w:sz w:val="24"/>
          <w:szCs w:val="24"/>
        </w:rPr>
      </w:pPr>
      <w:r>
        <w:rPr>
          <w:rFonts w:ascii="仿宋_GB2312" w:eastAsia="仿宋_GB2312" w:hint="eastAsia"/>
          <w:sz w:val="24"/>
          <w:szCs w:val="24"/>
        </w:rPr>
        <w:t>备注：</w:t>
      </w:r>
    </w:p>
    <w:p w:rsidR="00A50EEF" w:rsidRDefault="00A50EEF">
      <w:pPr>
        <w:jc w:val="left"/>
        <w:rPr>
          <w:rFonts w:ascii="仿宋_GB2312" w:eastAsia="仿宋_GB2312"/>
          <w:sz w:val="24"/>
          <w:szCs w:val="24"/>
        </w:rPr>
      </w:pPr>
      <w:r>
        <w:rPr>
          <w:rFonts w:ascii="仿宋_GB2312" w:eastAsia="仿宋_GB2312" w:hint="eastAsia"/>
          <w:sz w:val="24"/>
          <w:szCs w:val="24"/>
        </w:rPr>
        <w:t xml:space="preserve">    1.发包人有权根据飞行区跑道除胶及道面灌缝更新项目需要要求投标人调整机具设备配置。</w:t>
      </w:r>
    </w:p>
    <w:p w:rsidR="00A50EEF" w:rsidRDefault="00A50EEF">
      <w:pPr>
        <w:jc w:val="left"/>
        <w:rPr>
          <w:rFonts w:ascii="仿宋_GB2312" w:eastAsia="仿宋_GB2312"/>
          <w:sz w:val="24"/>
          <w:szCs w:val="24"/>
        </w:rPr>
      </w:pPr>
      <w:r>
        <w:rPr>
          <w:rFonts w:ascii="仿宋_GB2312" w:eastAsia="仿宋_GB2312" w:hint="eastAsia"/>
          <w:sz w:val="24"/>
          <w:szCs w:val="24"/>
        </w:rPr>
        <w:t xml:space="preserve">    2.本项目中的投标人机具设置不得低于上表。如发现低于的，每发现一次扣除履约保证金1000元，同时投标人需在3个工作日内补足，未能在按时补足的，在当季服务费中扣除缺编设备费用。如投标人的运营效果无法满足本合同及发包人的要求，发包人有权要求投标人在最低要求的设备上增加，但必须提前一周书面通知，费用不做调整。</w:t>
      </w:r>
    </w:p>
    <w:p w:rsidR="00A50EEF" w:rsidRDefault="00A50EEF">
      <w:pPr>
        <w:jc w:val="left"/>
        <w:rPr>
          <w:rFonts w:ascii="仿宋_GB2312" w:eastAsia="仿宋_GB2312"/>
          <w:sz w:val="24"/>
          <w:szCs w:val="24"/>
        </w:rPr>
      </w:pPr>
      <w:r>
        <w:rPr>
          <w:rFonts w:ascii="仿宋_GB2312" w:eastAsia="仿宋_GB2312" w:hint="eastAsia"/>
          <w:sz w:val="24"/>
          <w:szCs w:val="24"/>
        </w:rPr>
        <w:t xml:space="preserve">    3.以上所有设备机具使用费、检验费、维护费、燃油费均由投标人承担。</w:t>
      </w:r>
    </w:p>
    <w:p w:rsidR="00A50EEF" w:rsidRDefault="00A50EEF">
      <w:pPr>
        <w:jc w:val="left"/>
        <w:rPr>
          <w:rFonts w:ascii="仿宋_GB2312" w:eastAsia="仿宋_GB2312"/>
          <w:sz w:val="24"/>
          <w:szCs w:val="24"/>
        </w:rPr>
      </w:pPr>
      <w:r>
        <w:rPr>
          <w:rFonts w:ascii="仿宋_GB2312" w:eastAsia="仿宋_GB2312" w:hint="eastAsia"/>
          <w:sz w:val="24"/>
          <w:szCs w:val="24"/>
        </w:rPr>
        <w:t xml:space="preserve">    4、如果不按要求提供详细说明，将视为没有实质性响应招标文件。</w:t>
      </w:r>
    </w:p>
    <w:p w:rsidR="00A50EEF" w:rsidRDefault="00A50EEF">
      <w:pPr>
        <w:numPr>
          <w:ilvl w:val="255"/>
          <w:numId w:val="0"/>
        </w:numPr>
        <w:spacing w:line="360" w:lineRule="auto"/>
        <w:rPr>
          <w:rFonts w:ascii="仿宋_GB2312" w:eastAsia="仿宋_GB2312"/>
          <w:sz w:val="24"/>
          <w:szCs w:val="24"/>
        </w:rPr>
      </w:pPr>
    </w:p>
    <w:p w:rsidR="00A50EEF" w:rsidRDefault="00A50EEF">
      <w:pPr>
        <w:numPr>
          <w:ilvl w:val="0"/>
          <w:numId w:val="5"/>
        </w:numPr>
        <w:spacing w:line="360" w:lineRule="auto"/>
      </w:pPr>
      <w:r>
        <w:rPr>
          <w:rFonts w:ascii="仿宋_GB2312" w:eastAsia="仿宋_GB2312"/>
          <w:sz w:val="24"/>
          <w:szCs w:val="24"/>
        </w:rPr>
        <w:br w:type="page"/>
      </w:r>
    </w:p>
    <w:p w:rsidR="00A50EEF" w:rsidRDefault="00A50EEF">
      <w:pPr>
        <w:spacing w:line="440" w:lineRule="exact"/>
        <w:jc w:val="center"/>
        <w:rPr>
          <w:rFonts w:eastAsia="黑体" w:cs="Calibri"/>
          <w:color w:val="000000"/>
          <w:sz w:val="32"/>
          <w:szCs w:val="32"/>
        </w:rPr>
      </w:pPr>
      <w:r>
        <w:rPr>
          <w:rFonts w:eastAsia="黑体" w:cs="Calibri"/>
          <w:color w:val="000000"/>
          <w:sz w:val="32"/>
          <w:szCs w:val="32"/>
        </w:rPr>
        <w:lastRenderedPageBreak/>
        <w:t>五、投标人资格证明文件</w:t>
      </w:r>
    </w:p>
    <w:p w:rsidR="00A50EEF" w:rsidRDefault="00A50EEF">
      <w:pPr>
        <w:spacing w:line="440" w:lineRule="exact"/>
        <w:jc w:val="center"/>
        <w:rPr>
          <w:rFonts w:eastAsia="黑体" w:cs="Calibri"/>
          <w:color w:val="000000"/>
          <w:sz w:val="32"/>
          <w:szCs w:val="32"/>
        </w:rPr>
      </w:pPr>
    </w:p>
    <w:p w:rsidR="00A50EEF" w:rsidRDefault="00A50EEF">
      <w:pPr>
        <w:spacing w:line="440" w:lineRule="exact"/>
        <w:jc w:val="center"/>
        <w:rPr>
          <w:rFonts w:eastAsia="黑体" w:cs="Calibri"/>
          <w:color w:val="000000"/>
          <w:sz w:val="32"/>
          <w:szCs w:val="32"/>
        </w:rPr>
      </w:pPr>
      <w:r>
        <w:rPr>
          <w:rFonts w:eastAsia="黑体" w:cs="Calibri"/>
          <w:color w:val="000000"/>
          <w:sz w:val="32"/>
          <w:szCs w:val="32"/>
        </w:rPr>
        <w:t>（一）投标人一般情况</w:t>
      </w:r>
    </w:p>
    <w:tbl>
      <w:tblPr>
        <w:tblW w:w="936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80"/>
        <w:gridCol w:w="1030"/>
        <w:gridCol w:w="215"/>
        <w:gridCol w:w="1011"/>
        <w:gridCol w:w="360"/>
        <w:gridCol w:w="709"/>
        <w:gridCol w:w="95"/>
        <w:gridCol w:w="620"/>
        <w:gridCol w:w="215"/>
        <w:gridCol w:w="771"/>
        <w:gridCol w:w="126"/>
        <w:gridCol w:w="1008"/>
        <w:gridCol w:w="30"/>
        <w:gridCol w:w="1190"/>
      </w:tblGrid>
      <w:tr w:rsidR="00A50EEF">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rsidR="00A50EEF" w:rsidRDefault="00A50EEF">
            <w:pPr>
              <w:snapToGrid w:val="0"/>
              <w:jc w:val="center"/>
              <w:rPr>
                <w:rFonts w:cs="Calibri"/>
                <w:szCs w:val="21"/>
              </w:rPr>
            </w:pPr>
            <w:r>
              <w:rPr>
                <w:rFonts w:cs="Calibri"/>
                <w:szCs w:val="21"/>
              </w:rPr>
              <w:t>企业名称</w:t>
            </w:r>
          </w:p>
        </w:tc>
        <w:tc>
          <w:tcPr>
            <w:tcW w:w="7380" w:type="dxa"/>
            <w:gridSpan w:val="13"/>
            <w:tcBorders>
              <w:top w:val="single" w:sz="4" w:space="0" w:color="auto"/>
              <w:left w:val="single" w:sz="4" w:space="0" w:color="auto"/>
              <w:bottom w:val="single" w:sz="4" w:space="0" w:color="auto"/>
              <w:right w:val="single" w:sz="4" w:space="0" w:color="auto"/>
            </w:tcBorders>
            <w:vAlign w:val="center"/>
          </w:tcPr>
          <w:p w:rsidR="00A50EEF" w:rsidRDefault="00A50EEF">
            <w:pPr>
              <w:snapToGrid w:val="0"/>
              <w:rPr>
                <w:rFonts w:cs="Calibri"/>
                <w:szCs w:val="21"/>
              </w:rPr>
            </w:pPr>
          </w:p>
        </w:tc>
      </w:tr>
      <w:tr w:rsidR="00A50EEF">
        <w:trPr>
          <w:trHeight w:val="454"/>
          <w:jc w:val="center"/>
        </w:trPr>
        <w:tc>
          <w:tcPr>
            <w:tcW w:w="1980" w:type="dxa"/>
            <w:vMerge w:val="restart"/>
            <w:tcBorders>
              <w:top w:val="single" w:sz="4" w:space="0" w:color="auto"/>
              <w:left w:val="single" w:sz="4" w:space="0" w:color="auto"/>
              <w:bottom w:val="single" w:sz="4" w:space="0" w:color="auto"/>
              <w:right w:val="single" w:sz="4" w:space="0" w:color="auto"/>
            </w:tcBorders>
            <w:vAlign w:val="center"/>
          </w:tcPr>
          <w:p w:rsidR="00A50EEF" w:rsidRDefault="00A50EEF">
            <w:pPr>
              <w:snapToGrid w:val="0"/>
              <w:jc w:val="center"/>
              <w:rPr>
                <w:rFonts w:cs="Calibri"/>
                <w:szCs w:val="21"/>
              </w:rPr>
            </w:pPr>
            <w:r>
              <w:rPr>
                <w:rFonts w:cs="Calibri"/>
                <w:szCs w:val="21"/>
              </w:rPr>
              <w:t>企业地址</w:t>
            </w:r>
          </w:p>
        </w:tc>
        <w:tc>
          <w:tcPr>
            <w:tcW w:w="7380" w:type="dxa"/>
            <w:gridSpan w:val="13"/>
            <w:tcBorders>
              <w:top w:val="single" w:sz="4" w:space="0" w:color="auto"/>
              <w:left w:val="single" w:sz="4" w:space="0" w:color="auto"/>
              <w:bottom w:val="single" w:sz="4" w:space="0" w:color="auto"/>
              <w:right w:val="single" w:sz="4" w:space="0" w:color="auto"/>
            </w:tcBorders>
            <w:vAlign w:val="center"/>
          </w:tcPr>
          <w:p w:rsidR="00A50EEF" w:rsidRDefault="00A50EEF">
            <w:pPr>
              <w:snapToGrid w:val="0"/>
              <w:rPr>
                <w:rFonts w:cs="Calibri"/>
                <w:szCs w:val="21"/>
              </w:rPr>
            </w:pPr>
          </w:p>
        </w:tc>
      </w:tr>
      <w:tr w:rsidR="00A50EEF">
        <w:trPr>
          <w:trHeight w:val="454"/>
          <w:jc w:val="center"/>
        </w:trPr>
        <w:tc>
          <w:tcPr>
            <w:tcW w:w="1980" w:type="dxa"/>
            <w:vMerge/>
            <w:tcBorders>
              <w:top w:val="single" w:sz="4" w:space="0" w:color="auto"/>
              <w:left w:val="single" w:sz="4" w:space="0" w:color="auto"/>
              <w:bottom w:val="single" w:sz="4" w:space="0" w:color="auto"/>
              <w:right w:val="single" w:sz="4" w:space="0" w:color="auto"/>
            </w:tcBorders>
            <w:vAlign w:val="center"/>
          </w:tcPr>
          <w:p w:rsidR="00A50EEF" w:rsidRDefault="00A50EEF">
            <w:pPr>
              <w:snapToGrid w:val="0"/>
              <w:jc w:val="center"/>
              <w:rPr>
                <w:rFonts w:cs="Calibri"/>
                <w:szCs w:val="21"/>
              </w:rPr>
            </w:pPr>
          </w:p>
        </w:tc>
        <w:tc>
          <w:tcPr>
            <w:tcW w:w="1030" w:type="dxa"/>
            <w:tcBorders>
              <w:top w:val="single" w:sz="4" w:space="0" w:color="auto"/>
              <w:left w:val="single" w:sz="4" w:space="0" w:color="auto"/>
              <w:bottom w:val="single" w:sz="4" w:space="0" w:color="auto"/>
              <w:right w:val="single" w:sz="4" w:space="0" w:color="auto"/>
            </w:tcBorders>
            <w:vAlign w:val="center"/>
          </w:tcPr>
          <w:p w:rsidR="00A50EEF" w:rsidRDefault="00A50EEF">
            <w:pPr>
              <w:snapToGrid w:val="0"/>
              <w:jc w:val="center"/>
              <w:rPr>
                <w:rFonts w:cs="Calibri"/>
                <w:szCs w:val="21"/>
              </w:rPr>
            </w:pPr>
            <w:r>
              <w:rPr>
                <w:rFonts w:cs="Calibri"/>
                <w:szCs w:val="21"/>
              </w:rPr>
              <w:t>电话</w:t>
            </w:r>
          </w:p>
        </w:tc>
        <w:tc>
          <w:tcPr>
            <w:tcW w:w="3010" w:type="dxa"/>
            <w:gridSpan w:val="6"/>
            <w:tcBorders>
              <w:top w:val="single" w:sz="4" w:space="0" w:color="auto"/>
              <w:left w:val="single" w:sz="4" w:space="0" w:color="auto"/>
              <w:bottom w:val="single" w:sz="4" w:space="0" w:color="auto"/>
              <w:right w:val="single" w:sz="4" w:space="0" w:color="auto"/>
            </w:tcBorders>
            <w:vAlign w:val="center"/>
          </w:tcPr>
          <w:p w:rsidR="00A50EEF" w:rsidRDefault="00A50EEF">
            <w:pPr>
              <w:snapToGrid w:val="0"/>
              <w:jc w:val="center"/>
              <w:rPr>
                <w:rFonts w:cs="Calibri"/>
                <w:szCs w:val="21"/>
              </w:rPr>
            </w:pPr>
          </w:p>
        </w:tc>
        <w:tc>
          <w:tcPr>
            <w:tcW w:w="1112" w:type="dxa"/>
            <w:gridSpan w:val="3"/>
            <w:tcBorders>
              <w:top w:val="single" w:sz="4" w:space="0" w:color="auto"/>
              <w:left w:val="single" w:sz="4" w:space="0" w:color="auto"/>
              <w:bottom w:val="single" w:sz="4" w:space="0" w:color="auto"/>
              <w:right w:val="single" w:sz="4" w:space="0" w:color="auto"/>
            </w:tcBorders>
            <w:vAlign w:val="center"/>
          </w:tcPr>
          <w:p w:rsidR="00A50EEF" w:rsidRDefault="00A50EEF">
            <w:pPr>
              <w:snapToGrid w:val="0"/>
              <w:jc w:val="center"/>
              <w:rPr>
                <w:rFonts w:cs="Calibri"/>
                <w:szCs w:val="21"/>
              </w:rPr>
            </w:pPr>
            <w:r>
              <w:rPr>
                <w:rFonts w:cs="Calibri"/>
                <w:szCs w:val="21"/>
              </w:rPr>
              <w:t>传真</w:t>
            </w:r>
          </w:p>
        </w:tc>
        <w:tc>
          <w:tcPr>
            <w:tcW w:w="2228" w:type="dxa"/>
            <w:gridSpan w:val="3"/>
            <w:tcBorders>
              <w:top w:val="single" w:sz="4" w:space="0" w:color="auto"/>
              <w:left w:val="single" w:sz="4" w:space="0" w:color="auto"/>
              <w:bottom w:val="single" w:sz="4" w:space="0" w:color="auto"/>
              <w:right w:val="single" w:sz="4" w:space="0" w:color="auto"/>
            </w:tcBorders>
            <w:vAlign w:val="center"/>
          </w:tcPr>
          <w:p w:rsidR="00A50EEF" w:rsidRDefault="00A50EEF">
            <w:pPr>
              <w:snapToGrid w:val="0"/>
              <w:jc w:val="center"/>
              <w:rPr>
                <w:rFonts w:cs="Calibri"/>
                <w:szCs w:val="21"/>
              </w:rPr>
            </w:pPr>
          </w:p>
        </w:tc>
      </w:tr>
      <w:tr w:rsidR="00A50EEF">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rsidR="00A50EEF" w:rsidRDefault="00A50EEF">
            <w:pPr>
              <w:snapToGrid w:val="0"/>
              <w:jc w:val="center"/>
              <w:rPr>
                <w:rFonts w:cs="Calibri"/>
                <w:szCs w:val="21"/>
              </w:rPr>
            </w:pPr>
            <w:r>
              <w:rPr>
                <w:rFonts w:cs="Calibri"/>
                <w:szCs w:val="21"/>
              </w:rPr>
              <w:t>企业成立年份</w:t>
            </w:r>
          </w:p>
        </w:tc>
        <w:tc>
          <w:tcPr>
            <w:tcW w:w="7380" w:type="dxa"/>
            <w:gridSpan w:val="13"/>
            <w:tcBorders>
              <w:top w:val="single" w:sz="4" w:space="0" w:color="auto"/>
              <w:left w:val="single" w:sz="4" w:space="0" w:color="auto"/>
              <w:bottom w:val="single" w:sz="4" w:space="0" w:color="auto"/>
              <w:right w:val="single" w:sz="4" w:space="0" w:color="auto"/>
            </w:tcBorders>
            <w:vAlign w:val="center"/>
          </w:tcPr>
          <w:p w:rsidR="00A50EEF" w:rsidRDefault="00A50EEF">
            <w:pPr>
              <w:snapToGrid w:val="0"/>
              <w:rPr>
                <w:rFonts w:cs="Calibri"/>
                <w:szCs w:val="21"/>
              </w:rPr>
            </w:pPr>
          </w:p>
        </w:tc>
      </w:tr>
      <w:tr w:rsidR="00A50EEF">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rsidR="00A50EEF" w:rsidRDefault="00A50EEF">
            <w:pPr>
              <w:snapToGrid w:val="0"/>
              <w:jc w:val="center"/>
              <w:rPr>
                <w:rFonts w:cs="Calibri"/>
                <w:szCs w:val="21"/>
              </w:rPr>
            </w:pPr>
            <w:r>
              <w:rPr>
                <w:rFonts w:cs="Calibri"/>
                <w:szCs w:val="21"/>
              </w:rPr>
              <w:t>企业性质</w:t>
            </w:r>
          </w:p>
        </w:tc>
        <w:tc>
          <w:tcPr>
            <w:tcW w:w="2256" w:type="dxa"/>
            <w:gridSpan w:val="3"/>
            <w:tcBorders>
              <w:top w:val="single" w:sz="4" w:space="0" w:color="auto"/>
              <w:left w:val="single" w:sz="4" w:space="0" w:color="auto"/>
              <w:bottom w:val="single" w:sz="4" w:space="0" w:color="auto"/>
              <w:right w:val="single" w:sz="4" w:space="0" w:color="auto"/>
            </w:tcBorders>
            <w:vAlign w:val="center"/>
          </w:tcPr>
          <w:p w:rsidR="00A50EEF" w:rsidRDefault="00A50EEF">
            <w:pPr>
              <w:snapToGrid w:val="0"/>
              <w:jc w:val="center"/>
              <w:rPr>
                <w:rFonts w:cs="Calibri"/>
                <w:szCs w:val="21"/>
              </w:rPr>
            </w:pPr>
          </w:p>
        </w:tc>
        <w:tc>
          <w:tcPr>
            <w:tcW w:w="1999" w:type="dxa"/>
            <w:gridSpan w:val="5"/>
            <w:tcBorders>
              <w:top w:val="single" w:sz="4" w:space="0" w:color="auto"/>
              <w:left w:val="single" w:sz="4" w:space="0" w:color="auto"/>
              <w:bottom w:val="single" w:sz="4" w:space="0" w:color="auto"/>
              <w:right w:val="single" w:sz="4" w:space="0" w:color="auto"/>
            </w:tcBorders>
            <w:vAlign w:val="center"/>
          </w:tcPr>
          <w:p w:rsidR="00A50EEF" w:rsidRDefault="00A50EEF">
            <w:pPr>
              <w:snapToGrid w:val="0"/>
              <w:jc w:val="center"/>
              <w:rPr>
                <w:rFonts w:cs="Calibri"/>
                <w:szCs w:val="21"/>
              </w:rPr>
            </w:pPr>
            <w:r>
              <w:rPr>
                <w:rFonts w:cs="Calibri"/>
                <w:szCs w:val="21"/>
              </w:rPr>
              <w:t>上级主管部门</w:t>
            </w:r>
          </w:p>
        </w:tc>
        <w:tc>
          <w:tcPr>
            <w:tcW w:w="3125" w:type="dxa"/>
            <w:gridSpan w:val="5"/>
            <w:tcBorders>
              <w:top w:val="single" w:sz="4" w:space="0" w:color="auto"/>
              <w:left w:val="single" w:sz="4" w:space="0" w:color="auto"/>
              <w:bottom w:val="single" w:sz="4" w:space="0" w:color="auto"/>
              <w:right w:val="single" w:sz="4" w:space="0" w:color="auto"/>
            </w:tcBorders>
            <w:vAlign w:val="center"/>
          </w:tcPr>
          <w:p w:rsidR="00A50EEF" w:rsidRDefault="00A50EEF">
            <w:pPr>
              <w:snapToGrid w:val="0"/>
              <w:jc w:val="center"/>
              <w:rPr>
                <w:rFonts w:cs="Calibri"/>
                <w:szCs w:val="21"/>
              </w:rPr>
            </w:pPr>
          </w:p>
        </w:tc>
      </w:tr>
      <w:tr w:rsidR="00A50EEF">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rsidR="00A50EEF" w:rsidRDefault="00A50EEF">
            <w:pPr>
              <w:snapToGrid w:val="0"/>
              <w:jc w:val="center"/>
              <w:rPr>
                <w:rFonts w:cs="Calibri"/>
                <w:szCs w:val="21"/>
              </w:rPr>
            </w:pPr>
            <w:r>
              <w:rPr>
                <w:rFonts w:cs="Calibri"/>
                <w:szCs w:val="21"/>
              </w:rPr>
              <w:t>企业法人</w:t>
            </w:r>
          </w:p>
        </w:tc>
        <w:tc>
          <w:tcPr>
            <w:tcW w:w="1245" w:type="dxa"/>
            <w:gridSpan w:val="2"/>
            <w:tcBorders>
              <w:top w:val="single" w:sz="4" w:space="0" w:color="auto"/>
              <w:left w:val="single" w:sz="4" w:space="0" w:color="auto"/>
              <w:bottom w:val="single" w:sz="4" w:space="0" w:color="auto"/>
              <w:right w:val="single" w:sz="4" w:space="0" w:color="auto"/>
            </w:tcBorders>
            <w:vAlign w:val="center"/>
          </w:tcPr>
          <w:p w:rsidR="00A50EEF" w:rsidRDefault="00A50EEF">
            <w:pPr>
              <w:snapToGrid w:val="0"/>
              <w:jc w:val="center"/>
              <w:rPr>
                <w:rFonts w:cs="Calibri"/>
                <w:szCs w:val="21"/>
              </w:rPr>
            </w:pPr>
          </w:p>
        </w:tc>
        <w:tc>
          <w:tcPr>
            <w:tcW w:w="1011" w:type="dxa"/>
            <w:tcBorders>
              <w:top w:val="single" w:sz="4" w:space="0" w:color="auto"/>
              <w:left w:val="single" w:sz="4" w:space="0" w:color="auto"/>
              <w:bottom w:val="single" w:sz="4" w:space="0" w:color="auto"/>
              <w:right w:val="single" w:sz="4" w:space="0" w:color="auto"/>
            </w:tcBorders>
            <w:vAlign w:val="center"/>
          </w:tcPr>
          <w:p w:rsidR="00A50EEF" w:rsidRDefault="00A50EEF">
            <w:pPr>
              <w:snapToGrid w:val="0"/>
              <w:jc w:val="center"/>
              <w:rPr>
                <w:rFonts w:cs="Calibri"/>
                <w:szCs w:val="21"/>
              </w:rPr>
            </w:pPr>
            <w:r>
              <w:rPr>
                <w:rFonts w:cs="Calibri"/>
                <w:szCs w:val="21"/>
              </w:rPr>
              <w:t>职务</w:t>
            </w:r>
          </w:p>
        </w:tc>
        <w:tc>
          <w:tcPr>
            <w:tcW w:w="1999" w:type="dxa"/>
            <w:gridSpan w:val="5"/>
            <w:tcBorders>
              <w:top w:val="single" w:sz="4" w:space="0" w:color="auto"/>
              <w:left w:val="single" w:sz="4" w:space="0" w:color="auto"/>
              <w:bottom w:val="single" w:sz="4" w:space="0" w:color="auto"/>
              <w:right w:val="single" w:sz="4" w:space="0" w:color="auto"/>
            </w:tcBorders>
            <w:vAlign w:val="center"/>
          </w:tcPr>
          <w:p w:rsidR="00A50EEF" w:rsidRDefault="00A50EEF">
            <w:pPr>
              <w:snapToGrid w:val="0"/>
              <w:jc w:val="center"/>
              <w:rPr>
                <w:rFonts w:cs="Calibri"/>
                <w:szCs w:val="21"/>
              </w:rPr>
            </w:pPr>
          </w:p>
        </w:tc>
        <w:tc>
          <w:tcPr>
            <w:tcW w:w="897" w:type="dxa"/>
            <w:gridSpan w:val="2"/>
            <w:tcBorders>
              <w:top w:val="single" w:sz="4" w:space="0" w:color="auto"/>
              <w:left w:val="single" w:sz="4" w:space="0" w:color="auto"/>
              <w:bottom w:val="single" w:sz="4" w:space="0" w:color="auto"/>
              <w:right w:val="single" w:sz="4" w:space="0" w:color="auto"/>
            </w:tcBorders>
            <w:vAlign w:val="center"/>
          </w:tcPr>
          <w:p w:rsidR="00A50EEF" w:rsidRDefault="00A50EEF">
            <w:pPr>
              <w:snapToGrid w:val="0"/>
              <w:jc w:val="center"/>
              <w:rPr>
                <w:rFonts w:cs="Calibri"/>
                <w:szCs w:val="21"/>
              </w:rPr>
            </w:pPr>
            <w:r>
              <w:rPr>
                <w:rFonts w:cs="Calibri"/>
                <w:szCs w:val="21"/>
              </w:rPr>
              <w:t>职称</w:t>
            </w:r>
          </w:p>
        </w:tc>
        <w:tc>
          <w:tcPr>
            <w:tcW w:w="2228" w:type="dxa"/>
            <w:gridSpan w:val="3"/>
            <w:tcBorders>
              <w:top w:val="single" w:sz="4" w:space="0" w:color="auto"/>
              <w:left w:val="single" w:sz="4" w:space="0" w:color="auto"/>
              <w:bottom w:val="single" w:sz="4" w:space="0" w:color="auto"/>
              <w:right w:val="single" w:sz="4" w:space="0" w:color="auto"/>
            </w:tcBorders>
            <w:vAlign w:val="center"/>
          </w:tcPr>
          <w:p w:rsidR="00A50EEF" w:rsidRDefault="00A50EEF">
            <w:pPr>
              <w:snapToGrid w:val="0"/>
              <w:jc w:val="center"/>
              <w:rPr>
                <w:rFonts w:cs="Calibri"/>
                <w:szCs w:val="21"/>
              </w:rPr>
            </w:pPr>
          </w:p>
        </w:tc>
      </w:tr>
      <w:tr w:rsidR="00A50EEF">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rsidR="00A50EEF" w:rsidRDefault="00A50EEF">
            <w:pPr>
              <w:snapToGrid w:val="0"/>
              <w:jc w:val="center"/>
              <w:rPr>
                <w:rFonts w:cs="Calibri"/>
                <w:szCs w:val="21"/>
              </w:rPr>
            </w:pPr>
            <w:r>
              <w:rPr>
                <w:rFonts w:cs="Calibri"/>
                <w:szCs w:val="21"/>
              </w:rPr>
              <w:t>企业技术</w:t>
            </w:r>
          </w:p>
          <w:p w:rsidR="00A50EEF" w:rsidRDefault="00A50EEF">
            <w:pPr>
              <w:snapToGrid w:val="0"/>
              <w:jc w:val="center"/>
              <w:rPr>
                <w:rFonts w:cs="Calibri"/>
                <w:szCs w:val="21"/>
              </w:rPr>
            </w:pPr>
            <w:r>
              <w:rPr>
                <w:rFonts w:cs="Calibri"/>
                <w:szCs w:val="21"/>
              </w:rPr>
              <w:t>负责人</w:t>
            </w:r>
          </w:p>
        </w:tc>
        <w:tc>
          <w:tcPr>
            <w:tcW w:w="1245" w:type="dxa"/>
            <w:gridSpan w:val="2"/>
            <w:tcBorders>
              <w:top w:val="single" w:sz="4" w:space="0" w:color="auto"/>
              <w:left w:val="single" w:sz="4" w:space="0" w:color="auto"/>
              <w:bottom w:val="single" w:sz="4" w:space="0" w:color="auto"/>
              <w:right w:val="single" w:sz="4" w:space="0" w:color="auto"/>
            </w:tcBorders>
            <w:vAlign w:val="center"/>
          </w:tcPr>
          <w:p w:rsidR="00A50EEF" w:rsidRDefault="00A50EEF">
            <w:pPr>
              <w:snapToGrid w:val="0"/>
              <w:jc w:val="center"/>
              <w:rPr>
                <w:rFonts w:cs="Calibri"/>
                <w:szCs w:val="21"/>
              </w:rPr>
            </w:pPr>
          </w:p>
        </w:tc>
        <w:tc>
          <w:tcPr>
            <w:tcW w:w="1011" w:type="dxa"/>
            <w:tcBorders>
              <w:top w:val="single" w:sz="4" w:space="0" w:color="auto"/>
              <w:left w:val="single" w:sz="4" w:space="0" w:color="auto"/>
              <w:bottom w:val="single" w:sz="4" w:space="0" w:color="auto"/>
              <w:right w:val="single" w:sz="4" w:space="0" w:color="auto"/>
            </w:tcBorders>
            <w:vAlign w:val="center"/>
          </w:tcPr>
          <w:p w:rsidR="00A50EEF" w:rsidRDefault="00A50EEF">
            <w:pPr>
              <w:snapToGrid w:val="0"/>
              <w:jc w:val="center"/>
              <w:rPr>
                <w:rFonts w:cs="Calibri"/>
                <w:szCs w:val="21"/>
              </w:rPr>
            </w:pPr>
            <w:r>
              <w:rPr>
                <w:rFonts w:cs="Calibri"/>
                <w:szCs w:val="21"/>
              </w:rPr>
              <w:t>职务</w:t>
            </w:r>
          </w:p>
        </w:tc>
        <w:tc>
          <w:tcPr>
            <w:tcW w:w="1999" w:type="dxa"/>
            <w:gridSpan w:val="5"/>
            <w:tcBorders>
              <w:top w:val="single" w:sz="4" w:space="0" w:color="auto"/>
              <w:left w:val="single" w:sz="4" w:space="0" w:color="auto"/>
              <w:bottom w:val="single" w:sz="4" w:space="0" w:color="auto"/>
              <w:right w:val="single" w:sz="4" w:space="0" w:color="auto"/>
            </w:tcBorders>
            <w:vAlign w:val="center"/>
          </w:tcPr>
          <w:p w:rsidR="00A50EEF" w:rsidRDefault="00A50EEF">
            <w:pPr>
              <w:snapToGrid w:val="0"/>
              <w:jc w:val="center"/>
              <w:rPr>
                <w:rFonts w:cs="Calibri"/>
                <w:szCs w:val="21"/>
              </w:rPr>
            </w:pPr>
          </w:p>
        </w:tc>
        <w:tc>
          <w:tcPr>
            <w:tcW w:w="897" w:type="dxa"/>
            <w:gridSpan w:val="2"/>
            <w:tcBorders>
              <w:top w:val="single" w:sz="4" w:space="0" w:color="auto"/>
              <w:left w:val="single" w:sz="4" w:space="0" w:color="auto"/>
              <w:bottom w:val="single" w:sz="4" w:space="0" w:color="auto"/>
              <w:right w:val="single" w:sz="4" w:space="0" w:color="auto"/>
            </w:tcBorders>
            <w:vAlign w:val="center"/>
          </w:tcPr>
          <w:p w:rsidR="00A50EEF" w:rsidRDefault="00A50EEF">
            <w:pPr>
              <w:snapToGrid w:val="0"/>
              <w:jc w:val="center"/>
              <w:rPr>
                <w:rFonts w:cs="Calibri"/>
                <w:szCs w:val="21"/>
              </w:rPr>
            </w:pPr>
            <w:r>
              <w:rPr>
                <w:rFonts w:cs="Calibri"/>
                <w:szCs w:val="21"/>
              </w:rPr>
              <w:t>职称</w:t>
            </w:r>
          </w:p>
        </w:tc>
        <w:tc>
          <w:tcPr>
            <w:tcW w:w="2228" w:type="dxa"/>
            <w:gridSpan w:val="3"/>
            <w:tcBorders>
              <w:top w:val="single" w:sz="4" w:space="0" w:color="auto"/>
              <w:left w:val="single" w:sz="4" w:space="0" w:color="auto"/>
              <w:bottom w:val="single" w:sz="4" w:space="0" w:color="auto"/>
              <w:right w:val="single" w:sz="4" w:space="0" w:color="auto"/>
            </w:tcBorders>
            <w:vAlign w:val="center"/>
          </w:tcPr>
          <w:p w:rsidR="00A50EEF" w:rsidRDefault="00A50EEF">
            <w:pPr>
              <w:snapToGrid w:val="0"/>
              <w:jc w:val="center"/>
              <w:rPr>
                <w:rFonts w:cs="Calibri"/>
                <w:szCs w:val="21"/>
              </w:rPr>
            </w:pPr>
          </w:p>
        </w:tc>
      </w:tr>
      <w:tr w:rsidR="00A50EEF">
        <w:trPr>
          <w:trHeight w:val="454"/>
          <w:jc w:val="center"/>
        </w:trPr>
        <w:tc>
          <w:tcPr>
            <w:tcW w:w="1980" w:type="dxa"/>
            <w:vMerge w:val="restart"/>
            <w:tcBorders>
              <w:top w:val="single" w:sz="4" w:space="0" w:color="auto"/>
              <w:left w:val="single" w:sz="4" w:space="0" w:color="auto"/>
              <w:bottom w:val="single" w:sz="4" w:space="0" w:color="auto"/>
              <w:right w:val="single" w:sz="4" w:space="0" w:color="auto"/>
            </w:tcBorders>
          </w:tcPr>
          <w:p w:rsidR="00A50EEF" w:rsidRDefault="00A50EEF">
            <w:pPr>
              <w:snapToGrid w:val="0"/>
              <w:jc w:val="center"/>
              <w:rPr>
                <w:rFonts w:cs="Calibri"/>
                <w:szCs w:val="21"/>
              </w:rPr>
            </w:pPr>
          </w:p>
          <w:p w:rsidR="00A50EEF" w:rsidRDefault="00A50EEF">
            <w:pPr>
              <w:snapToGrid w:val="0"/>
              <w:ind w:firstLineChars="100" w:firstLine="210"/>
              <w:jc w:val="center"/>
              <w:rPr>
                <w:rFonts w:cs="Calibri"/>
                <w:szCs w:val="21"/>
              </w:rPr>
            </w:pPr>
            <w:r>
              <w:rPr>
                <w:rFonts w:cs="Calibri"/>
                <w:szCs w:val="21"/>
              </w:rPr>
              <w:t>企业编制人数</w:t>
            </w:r>
          </w:p>
        </w:tc>
        <w:tc>
          <w:tcPr>
            <w:tcW w:w="3420" w:type="dxa"/>
            <w:gridSpan w:val="6"/>
            <w:tcBorders>
              <w:top w:val="single" w:sz="4" w:space="0" w:color="auto"/>
              <w:left w:val="single" w:sz="4" w:space="0" w:color="auto"/>
              <w:bottom w:val="single" w:sz="4" w:space="0" w:color="auto"/>
              <w:right w:val="single" w:sz="4" w:space="0" w:color="auto"/>
            </w:tcBorders>
            <w:vAlign w:val="center"/>
          </w:tcPr>
          <w:p w:rsidR="00A50EEF" w:rsidRDefault="00A50EEF">
            <w:pPr>
              <w:snapToGrid w:val="0"/>
              <w:jc w:val="center"/>
              <w:rPr>
                <w:rFonts w:cs="Calibri"/>
                <w:szCs w:val="21"/>
              </w:rPr>
            </w:pPr>
            <w:r>
              <w:rPr>
                <w:rFonts w:cs="Calibri"/>
                <w:szCs w:val="21"/>
              </w:rPr>
              <w:t>在册人数</w:t>
            </w:r>
          </w:p>
        </w:tc>
        <w:tc>
          <w:tcPr>
            <w:tcW w:w="3960" w:type="dxa"/>
            <w:gridSpan w:val="7"/>
            <w:tcBorders>
              <w:top w:val="single" w:sz="4" w:space="0" w:color="auto"/>
              <w:left w:val="single" w:sz="4" w:space="0" w:color="auto"/>
              <w:bottom w:val="single" w:sz="4" w:space="0" w:color="auto"/>
              <w:right w:val="single" w:sz="4" w:space="0" w:color="auto"/>
            </w:tcBorders>
          </w:tcPr>
          <w:p w:rsidR="00A50EEF" w:rsidRDefault="00A50EEF">
            <w:pPr>
              <w:snapToGrid w:val="0"/>
              <w:jc w:val="center"/>
              <w:rPr>
                <w:rFonts w:cs="Calibri"/>
                <w:szCs w:val="21"/>
              </w:rPr>
            </w:pPr>
            <w:r>
              <w:rPr>
                <w:rFonts w:cs="Calibri"/>
                <w:szCs w:val="21"/>
              </w:rPr>
              <w:t xml:space="preserve"> </w:t>
            </w:r>
          </w:p>
        </w:tc>
      </w:tr>
      <w:tr w:rsidR="00A50EEF">
        <w:trPr>
          <w:trHeight w:val="454"/>
          <w:jc w:val="center"/>
        </w:trPr>
        <w:tc>
          <w:tcPr>
            <w:tcW w:w="1980" w:type="dxa"/>
            <w:vMerge/>
            <w:tcBorders>
              <w:top w:val="single" w:sz="4" w:space="0" w:color="auto"/>
              <w:left w:val="single" w:sz="4" w:space="0" w:color="auto"/>
              <w:bottom w:val="single" w:sz="4" w:space="0" w:color="auto"/>
              <w:right w:val="single" w:sz="4" w:space="0" w:color="auto"/>
            </w:tcBorders>
            <w:vAlign w:val="center"/>
          </w:tcPr>
          <w:p w:rsidR="00A50EEF" w:rsidRDefault="00A50EEF">
            <w:pPr>
              <w:snapToGrid w:val="0"/>
              <w:jc w:val="center"/>
              <w:rPr>
                <w:rFonts w:cs="Calibri"/>
                <w:szCs w:val="21"/>
              </w:rPr>
            </w:pPr>
          </w:p>
        </w:tc>
        <w:tc>
          <w:tcPr>
            <w:tcW w:w="3420" w:type="dxa"/>
            <w:gridSpan w:val="6"/>
            <w:tcBorders>
              <w:top w:val="single" w:sz="4" w:space="0" w:color="auto"/>
              <w:left w:val="single" w:sz="4" w:space="0" w:color="auto"/>
              <w:bottom w:val="single" w:sz="4" w:space="0" w:color="auto"/>
              <w:right w:val="single" w:sz="4" w:space="0" w:color="auto"/>
            </w:tcBorders>
            <w:vAlign w:val="center"/>
          </w:tcPr>
          <w:p w:rsidR="00A50EEF" w:rsidRDefault="00A50EEF">
            <w:pPr>
              <w:snapToGrid w:val="0"/>
              <w:jc w:val="center"/>
              <w:rPr>
                <w:rFonts w:cs="Calibri"/>
                <w:szCs w:val="21"/>
              </w:rPr>
            </w:pPr>
            <w:r>
              <w:rPr>
                <w:rFonts w:cs="Calibri"/>
                <w:szCs w:val="21"/>
              </w:rPr>
              <w:t>高级职称（其中注册人员）</w:t>
            </w:r>
          </w:p>
        </w:tc>
        <w:tc>
          <w:tcPr>
            <w:tcW w:w="3960" w:type="dxa"/>
            <w:gridSpan w:val="7"/>
            <w:tcBorders>
              <w:top w:val="single" w:sz="4" w:space="0" w:color="auto"/>
              <w:left w:val="single" w:sz="4" w:space="0" w:color="auto"/>
              <w:bottom w:val="single" w:sz="4" w:space="0" w:color="auto"/>
              <w:right w:val="single" w:sz="4" w:space="0" w:color="auto"/>
            </w:tcBorders>
          </w:tcPr>
          <w:p w:rsidR="00A50EEF" w:rsidRDefault="00A50EEF">
            <w:pPr>
              <w:snapToGrid w:val="0"/>
              <w:jc w:val="center"/>
              <w:rPr>
                <w:rFonts w:cs="Calibri"/>
                <w:szCs w:val="21"/>
              </w:rPr>
            </w:pPr>
            <w:r>
              <w:rPr>
                <w:rFonts w:cs="Calibri"/>
                <w:szCs w:val="21"/>
              </w:rPr>
              <w:t xml:space="preserve"> </w:t>
            </w:r>
          </w:p>
        </w:tc>
      </w:tr>
      <w:tr w:rsidR="00A50EEF">
        <w:trPr>
          <w:trHeight w:val="454"/>
          <w:jc w:val="center"/>
        </w:trPr>
        <w:tc>
          <w:tcPr>
            <w:tcW w:w="1980" w:type="dxa"/>
            <w:vMerge/>
            <w:tcBorders>
              <w:top w:val="single" w:sz="4" w:space="0" w:color="auto"/>
              <w:left w:val="single" w:sz="4" w:space="0" w:color="auto"/>
              <w:bottom w:val="single" w:sz="4" w:space="0" w:color="auto"/>
              <w:right w:val="single" w:sz="4" w:space="0" w:color="auto"/>
            </w:tcBorders>
            <w:vAlign w:val="center"/>
          </w:tcPr>
          <w:p w:rsidR="00A50EEF" w:rsidRDefault="00A50EEF">
            <w:pPr>
              <w:snapToGrid w:val="0"/>
              <w:jc w:val="center"/>
              <w:rPr>
                <w:rFonts w:cs="Calibri"/>
                <w:szCs w:val="21"/>
              </w:rPr>
            </w:pPr>
          </w:p>
        </w:tc>
        <w:tc>
          <w:tcPr>
            <w:tcW w:w="3420" w:type="dxa"/>
            <w:gridSpan w:val="6"/>
            <w:tcBorders>
              <w:top w:val="single" w:sz="4" w:space="0" w:color="auto"/>
              <w:left w:val="single" w:sz="4" w:space="0" w:color="auto"/>
              <w:bottom w:val="single" w:sz="4" w:space="0" w:color="auto"/>
              <w:right w:val="single" w:sz="4" w:space="0" w:color="auto"/>
            </w:tcBorders>
            <w:vAlign w:val="center"/>
          </w:tcPr>
          <w:p w:rsidR="00A50EEF" w:rsidRDefault="00A50EEF">
            <w:pPr>
              <w:snapToGrid w:val="0"/>
              <w:jc w:val="center"/>
              <w:rPr>
                <w:rFonts w:cs="Calibri"/>
                <w:szCs w:val="21"/>
              </w:rPr>
            </w:pPr>
            <w:r>
              <w:rPr>
                <w:rFonts w:cs="Calibri"/>
                <w:szCs w:val="21"/>
              </w:rPr>
              <w:t>中级职称（其中注册人员）</w:t>
            </w:r>
          </w:p>
        </w:tc>
        <w:tc>
          <w:tcPr>
            <w:tcW w:w="3960" w:type="dxa"/>
            <w:gridSpan w:val="7"/>
            <w:tcBorders>
              <w:top w:val="single" w:sz="4" w:space="0" w:color="auto"/>
              <w:left w:val="single" w:sz="4" w:space="0" w:color="auto"/>
              <w:bottom w:val="single" w:sz="4" w:space="0" w:color="auto"/>
              <w:right w:val="single" w:sz="4" w:space="0" w:color="auto"/>
            </w:tcBorders>
          </w:tcPr>
          <w:p w:rsidR="00A50EEF" w:rsidRDefault="00A50EEF">
            <w:pPr>
              <w:snapToGrid w:val="0"/>
              <w:jc w:val="center"/>
              <w:rPr>
                <w:rFonts w:cs="Calibri"/>
                <w:szCs w:val="21"/>
              </w:rPr>
            </w:pPr>
            <w:r>
              <w:rPr>
                <w:rFonts w:cs="Calibri"/>
                <w:szCs w:val="21"/>
              </w:rPr>
              <w:t xml:space="preserve"> </w:t>
            </w:r>
          </w:p>
        </w:tc>
      </w:tr>
      <w:tr w:rsidR="00A50EEF">
        <w:trPr>
          <w:trHeight w:val="454"/>
          <w:jc w:val="center"/>
        </w:trPr>
        <w:tc>
          <w:tcPr>
            <w:tcW w:w="1980" w:type="dxa"/>
            <w:vMerge/>
            <w:tcBorders>
              <w:top w:val="single" w:sz="4" w:space="0" w:color="auto"/>
              <w:left w:val="single" w:sz="4" w:space="0" w:color="auto"/>
              <w:bottom w:val="single" w:sz="4" w:space="0" w:color="auto"/>
              <w:right w:val="single" w:sz="4" w:space="0" w:color="auto"/>
            </w:tcBorders>
            <w:vAlign w:val="center"/>
          </w:tcPr>
          <w:p w:rsidR="00A50EEF" w:rsidRDefault="00A50EEF">
            <w:pPr>
              <w:snapToGrid w:val="0"/>
              <w:jc w:val="center"/>
              <w:rPr>
                <w:rFonts w:cs="Calibri"/>
                <w:szCs w:val="21"/>
              </w:rPr>
            </w:pPr>
          </w:p>
        </w:tc>
        <w:tc>
          <w:tcPr>
            <w:tcW w:w="3420" w:type="dxa"/>
            <w:gridSpan w:val="6"/>
            <w:tcBorders>
              <w:top w:val="single" w:sz="4" w:space="0" w:color="auto"/>
              <w:left w:val="single" w:sz="4" w:space="0" w:color="auto"/>
              <w:bottom w:val="single" w:sz="4" w:space="0" w:color="auto"/>
              <w:right w:val="single" w:sz="4" w:space="0" w:color="auto"/>
            </w:tcBorders>
            <w:vAlign w:val="center"/>
          </w:tcPr>
          <w:p w:rsidR="00A50EEF" w:rsidRDefault="00A50EEF">
            <w:pPr>
              <w:snapToGrid w:val="0"/>
              <w:jc w:val="center"/>
              <w:rPr>
                <w:rFonts w:cs="Calibri"/>
                <w:szCs w:val="21"/>
              </w:rPr>
            </w:pPr>
            <w:r>
              <w:rPr>
                <w:rFonts w:cs="Calibri"/>
                <w:szCs w:val="21"/>
              </w:rPr>
              <w:t>初级职称</w:t>
            </w:r>
          </w:p>
        </w:tc>
        <w:tc>
          <w:tcPr>
            <w:tcW w:w="3960" w:type="dxa"/>
            <w:gridSpan w:val="7"/>
            <w:tcBorders>
              <w:top w:val="single" w:sz="4" w:space="0" w:color="auto"/>
              <w:left w:val="single" w:sz="4" w:space="0" w:color="auto"/>
              <w:bottom w:val="single" w:sz="4" w:space="0" w:color="auto"/>
              <w:right w:val="single" w:sz="4" w:space="0" w:color="auto"/>
            </w:tcBorders>
          </w:tcPr>
          <w:p w:rsidR="00A50EEF" w:rsidRDefault="00A50EEF">
            <w:pPr>
              <w:snapToGrid w:val="0"/>
              <w:jc w:val="center"/>
              <w:rPr>
                <w:rFonts w:cs="Calibri"/>
                <w:szCs w:val="21"/>
              </w:rPr>
            </w:pPr>
            <w:r>
              <w:rPr>
                <w:rFonts w:cs="Calibri"/>
                <w:szCs w:val="21"/>
              </w:rPr>
              <w:t xml:space="preserve"> </w:t>
            </w:r>
          </w:p>
        </w:tc>
      </w:tr>
      <w:tr w:rsidR="00A50EEF">
        <w:trPr>
          <w:trHeight w:val="454"/>
          <w:jc w:val="center"/>
        </w:trPr>
        <w:tc>
          <w:tcPr>
            <w:tcW w:w="1980" w:type="dxa"/>
            <w:vMerge w:val="restart"/>
            <w:tcBorders>
              <w:top w:val="single" w:sz="4" w:space="0" w:color="auto"/>
              <w:left w:val="single" w:sz="4" w:space="0" w:color="auto"/>
              <w:bottom w:val="single" w:sz="4" w:space="0" w:color="auto"/>
              <w:right w:val="single" w:sz="4" w:space="0" w:color="auto"/>
            </w:tcBorders>
            <w:vAlign w:val="center"/>
          </w:tcPr>
          <w:p w:rsidR="00A50EEF" w:rsidRDefault="00A50EEF">
            <w:pPr>
              <w:snapToGrid w:val="0"/>
              <w:jc w:val="center"/>
              <w:rPr>
                <w:rFonts w:cs="Calibri"/>
                <w:szCs w:val="21"/>
              </w:rPr>
            </w:pPr>
          </w:p>
          <w:p w:rsidR="00A50EEF" w:rsidRDefault="00A50EEF">
            <w:pPr>
              <w:snapToGrid w:val="0"/>
              <w:ind w:firstLineChars="100" w:firstLine="210"/>
              <w:jc w:val="center"/>
              <w:rPr>
                <w:rFonts w:cs="Calibri"/>
                <w:szCs w:val="21"/>
              </w:rPr>
            </w:pPr>
            <w:r>
              <w:rPr>
                <w:rFonts w:cs="Calibri"/>
                <w:szCs w:val="21"/>
              </w:rPr>
              <w:t>企业资质等级及证号</w:t>
            </w:r>
          </w:p>
        </w:tc>
        <w:tc>
          <w:tcPr>
            <w:tcW w:w="2616" w:type="dxa"/>
            <w:gridSpan w:val="4"/>
            <w:tcBorders>
              <w:top w:val="single" w:sz="4" w:space="0" w:color="auto"/>
              <w:left w:val="single" w:sz="4" w:space="0" w:color="auto"/>
              <w:bottom w:val="single" w:sz="4" w:space="0" w:color="auto"/>
              <w:right w:val="single" w:sz="4" w:space="0" w:color="auto"/>
            </w:tcBorders>
          </w:tcPr>
          <w:p w:rsidR="00A50EEF" w:rsidRDefault="00A50EEF">
            <w:pPr>
              <w:snapToGrid w:val="0"/>
              <w:rPr>
                <w:rFonts w:cs="Calibri"/>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A50EEF" w:rsidRDefault="00A50EEF">
            <w:pPr>
              <w:snapToGrid w:val="0"/>
              <w:jc w:val="center"/>
              <w:rPr>
                <w:rFonts w:cs="Calibri"/>
                <w:szCs w:val="21"/>
              </w:rPr>
            </w:pPr>
            <w:r>
              <w:rPr>
                <w:rFonts w:cs="Calibri"/>
                <w:szCs w:val="21"/>
              </w:rPr>
              <w:t>证号</w:t>
            </w:r>
          </w:p>
        </w:tc>
        <w:tc>
          <w:tcPr>
            <w:tcW w:w="1701" w:type="dxa"/>
            <w:gridSpan w:val="4"/>
            <w:tcBorders>
              <w:top w:val="single" w:sz="4" w:space="0" w:color="auto"/>
              <w:left w:val="single" w:sz="4" w:space="0" w:color="auto"/>
              <w:bottom w:val="single" w:sz="4" w:space="0" w:color="auto"/>
              <w:right w:val="single" w:sz="4" w:space="0" w:color="auto"/>
            </w:tcBorders>
          </w:tcPr>
          <w:p w:rsidR="00A50EEF" w:rsidRDefault="00A50EEF">
            <w:pPr>
              <w:snapToGrid w:val="0"/>
              <w:rPr>
                <w:rFonts w:cs="Calibri"/>
                <w:szCs w:val="21"/>
              </w:rPr>
            </w:pPr>
            <w:r>
              <w:rPr>
                <w:rFonts w:cs="Calibri"/>
                <w:szCs w:val="21"/>
              </w:rPr>
              <w:t xml:space="preserve"> </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50EEF" w:rsidRDefault="00A50EEF">
            <w:pPr>
              <w:snapToGrid w:val="0"/>
              <w:jc w:val="center"/>
              <w:rPr>
                <w:rFonts w:cs="Calibri"/>
                <w:szCs w:val="21"/>
              </w:rPr>
            </w:pPr>
            <w:r>
              <w:rPr>
                <w:rFonts w:cs="Calibri"/>
                <w:szCs w:val="21"/>
              </w:rPr>
              <w:t>取得时间</w:t>
            </w:r>
          </w:p>
        </w:tc>
        <w:tc>
          <w:tcPr>
            <w:tcW w:w="1220" w:type="dxa"/>
            <w:gridSpan w:val="2"/>
            <w:tcBorders>
              <w:top w:val="single" w:sz="4" w:space="0" w:color="auto"/>
              <w:left w:val="single" w:sz="4" w:space="0" w:color="auto"/>
              <w:bottom w:val="single" w:sz="4" w:space="0" w:color="auto"/>
              <w:right w:val="single" w:sz="4" w:space="0" w:color="auto"/>
            </w:tcBorders>
          </w:tcPr>
          <w:p w:rsidR="00A50EEF" w:rsidRDefault="00A50EEF">
            <w:pPr>
              <w:snapToGrid w:val="0"/>
              <w:rPr>
                <w:rFonts w:cs="Calibri"/>
                <w:szCs w:val="21"/>
              </w:rPr>
            </w:pPr>
          </w:p>
        </w:tc>
      </w:tr>
      <w:tr w:rsidR="00A50EEF">
        <w:trPr>
          <w:trHeight w:val="454"/>
          <w:jc w:val="center"/>
        </w:trPr>
        <w:tc>
          <w:tcPr>
            <w:tcW w:w="1980" w:type="dxa"/>
            <w:vMerge/>
            <w:tcBorders>
              <w:top w:val="single" w:sz="4" w:space="0" w:color="auto"/>
              <w:left w:val="single" w:sz="4" w:space="0" w:color="auto"/>
              <w:bottom w:val="single" w:sz="4" w:space="0" w:color="auto"/>
              <w:right w:val="single" w:sz="4" w:space="0" w:color="auto"/>
            </w:tcBorders>
          </w:tcPr>
          <w:p w:rsidR="00A50EEF" w:rsidRDefault="00A50EEF">
            <w:pPr>
              <w:snapToGrid w:val="0"/>
              <w:jc w:val="center"/>
              <w:rPr>
                <w:rFonts w:cs="Calibri"/>
                <w:szCs w:val="21"/>
              </w:rPr>
            </w:pPr>
          </w:p>
        </w:tc>
        <w:tc>
          <w:tcPr>
            <w:tcW w:w="2616" w:type="dxa"/>
            <w:gridSpan w:val="4"/>
            <w:tcBorders>
              <w:top w:val="single" w:sz="4" w:space="0" w:color="auto"/>
              <w:left w:val="single" w:sz="4" w:space="0" w:color="auto"/>
              <w:bottom w:val="single" w:sz="4" w:space="0" w:color="auto"/>
              <w:right w:val="single" w:sz="4" w:space="0" w:color="auto"/>
            </w:tcBorders>
          </w:tcPr>
          <w:p w:rsidR="00A50EEF" w:rsidRDefault="00A50EEF">
            <w:pPr>
              <w:snapToGrid w:val="0"/>
              <w:jc w:val="center"/>
              <w:rPr>
                <w:rFonts w:cs="Calibri"/>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A50EEF" w:rsidRDefault="00A50EEF">
            <w:pPr>
              <w:snapToGrid w:val="0"/>
              <w:jc w:val="center"/>
              <w:rPr>
                <w:rFonts w:cs="Calibri"/>
                <w:szCs w:val="21"/>
              </w:rPr>
            </w:pPr>
            <w:r>
              <w:rPr>
                <w:rFonts w:cs="Calibri"/>
                <w:szCs w:val="21"/>
              </w:rPr>
              <w:t>证号</w:t>
            </w:r>
          </w:p>
        </w:tc>
        <w:tc>
          <w:tcPr>
            <w:tcW w:w="1701" w:type="dxa"/>
            <w:gridSpan w:val="4"/>
            <w:tcBorders>
              <w:top w:val="single" w:sz="4" w:space="0" w:color="auto"/>
              <w:left w:val="single" w:sz="4" w:space="0" w:color="auto"/>
              <w:bottom w:val="single" w:sz="4" w:space="0" w:color="auto"/>
              <w:right w:val="single" w:sz="4" w:space="0" w:color="auto"/>
            </w:tcBorders>
          </w:tcPr>
          <w:p w:rsidR="00A50EEF" w:rsidRDefault="00A50EEF">
            <w:pPr>
              <w:snapToGrid w:val="0"/>
              <w:jc w:val="center"/>
              <w:rPr>
                <w:rFonts w:cs="Calibri"/>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50EEF" w:rsidRDefault="00A50EEF">
            <w:pPr>
              <w:snapToGrid w:val="0"/>
              <w:jc w:val="center"/>
              <w:rPr>
                <w:rFonts w:cs="Calibri"/>
                <w:szCs w:val="21"/>
              </w:rPr>
            </w:pPr>
            <w:r>
              <w:rPr>
                <w:rFonts w:cs="Calibri"/>
                <w:szCs w:val="21"/>
              </w:rPr>
              <w:t>取得时间</w:t>
            </w:r>
          </w:p>
        </w:tc>
        <w:tc>
          <w:tcPr>
            <w:tcW w:w="1220" w:type="dxa"/>
            <w:gridSpan w:val="2"/>
            <w:tcBorders>
              <w:top w:val="single" w:sz="4" w:space="0" w:color="auto"/>
              <w:left w:val="single" w:sz="4" w:space="0" w:color="auto"/>
              <w:bottom w:val="single" w:sz="4" w:space="0" w:color="auto"/>
              <w:right w:val="single" w:sz="4" w:space="0" w:color="auto"/>
            </w:tcBorders>
          </w:tcPr>
          <w:p w:rsidR="00A50EEF" w:rsidRDefault="00A50EEF">
            <w:pPr>
              <w:snapToGrid w:val="0"/>
              <w:rPr>
                <w:rFonts w:cs="Calibri"/>
                <w:szCs w:val="21"/>
              </w:rPr>
            </w:pPr>
          </w:p>
        </w:tc>
      </w:tr>
      <w:tr w:rsidR="00A50EEF">
        <w:trPr>
          <w:trHeight w:val="454"/>
          <w:jc w:val="center"/>
        </w:trPr>
        <w:tc>
          <w:tcPr>
            <w:tcW w:w="1980" w:type="dxa"/>
            <w:vMerge/>
            <w:tcBorders>
              <w:top w:val="single" w:sz="4" w:space="0" w:color="auto"/>
              <w:left w:val="single" w:sz="4" w:space="0" w:color="auto"/>
              <w:bottom w:val="single" w:sz="4" w:space="0" w:color="auto"/>
              <w:right w:val="single" w:sz="4" w:space="0" w:color="auto"/>
            </w:tcBorders>
            <w:vAlign w:val="center"/>
          </w:tcPr>
          <w:p w:rsidR="00A50EEF" w:rsidRDefault="00A50EEF">
            <w:pPr>
              <w:snapToGrid w:val="0"/>
              <w:jc w:val="center"/>
              <w:rPr>
                <w:rFonts w:cs="Calibri"/>
                <w:szCs w:val="21"/>
              </w:rPr>
            </w:pPr>
          </w:p>
        </w:tc>
        <w:tc>
          <w:tcPr>
            <w:tcW w:w="2616" w:type="dxa"/>
            <w:gridSpan w:val="4"/>
            <w:tcBorders>
              <w:top w:val="single" w:sz="4" w:space="0" w:color="auto"/>
              <w:left w:val="single" w:sz="4" w:space="0" w:color="auto"/>
              <w:bottom w:val="single" w:sz="4" w:space="0" w:color="auto"/>
              <w:right w:val="single" w:sz="4" w:space="0" w:color="auto"/>
            </w:tcBorders>
          </w:tcPr>
          <w:p w:rsidR="00A50EEF" w:rsidRDefault="00A50EEF">
            <w:pPr>
              <w:snapToGrid w:val="0"/>
              <w:jc w:val="center"/>
              <w:rPr>
                <w:rFonts w:cs="Calibri"/>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A50EEF" w:rsidRDefault="00A50EEF">
            <w:pPr>
              <w:snapToGrid w:val="0"/>
              <w:jc w:val="center"/>
              <w:rPr>
                <w:rFonts w:cs="Calibri"/>
                <w:szCs w:val="21"/>
              </w:rPr>
            </w:pPr>
            <w:r>
              <w:rPr>
                <w:rFonts w:cs="Calibri"/>
                <w:szCs w:val="21"/>
              </w:rPr>
              <w:t>证号</w:t>
            </w:r>
          </w:p>
        </w:tc>
        <w:tc>
          <w:tcPr>
            <w:tcW w:w="1701" w:type="dxa"/>
            <w:gridSpan w:val="4"/>
            <w:tcBorders>
              <w:top w:val="single" w:sz="4" w:space="0" w:color="auto"/>
              <w:left w:val="single" w:sz="4" w:space="0" w:color="auto"/>
              <w:bottom w:val="single" w:sz="4" w:space="0" w:color="auto"/>
              <w:right w:val="single" w:sz="4" w:space="0" w:color="auto"/>
            </w:tcBorders>
          </w:tcPr>
          <w:p w:rsidR="00A50EEF" w:rsidRDefault="00A50EEF">
            <w:pPr>
              <w:snapToGrid w:val="0"/>
              <w:jc w:val="center"/>
              <w:rPr>
                <w:rFonts w:cs="Calibri"/>
                <w:szCs w:val="21"/>
              </w:rPr>
            </w:pPr>
            <w:r>
              <w:rPr>
                <w:rFonts w:cs="Calibri"/>
                <w:szCs w:val="21"/>
              </w:rPr>
              <w:t xml:space="preserve"> </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50EEF" w:rsidRDefault="00A50EEF">
            <w:pPr>
              <w:snapToGrid w:val="0"/>
              <w:jc w:val="center"/>
              <w:rPr>
                <w:rFonts w:cs="Calibri"/>
                <w:szCs w:val="21"/>
              </w:rPr>
            </w:pPr>
            <w:r>
              <w:rPr>
                <w:rFonts w:cs="Calibri"/>
                <w:szCs w:val="21"/>
              </w:rPr>
              <w:t>取得时间</w:t>
            </w:r>
          </w:p>
        </w:tc>
        <w:tc>
          <w:tcPr>
            <w:tcW w:w="1220" w:type="dxa"/>
            <w:gridSpan w:val="2"/>
            <w:tcBorders>
              <w:top w:val="single" w:sz="4" w:space="0" w:color="auto"/>
              <w:left w:val="single" w:sz="4" w:space="0" w:color="auto"/>
              <w:bottom w:val="single" w:sz="4" w:space="0" w:color="auto"/>
              <w:right w:val="single" w:sz="4" w:space="0" w:color="auto"/>
            </w:tcBorders>
          </w:tcPr>
          <w:p w:rsidR="00A50EEF" w:rsidRDefault="00A50EEF">
            <w:pPr>
              <w:snapToGrid w:val="0"/>
              <w:rPr>
                <w:rFonts w:cs="Calibri"/>
                <w:szCs w:val="21"/>
              </w:rPr>
            </w:pPr>
          </w:p>
        </w:tc>
      </w:tr>
      <w:tr w:rsidR="00A50EEF">
        <w:trPr>
          <w:trHeight w:val="454"/>
          <w:jc w:val="center"/>
        </w:trPr>
        <w:tc>
          <w:tcPr>
            <w:tcW w:w="1980" w:type="dxa"/>
            <w:vMerge/>
            <w:tcBorders>
              <w:top w:val="single" w:sz="4" w:space="0" w:color="auto"/>
              <w:left w:val="single" w:sz="4" w:space="0" w:color="auto"/>
              <w:bottom w:val="single" w:sz="4" w:space="0" w:color="auto"/>
              <w:right w:val="single" w:sz="4" w:space="0" w:color="auto"/>
            </w:tcBorders>
            <w:vAlign w:val="center"/>
          </w:tcPr>
          <w:p w:rsidR="00A50EEF" w:rsidRDefault="00A50EEF">
            <w:pPr>
              <w:snapToGrid w:val="0"/>
              <w:jc w:val="center"/>
              <w:rPr>
                <w:rFonts w:cs="Calibri"/>
                <w:szCs w:val="21"/>
              </w:rPr>
            </w:pPr>
          </w:p>
        </w:tc>
        <w:tc>
          <w:tcPr>
            <w:tcW w:w="2616" w:type="dxa"/>
            <w:gridSpan w:val="4"/>
            <w:tcBorders>
              <w:top w:val="single" w:sz="4" w:space="0" w:color="auto"/>
              <w:left w:val="single" w:sz="4" w:space="0" w:color="auto"/>
              <w:bottom w:val="single" w:sz="4" w:space="0" w:color="auto"/>
              <w:right w:val="single" w:sz="4" w:space="0" w:color="auto"/>
            </w:tcBorders>
          </w:tcPr>
          <w:p w:rsidR="00A50EEF" w:rsidRDefault="00A50EEF">
            <w:pPr>
              <w:snapToGrid w:val="0"/>
              <w:jc w:val="center"/>
              <w:rPr>
                <w:rFonts w:cs="Calibri"/>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A50EEF" w:rsidRDefault="00A50EEF">
            <w:pPr>
              <w:snapToGrid w:val="0"/>
              <w:jc w:val="center"/>
              <w:rPr>
                <w:rFonts w:cs="Calibri"/>
                <w:szCs w:val="21"/>
              </w:rPr>
            </w:pPr>
            <w:r>
              <w:rPr>
                <w:rFonts w:cs="Calibri"/>
                <w:szCs w:val="21"/>
              </w:rPr>
              <w:t>证号</w:t>
            </w:r>
          </w:p>
        </w:tc>
        <w:tc>
          <w:tcPr>
            <w:tcW w:w="1701" w:type="dxa"/>
            <w:gridSpan w:val="4"/>
            <w:tcBorders>
              <w:top w:val="single" w:sz="4" w:space="0" w:color="auto"/>
              <w:left w:val="single" w:sz="4" w:space="0" w:color="auto"/>
              <w:bottom w:val="single" w:sz="4" w:space="0" w:color="auto"/>
              <w:right w:val="single" w:sz="4" w:space="0" w:color="auto"/>
            </w:tcBorders>
          </w:tcPr>
          <w:p w:rsidR="00A50EEF" w:rsidRDefault="00A50EEF">
            <w:pPr>
              <w:snapToGrid w:val="0"/>
              <w:jc w:val="center"/>
              <w:rPr>
                <w:rFonts w:cs="Calibri"/>
                <w:szCs w:val="21"/>
              </w:rPr>
            </w:pPr>
            <w:r>
              <w:rPr>
                <w:rFonts w:cs="Calibri"/>
                <w:szCs w:val="21"/>
              </w:rPr>
              <w:t xml:space="preserve"> </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50EEF" w:rsidRDefault="00A50EEF">
            <w:pPr>
              <w:snapToGrid w:val="0"/>
              <w:jc w:val="center"/>
              <w:rPr>
                <w:rFonts w:cs="Calibri"/>
                <w:szCs w:val="21"/>
              </w:rPr>
            </w:pPr>
            <w:r>
              <w:rPr>
                <w:rFonts w:cs="Calibri"/>
                <w:szCs w:val="21"/>
              </w:rPr>
              <w:t>取得时间</w:t>
            </w:r>
          </w:p>
        </w:tc>
        <w:tc>
          <w:tcPr>
            <w:tcW w:w="1220" w:type="dxa"/>
            <w:gridSpan w:val="2"/>
            <w:tcBorders>
              <w:top w:val="single" w:sz="4" w:space="0" w:color="auto"/>
              <w:left w:val="single" w:sz="4" w:space="0" w:color="auto"/>
              <w:bottom w:val="single" w:sz="4" w:space="0" w:color="auto"/>
              <w:right w:val="single" w:sz="4" w:space="0" w:color="auto"/>
            </w:tcBorders>
          </w:tcPr>
          <w:p w:rsidR="00A50EEF" w:rsidRDefault="00A50EEF">
            <w:pPr>
              <w:snapToGrid w:val="0"/>
              <w:rPr>
                <w:rFonts w:cs="Calibri"/>
                <w:szCs w:val="21"/>
              </w:rPr>
            </w:pPr>
          </w:p>
        </w:tc>
      </w:tr>
      <w:tr w:rsidR="00A50EEF">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rsidR="00A50EEF" w:rsidRDefault="00A50EEF">
            <w:pPr>
              <w:snapToGrid w:val="0"/>
              <w:jc w:val="center"/>
              <w:rPr>
                <w:rFonts w:cs="Calibri"/>
                <w:szCs w:val="21"/>
              </w:rPr>
            </w:pPr>
            <w:r>
              <w:rPr>
                <w:rFonts w:cs="Calibri"/>
                <w:szCs w:val="21"/>
              </w:rPr>
              <w:t>工商营业执照及营业范围</w:t>
            </w:r>
          </w:p>
        </w:tc>
        <w:tc>
          <w:tcPr>
            <w:tcW w:w="7380" w:type="dxa"/>
            <w:gridSpan w:val="13"/>
            <w:tcBorders>
              <w:top w:val="single" w:sz="4" w:space="0" w:color="auto"/>
              <w:left w:val="single" w:sz="4" w:space="0" w:color="auto"/>
              <w:bottom w:val="single" w:sz="4" w:space="0" w:color="auto"/>
              <w:right w:val="single" w:sz="4" w:space="0" w:color="auto"/>
            </w:tcBorders>
            <w:vAlign w:val="center"/>
          </w:tcPr>
          <w:p w:rsidR="00A50EEF" w:rsidRDefault="00A50EEF">
            <w:pPr>
              <w:snapToGrid w:val="0"/>
              <w:jc w:val="center"/>
              <w:rPr>
                <w:rFonts w:cs="Calibri"/>
                <w:szCs w:val="21"/>
              </w:rPr>
            </w:pPr>
          </w:p>
          <w:p w:rsidR="00A50EEF" w:rsidRDefault="00A50EEF">
            <w:pPr>
              <w:snapToGrid w:val="0"/>
              <w:jc w:val="center"/>
              <w:rPr>
                <w:rFonts w:cs="Calibri"/>
                <w:szCs w:val="21"/>
              </w:rPr>
            </w:pPr>
          </w:p>
        </w:tc>
      </w:tr>
      <w:tr w:rsidR="00A50EEF">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rsidR="00A50EEF" w:rsidRDefault="00A50EEF">
            <w:pPr>
              <w:snapToGrid w:val="0"/>
              <w:jc w:val="center"/>
              <w:rPr>
                <w:rFonts w:cs="Calibri"/>
                <w:szCs w:val="21"/>
              </w:rPr>
            </w:pPr>
            <w:r>
              <w:rPr>
                <w:rFonts w:cs="Calibri"/>
                <w:szCs w:val="21"/>
              </w:rPr>
              <w:t>注册资金</w:t>
            </w:r>
          </w:p>
        </w:tc>
        <w:tc>
          <w:tcPr>
            <w:tcW w:w="7380" w:type="dxa"/>
            <w:gridSpan w:val="13"/>
            <w:tcBorders>
              <w:top w:val="single" w:sz="4" w:space="0" w:color="auto"/>
              <w:left w:val="single" w:sz="4" w:space="0" w:color="auto"/>
              <w:bottom w:val="single" w:sz="4" w:space="0" w:color="auto"/>
              <w:right w:val="single" w:sz="4" w:space="0" w:color="auto"/>
            </w:tcBorders>
            <w:vAlign w:val="center"/>
          </w:tcPr>
          <w:p w:rsidR="00A50EEF" w:rsidRDefault="00A50EEF">
            <w:pPr>
              <w:snapToGrid w:val="0"/>
              <w:jc w:val="center"/>
              <w:rPr>
                <w:rFonts w:cs="Calibri"/>
                <w:szCs w:val="21"/>
              </w:rPr>
            </w:pPr>
          </w:p>
        </w:tc>
      </w:tr>
      <w:tr w:rsidR="00A50EEF">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rsidR="00A50EEF" w:rsidRDefault="00A50EEF">
            <w:pPr>
              <w:snapToGrid w:val="0"/>
              <w:jc w:val="center"/>
              <w:rPr>
                <w:rFonts w:cs="Calibri"/>
                <w:szCs w:val="21"/>
              </w:rPr>
            </w:pPr>
            <w:r>
              <w:rPr>
                <w:rFonts w:cs="Calibri"/>
                <w:szCs w:val="21"/>
              </w:rPr>
              <w:t>开户银行及帐号</w:t>
            </w:r>
          </w:p>
        </w:tc>
        <w:tc>
          <w:tcPr>
            <w:tcW w:w="7380" w:type="dxa"/>
            <w:gridSpan w:val="13"/>
            <w:tcBorders>
              <w:top w:val="single" w:sz="4" w:space="0" w:color="auto"/>
              <w:left w:val="single" w:sz="4" w:space="0" w:color="auto"/>
              <w:bottom w:val="single" w:sz="4" w:space="0" w:color="auto"/>
              <w:right w:val="single" w:sz="4" w:space="0" w:color="auto"/>
            </w:tcBorders>
            <w:vAlign w:val="center"/>
          </w:tcPr>
          <w:p w:rsidR="00A50EEF" w:rsidRDefault="00A50EEF">
            <w:pPr>
              <w:snapToGrid w:val="0"/>
              <w:jc w:val="center"/>
              <w:rPr>
                <w:rFonts w:cs="Calibri"/>
                <w:szCs w:val="21"/>
              </w:rPr>
            </w:pPr>
          </w:p>
        </w:tc>
      </w:tr>
      <w:tr w:rsidR="00A50EEF">
        <w:trPr>
          <w:trHeight w:val="454"/>
          <w:jc w:val="center"/>
        </w:trPr>
        <w:tc>
          <w:tcPr>
            <w:tcW w:w="1980" w:type="dxa"/>
            <w:vMerge w:val="restart"/>
            <w:tcBorders>
              <w:top w:val="single" w:sz="4" w:space="0" w:color="auto"/>
              <w:left w:val="single" w:sz="4" w:space="0" w:color="auto"/>
              <w:bottom w:val="single" w:sz="4" w:space="0" w:color="auto"/>
              <w:right w:val="single" w:sz="4" w:space="0" w:color="auto"/>
            </w:tcBorders>
            <w:vAlign w:val="center"/>
          </w:tcPr>
          <w:p w:rsidR="00A50EEF" w:rsidRDefault="00A50EEF">
            <w:pPr>
              <w:snapToGrid w:val="0"/>
              <w:jc w:val="center"/>
              <w:rPr>
                <w:rFonts w:cs="Calibri"/>
                <w:szCs w:val="21"/>
              </w:rPr>
            </w:pPr>
            <w:r>
              <w:rPr>
                <w:rFonts w:cs="Calibri"/>
                <w:szCs w:val="21"/>
              </w:rPr>
              <w:t>联系人姓名</w:t>
            </w:r>
          </w:p>
          <w:p w:rsidR="00A50EEF" w:rsidRDefault="00A50EEF">
            <w:pPr>
              <w:snapToGrid w:val="0"/>
              <w:jc w:val="center"/>
              <w:rPr>
                <w:rFonts w:cs="Calibri"/>
                <w:szCs w:val="21"/>
              </w:rPr>
            </w:pPr>
            <w:r>
              <w:rPr>
                <w:rFonts w:cs="Calibri"/>
                <w:szCs w:val="21"/>
              </w:rPr>
              <w:t>及电话号码</w:t>
            </w:r>
          </w:p>
        </w:tc>
        <w:tc>
          <w:tcPr>
            <w:tcW w:w="2256" w:type="dxa"/>
            <w:gridSpan w:val="3"/>
            <w:vMerge w:val="restart"/>
            <w:tcBorders>
              <w:top w:val="single" w:sz="4" w:space="0" w:color="auto"/>
              <w:left w:val="single" w:sz="4" w:space="0" w:color="auto"/>
              <w:bottom w:val="single" w:sz="4" w:space="0" w:color="auto"/>
              <w:right w:val="single" w:sz="4" w:space="0" w:color="auto"/>
            </w:tcBorders>
            <w:vAlign w:val="center"/>
          </w:tcPr>
          <w:p w:rsidR="00A50EEF" w:rsidRDefault="00A50EEF">
            <w:pPr>
              <w:snapToGrid w:val="0"/>
              <w:jc w:val="center"/>
              <w:rPr>
                <w:rFonts w:cs="Calibri"/>
                <w:szCs w:val="21"/>
              </w:rPr>
            </w:pPr>
          </w:p>
        </w:tc>
        <w:tc>
          <w:tcPr>
            <w:tcW w:w="1999" w:type="dxa"/>
            <w:gridSpan w:val="5"/>
            <w:vMerge w:val="restart"/>
            <w:tcBorders>
              <w:top w:val="single" w:sz="4" w:space="0" w:color="auto"/>
              <w:left w:val="single" w:sz="4" w:space="0" w:color="auto"/>
              <w:bottom w:val="single" w:sz="4" w:space="0" w:color="auto"/>
              <w:right w:val="single" w:sz="4" w:space="0" w:color="auto"/>
            </w:tcBorders>
            <w:vAlign w:val="center"/>
          </w:tcPr>
          <w:p w:rsidR="00A50EEF" w:rsidRDefault="00A50EEF">
            <w:pPr>
              <w:snapToGrid w:val="0"/>
              <w:jc w:val="center"/>
              <w:rPr>
                <w:rFonts w:cs="Calibri"/>
                <w:szCs w:val="21"/>
              </w:rPr>
            </w:pPr>
            <w:r>
              <w:rPr>
                <w:rFonts w:cs="Calibri"/>
                <w:szCs w:val="21"/>
              </w:rPr>
              <w:t>过去3年完成</w:t>
            </w:r>
          </w:p>
          <w:p w:rsidR="00A50EEF" w:rsidRDefault="00A50EEF">
            <w:pPr>
              <w:snapToGrid w:val="0"/>
              <w:jc w:val="center"/>
              <w:rPr>
                <w:rFonts w:cs="Calibri"/>
                <w:szCs w:val="21"/>
              </w:rPr>
            </w:pPr>
            <w:r>
              <w:rPr>
                <w:rFonts w:cs="Calibri"/>
                <w:szCs w:val="21"/>
              </w:rPr>
              <w:t>产值/人均产值</w:t>
            </w:r>
          </w:p>
        </w:tc>
        <w:tc>
          <w:tcPr>
            <w:tcW w:w="1935" w:type="dxa"/>
            <w:gridSpan w:val="4"/>
            <w:tcBorders>
              <w:top w:val="single" w:sz="4" w:space="0" w:color="auto"/>
              <w:left w:val="single" w:sz="4" w:space="0" w:color="auto"/>
              <w:bottom w:val="single" w:sz="4" w:space="0" w:color="auto"/>
              <w:right w:val="single" w:sz="4" w:space="0" w:color="auto"/>
            </w:tcBorders>
            <w:vAlign w:val="center"/>
          </w:tcPr>
          <w:p w:rsidR="00A50EEF" w:rsidRDefault="00A50EEF">
            <w:pPr>
              <w:snapToGrid w:val="0"/>
              <w:jc w:val="center"/>
              <w:rPr>
                <w:rFonts w:cs="Calibri"/>
                <w:szCs w:val="21"/>
              </w:rPr>
            </w:pPr>
          </w:p>
        </w:tc>
        <w:tc>
          <w:tcPr>
            <w:tcW w:w="1190" w:type="dxa"/>
            <w:tcBorders>
              <w:top w:val="single" w:sz="4" w:space="0" w:color="auto"/>
              <w:left w:val="single" w:sz="4" w:space="0" w:color="auto"/>
              <w:bottom w:val="single" w:sz="4" w:space="0" w:color="auto"/>
              <w:right w:val="single" w:sz="4" w:space="0" w:color="auto"/>
            </w:tcBorders>
            <w:vAlign w:val="center"/>
          </w:tcPr>
          <w:p w:rsidR="00A50EEF" w:rsidRDefault="00A50EEF">
            <w:pPr>
              <w:snapToGrid w:val="0"/>
              <w:jc w:val="center"/>
              <w:rPr>
                <w:rFonts w:cs="Calibri"/>
                <w:szCs w:val="21"/>
              </w:rPr>
            </w:pPr>
          </w:p>
        </w:tc>
      </w:tr>
      <w:tr w:rsidR="00A50EEF">
        <w:trPr>
          <w:trHeight w:val="454"/>
          <w:jc w:val="center"/>
        </w:trPr>
        <w:tc>
          <w:tcPr>
            <w:tcW w:w="1980" w:type="dxa"/>
            <w:vMerge/>
            <w:tcBorders>
              <w:top w:val="single" w:sz="4" w:space="0" w:color="auto"/>
              <w:left w:val="single" w:sz="4" w:space="0" w:color="auto"/>
              <w:bottom w:val="single" w:sz="4" w:space="0" w:color="auto"/>
              <w:right w:val="single" w:sz="4" w:space="0" w:color="auto"/>
            </w:tcBorders>
            <w:vAlign w:val="center"/>
          </w:tcPr>
          <w:p w:rsidR="00A50EEF" w:rsidRDefault="00A50EEF">
            <w:pPr>
              <w:widowControl/>
              <w:snapToGrid w:val="0"/>
              <w:rPr>
                <w:rFonts w:cs="Calibri"/>
                <w:szCs w:val="21"/>
              </w:rPr>
            </w:pPr>
          </w:p>
        </w:tc>
        <w:tc>
          <w:tcPr>
            <w:tcW w:w="2256" w:type="dxa"/>
            <w:gridSpan w:val="3"/>
            <w:vMerge/>
            <w:tcBorders>
              <w:top w:val="single" w:sz="4" w:space="0" w:color="auto"/>
              <w:left w:val="single" w:sz="4" w:space="0" w:color="auto"/>
              <w:bottom w:val="single" w:sz="4" w:space="0" w:color="auto"/>
              <w:right w:val="single" w:sz="4" w:space="0" w:color="auto"/>
            </w:tcBorders>
            <w:vAlign w:val="center"/>
          </w:tcPr>
          <w:p w:rsidR="00A50EEF" w:rsidRDefault="00A50EEF">
            <w:pPr>
              <w:widowControl/>
              <w:snapToGrid w:val="0"/>
              <w:rPr>
                <w:rFonts w:cs="Calibri"/>
                <w:szCs w:val="21"/>
              </w:rPr>
            </w:pPr>
          </w:p>
        </w:tc>
        <w:tc>
          <w:tcPr>
            <w:tcW w:w="1999" w:type="dxa"/>
            <w:gridSpan w:val="5"/>
            <w:vMerge/>
            <w:tcBorders>
              <w:top w:val="single" w:sz="4" w:space="0" w:color="auto"/>
              <w:left w:val="single" w:sz="4" w:space="0" w:color="auto"/>
              <w:bottom w:val="single" w:sz="4" w:space="0" w:color="auto"/>
              <w:right w:val="single" w:sz="4" w:space="0" w:color="auto"/>
            </w:tcBorders>
            <w:vAlign w:val="center"/>
          </w:tcPr>
          <w:p w:rsidR="00A50EEF" w:rsidRDefault="00A50EEF">
            <w:pPr>
              <w:widowControl/>
              <w:snapToGrid w:val="0"/>
              <w:rPr>
                <w:rFonts w:cs="Calibri"/>
                <w:szCs w:val="21"/>
              </w:rPr>
            </w:pPr>
          </w:p>
        </w:tc>
        <w:tc>
          <w:tcPr>
            <w:tcW w:w="1935" w:type="dxa"/>
            <w:gridSpan w:val="4"/>
            <w:tcBorders>
              <w:top w:val="single" w:sz="4" w:space="0" w:color="auto"/>
              <w:left w:val="single" w:sz="4" w:space="0" w:color="auto"/>
              <w:bottom w:val="single" w:sz="4" w:space="0" w:color="auto"/>
              <w:right w:val="single" w:sz="4" w:space="0" w:color="auto"/>
            </w:tcBorders>
          </w:tcPr>
          <w:p w:rsidR="00A50EEF" w:rsidRDefault="00A50EEF">
            <w:pPr>
              <w:snapToGrid w:val="0"/>
              <w:rPr>
                <w:rFonts w:cs="Calibri"/>
                <w:szCs w:val="21"/>
              </w:rPr>
            </w:pPr>
            <w:r>
              <w:rPr>
                <w:rFonts w:cs="Calibri"/>
                <w:szCs w:val="21"/>
              </w:rPr>
              <w:t xml:space="preserve">        </w:t>
            </w:r>
          </w:p>
        </w:tc>
        <w:tc>
          <w:tcPr>
            <w:tcW w:w="1190" w:type="dxa"/>
            <w:tcBorders>
              <w:top w:val="single" w:sz="4" w:space="0" w:color="auto"/>
              <w:left w:val="single" w:sz="4" w:space="0" w:color="auto"/>
              <w:bottom w:val="single" w:sz="4" w:space="0" w:color="auto"/>
              <w:right w:val="single" w:sz="4" w:space="0" w:color="auto"/>
            </w:tcBorders>
          </w:tcPr>
          <w:p w:rsidR="00A50EEF" w:rsidRDefault="00A50EEF">
            <w:pPr>
              <w:snapToGrid w:val="0"/>
              <w:rPr>
                <w:rFonts w:cs="Calibri"/>
                <w:szCs w:val="21"/>
              </w:rPr>
            </w:pPr>
            <w:r>
              <w:rPr>
                <w:rFonts w:cs="Calibri"/>
                <w:szCs w:val="21"/>
              </w:rPr>
              <w:t xml:space="preserve">        </w:t>
            </w:r>
          </w:p>
        </w:tc>
      </w:tr>
    </w:tbl>
    <w:p w:rsidR="00A50EEF" w:rsidRDefault="00A50EEF">
      <w:pPr>
        <w:spacing w:line="360" w:lineRule="auto"/>
        <w:jc w:val="center"/>
        <w:rPr>
          <w:rFonts w:cs="Calibri"/>
          <w:b/>
          <w:sz w:val="36"/>
          <w:szCs w:val="36"/>
        </w:rPr>
      </w:pPr>
    </w:p>
    <w:p w:rsidR="00A50EEF" w:rsidRDefault="00A50EEF">
      <w:pPr>
        <w:spacing w:line="360" w:lineRule="auto"/>
        <w:jc w:val="center"/>
        <w:rPr>
          <w:rFonts w:cs="Calibri"/>
          <w:b/>
          <w:sz w:val="36"/>
          <w:szCs w:val="36"/>
        </w:rPr>
      </w:pPr>
    </w:p>
    <w:p w:rsidR="00A50EEF" w:rsidRDefault="00A50EEF">
      <w:pPr>
        <w:spacing w:line="360" w:lineRule="auto"/>
        <w:jc w:val="center"/>
        <w:rPr>
          <w:rFonts w:cs="Calibri"/>
          <w:b/>
          <w:sz w:val="36"/>
          <w:szCs w:val="36"/>
        </w:rPr>
      </w:pPr>
    </w:p>
    <w:p w:rsidR="00A50EEF" w:rsidRDefault="00A50EEF">
      <w:pPr>
        <w:widowControl/>
        <w:jc w:val="left"/>
        <w:rPr>
          <w:rFonts w:cs="Calibri"/>
          <w:b/>
          <w:sz w:val="36"/>
          <w:szCs w:val="36"/>
        </w:rPr>
      </w:pPr>
      <w:r>
        <w:rPr>
          <w:rFonts w:cs="Calibri"/>
          <w:b/>
          <w:sz w:val="36"/>
          <w:szCs w:val="36"/>
        </w:rPr>
        <w:br w:type="page"/>
      </w:r>
    </w:p>
    <w:p w:rsidR="00A50EEF" w:rsidRDefault="00A50EEF">
      <w:pPr>
        <w:spacing w:line="440" w:lineRule="exact"/>
        <w:jc w:val="center"/>
        <w:rPr>
          <w:rFonts w:eastAsia="黑体" w:cs="Calibri"/>
          <w:color w:val="000000"/>
          <w:sz w:val="32"/>
          <w:szCs w:val="32"/>
        </w:rPr>
      </w:pPr>
      <w:r>
        <w:rPr>
          <w:rFonts w:eastAsia="黑体" w:cs="Calibri"/>
          <w:color w:val="000000"/>
          <w:sz w:val="32"/>
          <w:szCs w:val="32"/>
        </w:rPr>
        <w:lastRenderedPageBreak/>
        <w:t>（二）近三年（合同签订时间或部分服务期在</w:t>
      </w:r>
      <w:r>
        <w:rPr>
          <w:rFonts w:eastAsia="黑体" w:cs="Calibri"/>
          <w:color w:val="000000"/>
          <w:sz w:val="32"/>
          <w:szCs w:val="32"/>
        </w:rPr>
        <w:t>201</w:t>
      </w:r>
      <w:r>
        <w:rPr>
          <w:rFonts w:eastAsia="黑体" w:cs="Calibri" w:hint="eastAsia"/>
          <w:color w:val="000000"/>
          <w:sz w:val="32"/>
          <w:szCs w:val="32"/>
        </w:rPr>
        <w:t>7</w:t>
      </w:r>
      <w:r>
        <w:rPr>
          <w:rFonts w:eastAsia="黑体" w:cs="Calibri"/>
          <w:color w:val="000000"/>
          <w:sz w:val="32"/>
          <w:szCs w:val="32"/>
        </w:rPr>
        <w:t>年</w:t>
      </w:r>
      <w:r>
        <w:rPr>
          <w:rFonts w:eastAsia="黑体" w:cs="Calibri"/>
          <w:color w:val="000000"/>
          <w:sz w:val="32"/>
          <w:szCs w:val="32"/>
        </w:rPr>
        <w:t>1</w:t>
      </w:r>
      <w:r>
        <w:rPr>
          <w:rFonts w:eastAsia="黑体" w:cs="Calibri"/>
          <w:color w:val="000000"/>
          <w:sz w:val="32"/>
          <w:szCs w:val="32"/>
        </w:rPr>
        <w:t>月</w:t>
      </w:r>
      <w:r>
        <w:rPr>
          <w:rFonts w:eastAsia="黑体" w:cs="Calibri"/>
          <w:color w:val="000000"/>
          <w:sz w:val="32"/>
          <w:szCs w:val="32"/>
        </w:rPr>
        <w:t>1</w:t>
      </w:r>
      <w:r>
        <w:rPr>
          <w:rFonts w:eastAsia="黑体" w:cs="Calibri"/>
          <w:color w:val="000000"/>
          <w:sz w:val="32"/>
          <w:szCs w:val="32"/>
        </w:rPr>
        <w:t>日至投标截止日）完成类似</w:t>
      </w:r>
      <w:r>
        <w:rPr>
          <w:rFonts w:eastAsia="黑体" w:cs="Calibri" w:hint="eastAsia"/>
          <w:color w:val="000000"/>
          <w:sz w:val="32"/>
          <w:szCs w:val="32"/>
        </w:rPr>
        <w:t>项目业绩</w:t>
      </w:r>
      <w:r>
        <w:rPr>
          <w:rFonts w:eastAsia="黑体" w:cs="Calibri"/>
          <w:color w:val="000000"/>
          <w:sz w:val="32"/>
          <w:szCs w:val="32"/>
        </w:rPr>
        <w:t>情况</w:t>
      </w:r>
    </w:p>
    <w:tbl>
      <w:tblPr>
        <w:tblpPr w:leftFromText="180" w:rightFromText="180" w:vertAnchor="text" w:horzAnchor="margin" w:tblpXSpec="center" w:tblpY="317"/>
        <w:tblW w:w="964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68"/>
        <w:gridCol w:w="2340"/>
        <w:gridCol w:w="876"/>
        <w:gridCol w:w="1356"/>
        <w:gridCol w:w="1596"/>
        <w:gridCol w:w="1212"/>
      </w:tblGrid>
      <w:tr w:rsidR="00A50EEF">
        <w:tc>
          <w:tcPr>
            <w:tcW w:w="2268" w:type="dxa"/>
            <w:tcBorders>
              <w:top w:val="single" w:sz="4" w:space="0" w:color="auto"/>
              <w:left w:val="single" w:sz="4" w:space="0" w:color="auto"/>
              <w:bottom w:val="single" w:sz="4" w:space="0" w:color="auto"/>
              <w:right w:val="single" w:sz="4" w:space="0" w:color="auto"/>
            </w:tcBorders>
            <w:vAlign w:val="center"/>
          </w:tcPr>
          <w:p w:rsidR="00A50EEF" w:rsidRDefault="00A50EEF">
            <w:pPr>
              <w:snapToGrid w:val="0"/>
              <w:jc w:val="center"/>
              <w:rPr>
                <w:rFonts w:cs="Calibri"/>
                <w:szCs w:val="21"/>
              </w:rPr>
            </w:pPr>
            <w:r>
              <w:rPr>
                <w:rFonts w:cs="Calibri"/>
                <w:szCs w:val="21"/>
              </w:rPr>
              <w:t>建设单位</w:t>
            </w:r>
          </w:p>
        </w:tc>
        <w:tc>
          <w:tcPr>
            <w:tcW w:w="2340" w:type="dxa"/>
            <w:tcBorders>
              <w:top w:val="single" w:sz="4" w:space="0" w:color="auto"/>
              <w:left w:val="single" w:sz="4" w:space="0" w:color="auto"/>
              <w:bottom w:val="single" w:sz="4" w:space="0" w:color="auto"/>
              <w:right w:val="single" w:sz="4" w:space="0" w:color="auto"/>
            </w:tcBorders>
            <w:vAlign w:val="center"/>
          </w:tcPr>
          <w:p w:rsidR="00A50EEF" w:rsidRDefault="00A50EEF">
            <w:pPr>
              <w:snapToGrid w:val="0"/>
              <w:jc w:val="center"/>
              <w:rPr>
                <w:rFonts w:cs="Calibri"/>
                <w:szCs w:val="21"/>
              </w:rPr>
            </w:pPr>
            <w:r>
              <w:rPr>
                <w:rFonts w:cs="Calibri"/>
                <w:szCs w:val="21"/>
              </w:rPr>
              <w:t>项目名称</w:t>
            </w:r>
          </w:p>
          <w:p w:rsidR="00A50EEF" w:rsidRDefault="00A50EEF">
            <w:pPr>
              <w:snapToGrid w:val="0"/>
              <w:jc w:val="center"/>
              <w:rPr>
                <w:rFonts w:cs="Calibri"/>
                <w:szCs w:val="21"/>
              </w:rPr>
            </w:pPr>
            <w:r>
              <w:rPr>
                <w:rFonts w:cs="Calibri"/>
                <w:szCs w:val="21"/>
              </w:rPr>
              <w:t>及建设地点</w:t>
            </w:r>
          </w:p>
        </w:tc>
        <w:tc>
          <w:tcPr>
            <w:tcW w:w="876" w:type="dxa"/>
            <w:tcBorders>
              <w:top w:val="single" w:sz="4" w:space="0" w:color="auto"/>
              <w:left w:val="single" w:sz="4" w:space="0" w:color="auto"/>
              <w:bottom w:val="single" w:sz="4" w:space="0" w:color="auto"/>
              <w:right w:val="single" w:sz="4" w:space="0" w:color="auto"/>
            </w:tcBorders>
            <w:vAlign w:val="center"/>
          </w:tcPr>
          <w:p w:rsidR="00A50EEF" w:rsidRDefault="00A50EEF">
            <w:pPr>
              <w:snapToGrid w:val="0"/>
              <w:jc w:val="center"/>
              <w:rPr>
                <w:rFonts w:cs="Calibri"/>
                <w:szCs w:val="21"/>
              </w:rPr>
            </w:pPr>
            <w:r>
              <w:rPr>
                <w:rFonts w:cs="Calibri"/>
                <w:szCs w:val="21"/>
              </w:rPr>
              <w:t>类型</w:t>
            </w:r>
          </w:p>
        </w:tc>
        <w:tc>
          <w:tcPr>
            <w:tcW w:w="1356" w:type="dxa"/>
            <w:tcBorders>
              <w:top w:val="single" w:sz="4" w:space="0" w:color="auto"/>
              <w:left w:val="single" w:sz="4" w:space="0" w:color="auto"/>
              <w:bottom w:val="single" w:sz="4" w:space="0" w:color="auto"/>
              <w:right w:val="single" w:sz="4" w:space="0" w:color="auto"/>
            </w:tcBorders>
            <w:vAlign w:val="center"/>
          </w:tcPr>
          <w:p w:rsidR="00A50EEF" w:rsidRDefault="00A50EEF">
            <w:pPr>
              <w:snapToGrid w:val="0"/>
              <w:jc w:val="center"/>
              <w:rPr>
                <w:rFonts w:cs="Calibri"/>
                <w:szCs w:val="21"/>
              </w:rPr>
            </w:pPr>
            <w:r>
              <w:rPr>
                <w:rFonts w:cs="Calibri"/>
                <w:szCs w:val="21"/>
              </w:rPr>
              <w:t>建设规模</w:t>
            </w:r>
          </w:p>
        </w:tc>
        <w:tc>
          <w:tcPr>
            <w:tcW w:w="1596" w:type="dxa"/>
            <w:tcBorders>
              <w:top w:val="single" w:sz="4" w:space="0" w:color="auto"/>
              <w:left w:val="single" w:sz="4" w:space="0" w:color="auto"/>
              <w:bottom w:val="single" w:sz="4" w:space="0" w:color="auto"/>
              <w:right w:val="single" w:sz="4" w:space="0" w:color="auto"/>
            </w:tcBorders>
            <w:vAlign w:val="center"/>
          </w:tcPr>
          <w:p w:rsidR="00A50EEF" w:rsidRDefault="00A50EEF">
            <w:pPr>
              <w:snapToGrid w:val="0"/>
              <w:jc w:val="center"/>
              <w:rPr>
                <w:rFonts w:cs="Calibri"/>
                <w:szCs w:val="21"/>
              </w:rPr>
            </w:pPr>
            <w:r>
              <w:rPr>
                <w:rFonts w:cs="Calibri"/>
                <w:szCs w:val="21"/>
              </w:rPr>
              <w:t>开竣工日期</w:t>
            </w:r>
          </w:p>
        </w:tc>
        <w:tc>
          <w:tcPr>
            <w:tcW w:w="1212" w:type="dxa"/>
            <w:tcBorders>
              <w:top w:val="single" w:sz="4" w:space="0" w:color="auto"/>
              <w:left w:val="single" w:sz="4" w:space="0" w:color="auto"/>
              <w:bottom w:val="single" w:sz="4" w:space="0" w:color="auto"/>
              <w:right w:val="single" w:sz="4" w:space="0" w:color="auto"/>
            </w:tcBorders>
            <w:vAlign w:val="center"/>
          </w:tcPr>
          <w:p w:rsidR="00A50EEF" w:rsidRDefault="00A50EEF">
            <w:pPr>
              <w:snapToGrid w:val="0"/>
              <w:jc w:val="center"/>
              <w:rPr>
                <w:rFonts w:cs="Calibri"/>
                <w:szCs w:val="21"/>
              </w:rPr>
            </w:pPr>
            <w:r>
              <w:rPr>
                <w:rFonts w:cs="Calibri"/>
                <w:szCs w:val="21"/>
              </w:rPr>
              <w:t>质量达到</w:t>
            </w:r>
          </w:p>
          <w:p w:rsidR="00A50EEF" w:rsidRDefault="00A50EEF">
            <w:pPr>
              <w:snapToGrid w:val="0"/>
              <w:jc w:val="center"/>
              <w:rPr>
                <w:rFonts w:cs="Calibri"/>
                <w:szCs w:val="21"/>
              </w:rPr>
            </w:pPr>
            <w:r>
              <w:rPr>
                <w:rFonts w:cs="Calibri"/>
                <w:szCs w:val="21"/>
              </w:rPr>
              <w:t>标准</w:t>
            </w:r>
          </w:p>
        </w:tc>
      </w:tr>
      <w:tr w:rsidR="00A50EEF">
        <w:tc>
          <w:tcPr>
            <w:tcW w:w="2268" w:type="dxa"/>
            <w:tcBorders>
              <w:top w:val="single" w:sz="4" w:space="0" w:color="auto"/>
              <w:left w:val="single" w:sz="4" w:space="0" w:color="auto"/>
              <w:bottom w:val="single" w:sz="4" w:space="0" w:color="auto"/>
              <w:right w:val="single" w:sz="4" w:space="0" w:color="auto"/>
            </w:tcBorders>
          </w:tcPr>
          <w:p w:rsidR="00A50EEF" w:rsidRDefault="00A50EEF">
            <w:pPr>
              <w:spacing w:line="360" w:lineRule="auto"/>
              <w:rPr>
                <w:rFonts w:cs="Calibri"/>
                <w:szCs w:val="21"/>
              </w:rPr>
            </w:pPr>
          </w:p>
        </w:tc>
        <w:tc>
          <w:tcPr>
            <w:tcW w:w="2340" w:type="dxa"/>
            <w:tcBorders>
              <w:top w:val="single" w:sz="4" w:space="0" w:color="auto"/>
              <w:left w:val="single" w:sz="4" w:space="0" w:color="auto"/>
              <w:bottom w:val="single" w:sz="4" w:space="0" w:color="auto"/>
              <w:right w:val="single" w:sz="4" w:space="0" w:color="auto"/>
            </w:tcBorders>
          </w:tcPr>
          <w:p w:rsidR="00A50EEF" w:rsidRDefault="00A50EEF">
            <w:pPr>
              <w:spacing w:line="360" w:lineRule="auto"/>
              <w:rPr>
                <w:rFonts w:cs="Calibri"/>
                <w:szCs w:val="21"/>
              </w:rPr>
            </w:pPr>
          </w:p>
        </w:tc>
        <w:tc>
          <w:tcPr>
            <w:tcW w:w="876" w:type="dxa"/>
            <w:tcBorders>
              <w:top w:val="single" w:sz="4" w:space="0" w:color="auto"/>
              <w:left w:val="single" w:sz="4" w:space="0" w:color="auto"/>
              <w:bottom w:val="single" w:sz="4" w:space="0" w:color="auto"/>
              <w:right w:val="single" w:sz="4" w:space="0" w:color="auto"/>
            </w:tcBorders>
          </w:tcPr>
          <w:p w:rsidR="00A50EEF" w:rsidRDefault="00A50EEF">
            <w:pPr>
              <w:spacing w:line="360" w:lineRule="auto"/>
              <w:rPr>
                <w:rFonts w:cs="Calibri"/>
                <w:szCs w:val="21"/>
              </w:rPr>
            </w:pPr>
          </w:p>
        </w:tc>
        <w:tc>
          <w:tcPr>
            <w:tcW w:w="1356" w:type="dxa"/>
            <w:tcBorders>
              <w:top w:val="single" w:sz="4" w:space="0" w:color="auto"/>
              <w:left w:val="single" w:sz="4" w:space="0" w:color="auto"/>
              <w:bottom w:val="single" w:sz="4" w:space="0" w:color="auto"/>
              <w:right w:val="single" w:sz="4" w:space="0" w:color="auto"/>
            </w:tcBorders>
          </w:tcPr>
          <w:p w:rsidR="00A50EEF" w:rsidRDefault="00A50EEF">
            <w:pPr>
              <w:spacing w:line="360" w:lineRule="auto"/>
              <w:rPr>
                <w:rFonts w:cs="Calibri"/>
                <w:szCs w:val="21"/>
              </w:rPr>
            </w:pPr>
          </w:p>
        </w:tc>
        <w:tc>
          <w:tcPr>
            <w:tcW w:w="1596" w:type="dxa"/>
            <w:tcBorders>
              <w:top w:val="single" w:sz="4" w:space="0" w:color="auto"/>
              <w:left w:val="single" w:sz="4" w:space="0" w:color="auto"/>
              <w:bottom w:val="single" w:sz="4" w:space="0" w:color="auto"/>
              <w:right w:val="single" w:sz="4" w:space="0" w:color="auto"/>
            </w:tcBorders>
          </w:tcPr>
          <w:p w:rsidR="00A50EEF" w:rsidRDefault="00A50EEF">
            <w:pPr>
              <w:spacing w:line="360" w:lineRule="auto"/>
              <w:rPr>
                <w:rFonts w:cs="Calibri"/>
                <w:szCs w:val="21"/>
              </w:rPr>
            </w:pPr>
          </w:p>
        </w:tc>
        <w:tc>
          <w:tcPr>
            <w:tcW w:w="1212" w:type="dxa"/>
            <w:tcBorders>
              <w:top w:val="single" w:sz="4" w:space="0" w:color="auto"/>
              <w:left w:val="single" w:sz="4" w:space="0" w:color="auto"/>
              <w:bottom w:val="single" w:sz="4" w:space="0" w:color="auto"/>
              <w:right w:val="single" w:sz="4" w:space="0" w:color="auto"/>
            </w:tcBorders>
          </w:tcPr>
          <w:p w:rsidR="00A50EEF" w:rsidRDefault="00A50EEF">
            <w:pPr>
              <w:spacing w:line="360" w:lineRule="auto"/>
              <w:rPr>
                <w:rFonts w:cs="Calibri"/>
                <w:szCs w:val="21"/>
              </w:rPr>
            </w:pPr>
          </w:p>
        </w:tc>
      </w:tr>
      <w:tr w:rsidR="00A50EEF">
        <w:tc>
          <w:tcPr>
            <w:tcW w:w="2268" w:type="dxa"/>
            <w:tcBorders>
              <w:top w:val="single" w:sz="4" w:space="0" w:color="auto"/>
              <w:left w:val="single" w:sz="4" w:space="0" w:color="auto"/>
              <w:bottom w:val="single" w:sz="4" w:space="0" w:color="auto"/>
              <w:right w:val="single" w:sz="4" w:space="0" w:color="auto"/>
            </w:tcBorders>
          </w:tcPr>
          <w:p w:rsidR="00A50EEF" w:rsidRDefault="00A50EEF">
            <w:pPr>
              <w:spacing w:line="360" w:lineRule="auto"/>
              <w:rPr>
                <w:rFonts w:cs="Calibri"/>
                <w:szCs w:val="21"/>
              </w:rPr>
            </w:pPr>
          </w:p>
        </w:tc>
        <w:tc>
          <w:tcPr>
            <w:tcW w:w="2340" w:type="dxa"/>
            <w:tcBorders>
              <w:top w:val="single" w:sz="4" w:space="0" w:color="auto"/>
              <w:left w:val="single" w:sz="4" w:space="0" w:color="auto"/>
              <w:bottom w:val="single" w:sz="4" w:space="0" w:color="auto"/>
              <w:right w:val="single" w:sz="4" w:space="0" w:color="auto"/>
            </w:tcBorders>
          </w:tcPr>
          <w:p w:rsidR="00A50EEF" w:rsidRDefault="00A50EEF">
            <w:pPr>
              <w:spacing w:line="360" w:lineRule="auto"/>
              <w:rPr>
                <w:rFonts w:cs="Calibri"/>
                <w:szCs w:val="21"/>
              </w:rPr>
            </w:pPr>
          </w:p>
        </w:tc>
        <w:tc>
          <w:tcPr>
            <w:tcW w:w="876" w:type="dxa"/>
            <w:tcBorders>
              <w:top w:val="single" w:sz="4" w:space="0" w:color="auto"/>
              <w:left w:val="single" w:sz="4" w:space="0" w:color="auto"/>
              <w:bottom w:val="single" w:sz="4" w:space="0" w:color="auto"/>
              <w:right w:val="single" w:sz="4" w:space="0" w:color="auto"/>
            </w:tcBorders>
          </w:tcPr>
          <w:p w:rsidR="00A50EEF" w:rsidRDefault="00A50EEF">
            <w:pPr>
              <w:spacing w:line="360" w:lineRule="auto"/>
              <w:rPr>
                <w:rFonts w:cs="Calibri"/>
                <w:szCs w:val="21"/>
              </w:rPr>
            </w:pPr>
          </w:p>
        </w:tc>
        <w:tc>
          <w:tcPr>
            <w:tcW w:w="1356" w:type="dxa"/>
            <w:tcBorders>
              <w:top w:val="single" w:sz="4" w:space="0" w:color="auto"/>
              <w:left w:val="single" w:sz="4" w:space="0" w:color="auto"/>
              <w:bottom w:val="single" w:sz="4" w:space="0" w:color="auto"/>
              <w:right w:val="single" w:sz="4" w:space="0" w:color="auto"/>
            </w:tcBorders>
          </w:tcPr>
          <w:p w:rsidR="00A50EEF" w:rsidRDefault="00A50EEF">
            <w:pPr>
              <w:spacing w:line="360" w:lineRule="auto"/>
              <w:rPr>
                <w:rFonts w:cs="Calibri"/>
                <w:szCs w:val="21"/>
              </w:rPr>
            </w:pPr>
          </w:p>
        </w:tc>
        <w:tc>
          <w:tcPr>
            <w:tcW w:w="1596" w:type="dxa"/>
            <w:tcBorders>
              <w:top w:val="single" w:sz="4" w:space="0" w:color="auto"/>
              <w:left w:val="single" w:sz="4" w:space="0" w:color="auto"/>
              <w:bottom w:val="single" w:sz="4" w:space="0" w:color="auto"/>
              <w:right w:val="single" w:sz="4" w:space="0" w:color="auto"/>
            </w:tcBorders>
          </w:tcPr>
          <w:p w:rsidR="00A50EEF" w:rsidRDefault="00A50EEF">
            <w:pPr>
              <w:spacing w:line="360" w:lineRule="auto"/>
              <w:rPr>
                <w:rFonts w:cs="Calibri"/>
                <w:szCs w:val="21"/>
              </w:rPr>
            </w:pPr>
          </w:p>
        </w:tc>
        <w:tc>
          <w:tcPr>
            <w:tcW w:w="1212" w:type="dxa"/>
            <w:tcBorders>
              <w:top w:val="single" w:sz="4" w:space="0" w:color="auto"/>
              <w:left w:val="single" w:sz="4" w:space="0" w:color="auto"/>
              <w:bottom w:val="single" w:sz="4" w:space="0" w:color="auto"/>
              <w:right w:val="single" w:sz="4" w:space="0" w:color="auto"/>
            </w:tcBorders>
          </w:tcPr>
          <w:p w:rsidR="00A50EEF" w:rsidRDefault="00A50EEF">
            <w:pPr>
              <w:spacing w:line="360" w:lineRule="auto"/>
              <w:rPr>
                <w:rFonts w:cs="Calibri"/>
                <w:szCs w:val="21"/>
              </w:rPr>
            </w:pPr>
          </w:p>
        </w:tc>
      </w:tr>
      <w:tr w:rsidR="00A50EEF">
        <w:tc>
          <w:tcPr>
            <w:tcW w:w="2268" w:type="dxa"/>
            <w:tcBorders>
              <w:top w:val="single" w:sz="4" w:space="0" w:color="auto"/>
              <w:left w:val="single" w:sz="4" w:space="0" w:color="auto"/>
              <w:bottom w:val="single" w:sz="4" w:space="0" w:color="auto"/>
              <w:right w:val="single" w:sz="4" w:space="0" w:color="auto"/>
            </w:tcBorders>
          </w:tcPr>
          <w:p w:rsidR="00A50EEF" w:rsidRDefault="00A50EEF">
            <w:pPr>
              <w:spacing w:line="360" w:lineRule="auto"/>
              <w:rPr>
                <w:rFonts w:cs="Calibri"/>
                <w:szCs w:val="21"/>
              </w:rPr>
            </w:pPr>
          </w:p>
        </w:tc>
        <w:tc>
          <w:tcPr>
            <w:tcW w:w="2340" w:type="dxa"/>
            <w:tcBorders>
              <w:top w:val="single" w:sz="4" w:space="0" w:color="auto"/>
              <w:left w:val="single" w:sz="4" w:space="0" w:color="auto"/>
              <w:bottom w:val="single" w:sz="4" w:space="0" w:color="auto"/>
              <w:right w:val="single" w:sz="4" w:space="0" w:color="auto"/>
            </w:tcBorders>
          </w:tcPr>
          <w:p w:rsidR="00A50EEF" w:rsidRDefault="00A50EEF">
            <w:pPr>
              <w:spacing w:line="360" w:lineRule="auto"/>
              <w:rPr>
                <w:rFonts w:cs="Calibri"/>
                <w:szCs w:val="21"/>
              </w:rPr>
            </w:pPr>
          </w:p>
        </w:tc>
        <w:tc>
          <w:tcPr>
            <w:tcW w:w="876" w:type="dxa"/>
            <w:tcBorders>
              <w:top w:val="single" w:sz="4" w:space="0" w:color="auto"/>
              <w:left w:val="single" w:sz="4" w:space="0" w:color="auto"/>
              <w:bottom w:val="single" w:sz="4" w:space="0" w:color="auto"/>
              <w:right w:val="single" w:sz="4" w:space="0" w:color="auto"/>
            </w:tcBorders>
          </w:tcPr>
          <w:p w:rsidR="00A50EEF" w:rsidRDefault="00A50EEF">
            <w:pPr>
              <w:spacing w:line="360" w:lineRule="auto"/>
              <w:rPr>
                <w:rFonts w:cs="Calibri"/>
                <w:szCs w:val="21"/>
              </w:rPr>
            </w:pPr>
          </w:p>
        </w:tc>
        <w:tc>
          <w:tcPr>
            <w:tcW w:w="1356" w:type="dxa"/>
            <w:tcBorders>
              <w:top w:val="single" w:sz="4" w:space="0" w:color="auto"/>
              <w:left w:val="single" w:sz="4" w:space="0" w:color="auto"/>
              <w:bottom w:val="single" w:sz="4" w:space="0" w:color="auto"/>
              <w:right w:val="single" w:sz="4" w:space="0" w:color="auto"/>
            </w:tcBorders>
          </w:tcPr>
          <w:p w:rsidR="00A50EEF" w:rsidRDefault="00A50EEF">
            <w:pPr>
              <w:pStyle w:val="af5"/>
              <w:spacing w:line="360" w:lineRule="auto"/>
              <w:ind w:left="5250"/>
              <w:rPr>
                <w:rFonts w:ascii="Calibri" w:hAnsi="Calibri" w:cs="Calibri"/>
                <w:kern w:val="2"/>
                <w:sz w:val="21"/>
                <w:szCs w:val="21"/>
              </w:rPr>
            </w:pPr>
          </w:p>
        </w:tc>
        <w:tc>
          <w:tcPr>
            <w:tcW w:w="1596" w:type="dxa"/>
            <w:tcBorders>
              <w:top w:val="single" w:sz="4" w:space="0" w:color="auto"/>
              <w:left w:val="single" w:sz="4" w:space="0" w:color="auto"/>
              <w:bottom w:val="single" w:sz="4" w:space="0" w:color="auto"/>
              <w:right w:val="single" w:sz="4" w:space="0" w:color="auto"/>
            </w:tcBorders>
          </w:tcPr>
          <w:p w:rsidR="00A50EEF" w:rsidRDefault="00A50EEF">
            <w:pPr>
              <w:spacing w:line="360" w:lineRule="auto"/>
              <w:rPr>
                <w:rFonts w:cs="Calibri"/>
                <w:szCs w:val="21"/>
              </w:rPr>
            </w:pPr>
          </w:p>
        </w:tc>
        <w:tc>
          <w:tcPr>
            <w:tcW w:w="1212" w:type="dxa"/>
            <w:tcBorders>
              <w:top w:val="single" w:sz="4" w:space="0" w:color="auto"/>
              <w:left w:val="single" w:sz="4" w:space="0" w:color="auto"/>
              <w:bottom w:val="single" w:sz="4" w:space="0" w:color="auto"/>
              <w:right w:val="single" w:sz="4" w:space="0" w:color="auto"/>
            </w:tcBorders>
          </w:tcPr>
          <w:p w:rsidR="00A50EEF" w:rsidRDefault="00A50EEF">
            <w:pPr>
              <w:spacing w:line="360" w:lineRule="auto"/>
              <w:rPr>
                <w:rFonts w:cs="Calibri"/>
                <w:szCs w:val="21"/>
              </w:rPr>
            </w:pPr>
          </w:p>
        </w:tc>
      </w:tr>
      <w:tr w:rsidR="00A50EEF">
        <w:tc>
          <w:tcPr>
            <w:tcW w:w="2268" w:type="dxa"/>
            <w:tcBorders>
              <w:top w:val="single" w:sz="4" w:space="0" w:color="auto"/>
              <w:left w:val="single" w:sz="4" w:space="0" w:color="auto"/>
              <w:bottom w:val="single" w:sz="4" w:space="0" w:color="auto"/>
              <w:right w:val="single" w:sz="4" w:space="0" w:color="auto"/>
            </w:tcBorders>
          </w:tcPr>
          <w:p w:rsidR="00A50EEF" w:rsidRDefault="00A50EEF">
            <w:pPr>
              <w:spacing w:line="360" w:lineRule="auto"/>
              <w:rPr>
                <w:rFonts w:cs="Calibri"/>
                <w:szCs w:val="21"/>
              </w:rPr>
            </w:pPr>
          </w:p>
        </w:tc>
        <w:tc>
          <w:tcPr>
            <w:tcW w:w="2340" w:type="dxa"/>
            <w:tcBorders>
              <w:top w:val="single" w:sz="4" w:space="0" w:color="auto"/>
              <w:left w:val="single" w:sz="4" w:space="0" w:color="auto"/>
              <w:bottom w:val="single" w:sz="4" w:space="0" w:color="auto"/>
              <w:right w:val="single" w:sz="4" w:space="0" w:color="auto"/>
            </w:tcBorders>
          </w:tcPr>
          <w:p w:rsidR="00A50EEF" w:rsidRDefault="00A50EEF">
            <w:pPr>
              <w:spacing w:line="360" w:lineRule="auto"/>
              <w:rPr>
                <w:rFonts w:cs="Calibri"/>
                <w:szCs w:val="21"/>
              </w:rPr>
            </w:pPr>
          </w:p>
        </w:tc>
        <w:tc>
          <w:tcPr>
            <w:tcW w:w="876" w:type="dxa"/>
            <w:tcBorders>
              <w:top w:val="single" w:sz="4" w:space="0" w:color="auto"/>
              <w:left w:val="single" w:sz="4" w:space="0" w:color="auto"/>
              <w:bottom w:val="single" w:sz="4" w:space="0" w:color="auto"/>
              <w:right w:val="single" w:sz="4" w:space="0" w:color="auto"/>
            </w:tcBorders>
          </w:tcPr>
          <w:p w:rsidR="00A50EEF" w:rsidRDefault="00A50EEF">
            <w:pPr>
              <w:spacing w:line="360" w:lineRule="auto"/>
              <w:rPr>
                <w:rFonts w:cs="Calibri"/>
                <w:szCs w:val="21"/>
              </w:rPr>
            </w:pPr>
          </w:p>
        </w:tc>
        <w:tc>
          <w:tcPr>
            <w:tcW w:w="1356" w:type="dxa"/>
            <w:tcBorders>
              <w:top w:val="single" w:sz="4" w:space="0" w:color="auto"/>
              <w:left w:val="single" w:sz="4" w:space="0" w:color="auto"/>
              <w:bottom w:val="single" w:sz="4" w:space="0" w:color="auto"/>
              <w:right w:val="single" w:sz="4" w:space="0" w:color="auto"/>
            </w:tcBorders>
          </w:tcPr>
          <w:p w:rsidR="00A50EEF" w:rsidRDefault="00A50EEF">
            <w:pPr>
              <w:spacing w:line="360" w:lineRule="auto"/>
              <w:rPr>
                <w:rFonts w:cs="Calibri"/>
                <w:szCs w:val="21"/>
              </w:rPr>
            </w:pPr>
          </w:p>
        </w:tc>
        <w:tc>
          <w:tcPr>
            <w:tcW w:w="1596" w:type="dxa"/>
            <w:tcBorders>
              <w:top w:val="single" w:sz="4" w:space="0" w:color="auto"/>
              <w:left w:val="single" w:sz="4" w:space="0" w:color="auto"/>
              <w:bottom w:val="single" w:sz="4" w:space="0" w:color="auto"/>
              <w:right w:val="single" w:sz="4" w:space="0" w:color="auto"/>
            </w:tcBorders>
          </w:tcPr>
          <w:p w:rsidR="00A50EEF" w:rsidRDefault="00A50EEF">
            <w:pPr>
              <w:spacing w:line="360" w:lineRule="auto"/>
              <w:rPr>
                <w:rFonts w:cs="Calibri"/>
                <w:szCs w:val="21"/>
              </w:rPr>
            </w:pPr>
          </w:p>
        </w:tc>
        <w:tc>
          <w:tcPr>
            <w:tcW w:w="1212" w:type="dxa"/>
            <w:tcBorders>
              <w:top w:val="single" w:sz="4" w:space="0" w:color="auto"/>
              <w:left w:val="single" w:sz="4" w:space="0" w:color="auto"/>
              <w:bottom w:val="single" w:sz="4" w:space="0" w:color="auto"/>
              <w:right w:val="single" w:sz="4" w:space="0" w:color="auto"/>
            </w:tcBorders>
          </w:tcPr>
          <w:p w:rsidR="00A50EEF" w:rsidRDefault="00A50EEF">
            <w:pPr>
              <w:spacing w:line="360" w:lineRule="auto"/>
              <w:rPr>
                <w:rFonts w:cs="Calibri"/>
                <w:szCs w:val="21"/>
              </w:rPr>
            </w:pPr>
          </w:p>
        </w:tc>
      </w:tr>
      <w:tr w:rsidR="00A50EEF">
        <w:tc>
          <w:tcPr>
            <w:tcW w:w="2268" w:type="dxa"/>
            <w:tcBorders>
              <w:top w:val="single" w:sz="4" w:space="0" w:color="auto"/>
              <w:left w:val="single" w:sz="4" w:space="0" w:color="auto"/>
              <w:bottom w:val="single" w:sz="4" w:space="0" w:color="auto"/>
              <w:right w:val="single" w:sz="4" w:space="0" w:color="auto"/>
            </w:tcBorders>
          </w:tcPr>
          <w:p w:rsidR="00A50EEF" w:rsidRDefault="00A50EEF">
            <w:pPr>
              <w:spacing w:line="360" w:lineRule="auto"/>
              <w:rPr>
                <w:rFonts w:cs="Calibri"/>
                <w:szCs w:val="21"/>
              </w:rPr>
            </w:pPr>
          </w:p>
        </w:tc>
        <w:tc>
          <w:tcPr>
            <w:tcW w:w="2340" w:type="dxa"/>
            <w:tcBorders>
              <w:top w:val="single" w:sz="4" w:space="0" w:color="auto"/>
              <w:left w:val="single" w:sz="4" w:space="0" w:color="auto"/>
              <w:bottom w:val="single" w:sz="4" w:space="0" w:color="auto"/>
              <w:right w:val="single" w:sz="4" w:space="0" w:color="auto"/>
            </w:tcBorders>
          </w:tcPr>
          <w:p w:rsidR="00A50EEF" w:rsidRDefault="00A50EEF">
            <w:pPr>
              <w:spacing w:line="360" w:lineRule="auto"/>
              <w:rPr>
                <w:rFonts w:cs="Calibri"/>
                <w:szCs w:val="21"/>
              </w:rPr>
            </w:pPr>
          </w:p>
        </w:tc>
        <w:tc>
          <w:tcPr>
            <w:tcW w:w="876" w:type="dxa"/>
            <w:tcBorders>
              <w:top w:val="single" w:sz="4" w:space="0" w:color="auto"/>
              <w:left w:val="single" w:sz="4" w:space="0" w:color="auto"/>
              <w:bottom w:val="single" w:sz="4" w:space="0" w:color="auto"/>
              <w:right w:val="single" w:sz="4" w:space="0" w:color="auto"/>
            </w:tcBorders>
          </w:tcPr>
          <w:p w:rsidR="00A50EEF" w:rsidRDefault="00A50EEF">
            <w:pPr>
              <w:spacing w:line="360" w:lineRule="auto"/>
              <w:rPr>
                <w:rFonts w:cs="Calibri"/>
                <w:szCs w:val="21"/>
              </w:rPr>
            </w:pPr>
          </w:p>
        </w:tc>
        <w:tc>
          <w:tcPr>
            <w:tcW w:w="1356" w:type="dxa"/>
            <w:tcBorders>
              <w:top w:val="single" w:sz="4" w:space="0" w:color="auto"/>
              <w:left w:val="single" w:sz="4" w:space="0" w:color="auto"/>
              <w:bottom w:val="single" w:sz="4" w:space="0" w:color="auto"/>
              <w:right w:val="single" w:sz="4" w:space="0" w:color="auto"/>
            </w:tcBorders>
          </w:tcPr>
          <w:p w:rsidR="00A50EEF" w:rsidRDefault="00A50EEF">
            <w:pPr>
              <w:spacing w:line="360" w:lineRule="auto"/>
              <w:rPr>
                <w:rFonts w:cs="Calibri"/>
                <w:szCs w:val="21"/>
              </w:rPr>
            </w:pPr>
          </w:p>
        </w:tc>
        <w:tc>
          <w:tcPr>
            <w:tcW w:w="1596" w:type="dxa"/>
            <w:tcBorders>
              <w:top w:val="single" w:sz="4" w:space="0" w:color="auto"/>
              <w:left w:val="single" w:sz="4" w:space="0" w:color="auto"/>
              <w:bottom w:val="single" w:sz="4" w:space="0" w:color="auto"/>
              <w:right w:val="single" w:sz="4" w:space="0" w:color="auto"/>
            </w:tcBorders>
          </w:tcPr>
          <w:p w:rsidR="00A50EEF" w:rsidRDefault="00A50EEF">
            <w:pPr>
              <w:spacing w:line="360" w:lineRule="auto"/>
              <w:rPr>
                <w:rFonts w:cs="Calibri"/>
                <w:szCs w:val="21"/>
              </w:rPr>
            </w:pPr>
          </w:p>
        </w:tc>
        <w:tc>
          <w:tcPr>
            <w:tcW w:w="1212" w:type="dxa"/>
            <w:tcBorders>
              <w:top w:val="single" w:sz="4" w:space="0" w:color="auto"/>
              <w:left w:val="single" w:sz="4" w:space="0" w:color="auto"/>
              <w:bottom w:val="single" w:sz="4" w:space="0" w:color="auto"/>
              <w:right w:val="single" w:sz="4" w:space="0" w:color="auto"/>
            </w:tcBorders>
          </w:tcPr>
          <w:p w:rsidR="00A50EEF" w:rsidRDefault="00A50EEF">
            <w:pPr>
              <w:spacing w:line="360" w:lineRule="auto"/>
              <w:rPr>
                <w:rFonts w:cs="Calibri"/>
                <w:szCs w:val="21"/>
              </w:rPr>
            </w:pPr>
          </w:p>
        </w:tc>
      </w:tr>
      <w:tr w:rsidR="00A50EEF">
        <w:tc>
          <w:tcPr>
            <w:tcW w:w="2268" w:type="dxa"/>
            <w:tcBorders>
              <w:top w:val="single" w:sz="4" w:space="0" w:color="auto"/>
              <w:left w:val="single" w:sz="4" w:space="0" w:color="auto"/>
              <w:bottom w:val="single" w:sz="4" w:space="0" w:color="auto"/>
              <w:right w:val="single" w:sz="4" w:space="0" w:color="auto"/>
            </w:tcBorders>
          </w:tcPr>
          <w:p w:rsidR="00A50EEF" w:rsidRDefault="00A50EEF">
            <w:pPr>
              <w:spacing w:line="360" w:lineRule="auto"/>
              <w:rPr>
                <w:rFonts w:cs="Calibri"/>
                <w:szCs w:val="21"/>
              </w:rPr>
            </w:pPr>
          </w:p>
        </w:tc>
        <w:tc>
          <w:tcPr>
            <w:tcW w:w="2340" w:type="dxa"/>
            <w:tcBorders>
              <w:top w:val="single" w:sz="4" w:space="0" w:color="auto"/>
              <w:left w:val="single" w:sz="4" w:space="0" w:color="auto"/>
              <w:bottom w:val="single" w:sz="4" w:space="0" w:color="auto"/>
              <w:right w:val="single" w:sz="4" w:space="0" w:color="auto"/>
            </w:tcBorders>
          </w:tcPr>
          <w:p w:rsidR="00A50EEF" w:rsidRDefault="00A50EEF">
            <w:pPr>
              <w:spacing w:line="360" w:lineRule="auto"/>
              <w:rPr>
                <w:rFonts w:cs="Calibri"/>
                <w:szCs w:val="21"/>
              </w:rPr>
            </w:pPr>
          </w:p>
        </w:tc>
        <w:tc>
          <w:tcPr>
            <w:tcW w:w="876" w:type="dxa"/>
            <w:tcBorders>
              <w:top w:val="single" w:sz="4" w:space="0" w:color="auto"/>
              <w:left w:val="single" w:sz="4" w:space="0" w:color="auto"/>
              <w:bottom w:val="single" w:sz="4" w:space="0" w:color="auto"/>
              <w:right w:val="single" w:sz="4" w:space="0" w:color="auto"/>
            </w:tcBorders>
          </w:tcPr>
          <w:p w:rsidR="00A50EEF" w:rsidRDefault="00A50EEF">
            <w:pPr>
              <w:spacing w:line="360" w:lineRule="auto"/>
              <w:rPr>
                <w:rFonts w:cs="Calibri"/>
                <w:szCs w:val="21"/>
              </w:rPr>
            </w:pPr>
          </w:p>
        </w:tc>
        <w:tc>
          <w:tcPr>
            <w:tcW w:w="1356" w:type="dxa"/>
            <w:tcBorders>
              <w:top w:val="single" w:sz="4" w:space="0" w:color="auto"/>
              <w:left w:val="single" w:sz="4" w:space="0" w:color="auto"/>
              <w:bottom w:val="single" w:sz="4" w:space="0" w:color="auto"/>
              <w:right w:val="single" w:sz="4" w:space="0" w:color="auto"/>
            </w:tcBorders>
          </w:tcPr>
          <w:p w:rsidR="00A50EEF" w:rsidRDefault="00A50EEF">
            <w:pPr>
              <w:spacing w:line="360" w:lineRule="auto"/>
              <w:rPr>
                <w:rFonts w:cs="Calibri"/>
                <w:szCs w:val="21"/>
              </w:rPr>
            </w:pPr>
          </w:p>
        </w:tc>
        <w:tc>
          <w:tcPr>
            <w:tcW w:w="1596" w:type="dxa"/>
            <w:tcBorders>
              <w:top w:val="single" w:sz="4" w:space="0" w:color="auto"/>
              <w:left w:val="single" w:sz="4" w:space="0" w:color="auto"/>
              <w:bottom w:val="single" w:sz="4" w:space="0" w:color="auto"/>
              <w:right w:val="single" w:sz="4" w:space="0" w:color="auto"/>
            </w:tcBorders>
          </w:tcPr>
          <w:p w:rsidR="00A50EEF" w:rsidRDefault="00A50EEF">
            <w:pPr>
              <w:spacing w:line="360" w:lineRule="auto"/>
              <w:rPr>
                <w:rFonts w:cs="Calibri"/>
                <w:szCs w:val="21"/>
              </w:rPr>
            </w:pPr>
          </w:p>
        </w:tc>
        <w:tc>
          <w:tcPr>
            <w:tcW w:w="1212" w:type="dxa"/>
            <w:tcBorders>
              <w:top w:val="single" w:sz="4" w:space="0" w:color="auto"/>
              <w:left w:val="single" w:sz="4" w:space="0" w:color="auto"/>
              <w:bottom w:val="single" w:sz="4" w:space="0" w:color="auto"/>
              <w:right w:val="single" w:sz="4" w:space="0" w:color="auto"/>
            </w:tcBorders>
          </w:tcPr>
          <w:p w:rsidR="00A50EEF" w:rsidRDefault="00A50EEF">
            <w:pPr>
              <w:spacing w:line="360" w:lineRule="auto"/>
              <w:rPr>
                <w:rFonts w:cs="Calibri"/>
                <w:szCs w:val="21"/>
              </w:rPr>
            </w:pPr>
          </w:p>
        </w:tc>
      </w:tr>
      <w:tr w:rsidR="00A50EEF">
        <w:tc>
          <w:tcPr>
            <w:tcW w:w="2268" w:type="dxa"/>
            <w:tcBorders>
              <w:top w:val="single" w:sz="4" w:space="0" w:color="auto"/>
              <w:left w:val="single" w:sz="4" w:space="0" w:color="auto"/>
              <w:bottom w:val="single" w:sz="4" w:space="0" w:color="auto"/>
              <w:right w:val="single" w:sz="4" w:space="0" w:color="auto"/>
            </w:tcBorders>
          </w:tcPr>
          <w:p w:rsidR="00A50EEF" w:rsidRDefault="00A50EEF">
            <w:pPr>
              <w:spacing w:line="360" w:lineRule="auto"/>
              <w:rPr>
                <w:rFonts w:cs="Calibri"/>
                <w:szCs w:val="21"/>
              </w:rPr>
            </w:pPr>
          </w:p>
        </w:tc>
        <w:tc>
          <w:tcPr>
            <w:tcW w:w="2340" w:type="dxa"/>
            <w:tcBorders>
              <w:top w:val="single" w:sz="4" w:space="0" w:color="auto"/>
              <w:left w:val="single" w:sz="4" w:space="0" w:color="auto"/>
              <w:bottom w:val="single" w:sz="4" w:space="0" w:color="auto"/>
              <w:right w:val="single" w:sz="4" w:space="0" w:color="auto"/>
            </w:tcBorders>
          </w:tcPr>
          <w:p w:rsidR="00A50EEF" w:rsidRDefault="00A50EEF">
            <w:pPr>
              <w:spacing w:line="360" w:lineRule="auto"/>
              <w:rPr>
                <w:rFonts w:cs="Calibri"/>
                <w:szCs w:val="21"/>
              </w:rPr>
            </w:pPr>
          </w:p>
        </w:tc>
        <w:tc>
          <w:tcPr>
            <w:tcW w:w="876" w:type="dxa"/>
            <w:tcBorders>
              <w:top w:val="single" w:sz="4" w:space="0" w:color="auto"/>
              <w:left w:val="single" w:sz="4" w:space="0" w:color="auto"/>
              <w:bottom w:val="single" w:sz="4" w:space="0" w:color="auto"/>
              <w:right w:val="single" w:sz="4" w:space="0" w:color="auto"/>
            </w:tcBorders>
          </w:tcPr>
          <w:p w:rsidR="00A50EEF" w:rsidRDefault="00A50EEF">
            <w:pPr>
              <w:spacing w:line="360" w:lineRule="auto"/>
              <w:rPr>
                <w:rFonts w:cs="Calibri"/>
                <w:szCs w:val="21"/>
              </w:rPr>
            </w:pPr>
          </w:p>
        </w:tc>
        <w:tc>
          <w:tcPr>
            <w:tcW w:w="1356" w:type="dxa"/>
            <w:tcBorders>
              <w:top w:val="single" w:sz="4" w:space="0" w:color="auto"/>
              <w:left w:val="single" w:sz="4" w:space="0" w:color="auto"/>
              <w:bottom w:val="single" w:sz="4" w:space="0" w:color="auto"/>
              <w:right w:val="single" w:sz="4" w:space="0" w:color="auto"/>
            </w:tcBorders>
          </w:tcPr>
          <w:p w:rsidR="00A50EEF" w:rsidRDefault="00A50EEF">
            <w:pPr>
              <w:spacing w:line="360" w:lineRule="auto"/>
              <w:rPr>
                <w:rFonts w:cs="Calibri"/>
                <w:szCs w:val="21"/>
              </w:rPr>
            </w:pPr>
          </w:p>
        </w:tc>
        <w:tc>
          <w:tcPr>
            <w:tcW w:w="1596" w:type="dxa"/>
            <w:tcBorders>
              <w:top w:val="single" w:sz="4" w:space="0" w:color="auto"/>
              <w:left w:val="single" w:sz="4" w:space="0" w:color="auto"/>
              <w:bottom w:val="single" w:sz="4" w:space="0" w:color="auto"/>
              <w:right w:val="single" w:sz="4" w:space="0" w:color="auto"/>
            </w:tcBorders>
          </w:tcPr>
          <w:p w:rsidR="00A50EEF" w:rsidRDefault="00A50EEF">
            <w:pPr>
              <w:spacing w:line="360" w:lineRule="auto"/>
              <w:rPr>
                <w:rFonts w:cs="Calibri"/>
                <w:szCs w:val="21"/>
              </w:rPr>
            </w:pPr>
          </w:p>
        </w:tc>
        <w:tc>
          <w:tcPr>
            <w:tcW w:w="1212" w:type="dxa"/>
            <w:tcBorders>
              <w:top w:val="single" w:sz="4" w:space="0" w:color="auto"/>
              <w:left w:val="single" w:sz="4" w:space="0" w:color="auto"/>
              <w:bottom w:val="single" w:sz="4" w:space="0" w:color="auto"/>
              <w:right w:val="single" w:sz="4" w:space="0" w:color="auto"/>
            </w:tcBorders>
          </w:tcPr>
          <w:p w:rsidR="00A50EEF" w:rsidRDefault="00A50EEF">
            <w:pPr>
              <w:spacing w:line="360" w:lineRule="auto"/>
              <w:rPr>
                <w:rFonts w:cs="Calibri"/>
                <w:szCs w:val="21"/>
              </w:rPr>
            </w:pPr>
          </w:p>
        </w:tc>
      </w:tr>
      <w:tr w:rsidR="00A50EEF">
        <w:tc>
          <w:tcPr>
            <w:tcW w:w="2268" w:type="dxa"/>
            <w:tcBorders>
              <w:top w:val="single" w:sz="4" w:space="0" w:color="auto"/>
              <w:left w:val="single" w:sz="4" w:space="0" w:color="auto"/>
              <w:bottom w:val="single" w:sz="4" w:space="0" w:color="auto"/>
              <w:right w:val="single" w:sz="4" w:space="0" w:color="auto"/>
            </w:tcBorders>
          </w:tcPr>
          <w:p w:rsidR="00A50EEF" w:rsidRDefault="00A50EEF">
            <w:pPr>
              <w:spacing w:line="360" w:lineRule="auto"/>
              <w:rPr>
                <w:rFonts w:cs="Calibri"/>
                <w:szCs w:val="21"/>
              </w:rPr>
            </w:pPr>
          </w:p>
        </w:tc>
        <w:tc>
          <w:tcPr>
            <w:tcW w:w="2340" w:type="dxa"/>
            <w:tcBorders>
              <w:top w:val="single" w:sz="4" w:space="0" w:color="auto"/>
              <w:left w:val="single" w:sz="4" w:space="0" w:color="auto"/>
              <w:bottom w:val="single" w:sz="4" w:space="0" w:color="auto"/>
              <w:right w:val="single" w:sz="4" w:space="0" w:color="auto"/>
            </w:tcBorders>
          </w:tcPr>
          <w:p w:rsidR="00A50EEF" w:rsidRDefault="00A50EEF">
            <w:pPr>
              <w:spacing w:line="360" w:lineRule="auto"/>
              <w:rPr>
                <w:rFonts w:cs="Calibri"/>
                <w:szCs w:val="21"/>
              </w:rPr>
            </w:pPr>
          </w:p>
        </w:tc>
        <w:tc>
          <w:tcPr>
            <w:tcW w:w="876" w:type="dxa"/>
            <w:tcBorders>
              <w:top w:val="single" w:sz="4" w:space="0" w:color="auto"/>
              <w:left w:val="single" w:sz="4" w:space="0" w:color="auto"/>
              <w:bottom w:val="single" w:sz="4" w:space="0" w:color="auto"/>
              <w:right w:val="single" w:sz="4" w:space="0" w:color="auto"/>
            </w:tcBorders>
          </w:tcPr>
          <w:p w:rsidR="00A50EEF" w:rsidRDefault="00A50EEF">
            <w:pPr>
              <w:spacing w:line="360" w:lineRule="auto"/>
              <w:rPr>
                <w:rFonts w:cs="Calibri"/>
                <w:szCs w:val="21"/>
              </w:rPr>
            </w:pPr>
          </w:p>
        </w:tc>
        <w:tc>
          <w:tcPr>
            <w:tcW w:w="1356" w:type="dxa"/>
            <w:tcBorders>
              <w:top w:val="single" w:sz="4" w:space="0" w:color="auto"/>
              <w:left w:val="single" w:sz="4" w:space="0" w:color="auto"/>
              <w:bottom w:val="single" w:sz="4" w:space="0" w:color="auto"/>
              <w:right w:val="single" w:sz="4" w:space="0" w:color="auto"/>
            </w:tcBorders>
          </w:tcPr>
          <w:p w:rsidR="00A50EEF" w:rsidRDefault="00A50EEF">
            <w:pPr>
              <w:spacing w:line="360" w:lineRule="auto"/>
              <w:rPr>
                <w:rFonts w:cs="Calibri"/>
                <w:szCs w:val="21"/>
              </w:rPr>
            </w:pPr>
          </w:p>
        </w:tc>
        <w:tc>
          <w:tcPr>
            <w:tcW w:w="1596" w:type="dxa"/>
            <w:tcBorders>
              <w:top w:val="single" w:sz="4" w:space="0" w:color="auto"/>
              <w:left w:val="single" w:sz="4" w:space="0" w:color="auto"/>
              <w:bottom w:val="single" w:sz="4" w:space="0" w:color="auto"/>
              <w:right w:val="single" w:sz="4" w:space="0" w:color="auto"/>
            </w:tcBorders>
          </w:tcPr>
          <w:p w:rsidR="00A50EEF" w:rsidRDefault="00A50EEF">
            <w:pPr>
              <w:spacing w:line="360" w:lineRule="auto"/>
              <w:rPr>
                <w:rFonts w:cs="Calibri"/>
                <w:szCs w:val="21"/>
              </w:rPr>
            </w:pPr>
          </w:p>
        </w:tc>
        <w:tc>
          <w:tcPr>
            <w:tcW w:w="1212" w:type="dxa"/>
            <w:tcBorders>
              <w:top w:val="single" w:sz="4" w:space="0" w:color="auto"/>
              <w:left w:val="single" w:sz="4" w:space="0" w:color="auto"/>
              <w:bottom w:val="single" w:sz="4" w:space="0" w:color="auto"/>
              <w:right w:val="single" w:sz="4" w:space="0" w:color="auto"/>
            </w:tcBorders>
          </w:tcPr>
          <w:p w:rsidR="00A50EEF" w:rsidRDefault="00A50EEF">
            <w:pPr>
              <w:spacing w:line="360" w:lineRule="auto"/>
              <w:rPr>
                <w:rFonts w:cs="Calibri"/>
                <w:szCs w:val="21"/>
              </w:rPr>
            </w:pPr>
          </w:p>
        </w:tc>
      </w:tr>
      <w:tr w:rsidR="00A50EEF">
        <w:tc>
          <w:tcPr>
            <w:tcW w:w="2268" w:type="dxa"/>
            <w:tcBorders>
              <w:top w:val="single" w:sz="4" w:space="0" w:color="auto"/>
              <w:left w:val="single" w:sz="4" w:space="0" w:color="auto"/>
              <w:bottom w:val="single" w:sz="4" w:space="0" w:color="auto"/>
              <w:right w:val="single" w:sz="4" w:space="0" w:color="auto"/>
            </w:tcBorders>
          </w:tcPr>
          <w:p w:rsidR="00A50EEF" w:rsidRDefault="00A50EEF">
            <w:pPr>
              <w:spacing w:line="360" w:lineRule="auto"/>
              <w:rPr>
                <w:rFonts w:cs="Calibri"/>
                <w:szCs w:val="21"/>
              </w:rPr>
            </w:pPr>
          </w:p>
        </w:tc>
        <w:tc>
          <w:tcPr>
            <w:tcW w:w="2340" w:type="dxa"/>
            <w:tcBorders>
              <w:top w:val="single" w:sz="4" w:space="0" w:color="auto"/>
              <w:left w:val="single" w:sz="4" w:space="0" w:color="auto"/>
              <w:bottom w:val="single" w:sz="4" w:space="0" w:color="auto"/>
              <w:right w:val="single" w:sz="4" w:space="0" w:color="auto"/>
            </w:tcBorders>
          </w:tcPr>
          <w:p w:rsidR="00A50EEF" w:rsidRDefault="00A50EEF">
            <w:pPr>
              <w:spacing w:line="360" w:lineRule="auto"/>
              <w:rPr>
                <w:rFonts w:cs="Calibri"/>
                <w:szCs w:val="21"/>
              </w:rPr>
            </w:pPr>
          </w:p>
        </w:tc>
        <w:tc>
          <w:tcPr>
            <w:tcW w:w="876" w:type="dxa"/>
            <w:tcBorders>
              <w:top w:val="single" w:sz="4" w:space="0" w:color="auto"/>
              <w:left w:val="single" w:sz="4" w:space="0" w:color="auto"/>
              <w:bottom w:val="single" w:sz="4" w:space="0" w:color="auto"/>
              <w:right w:val="single" w:sz="4" w:space="0" w:color="auto"/>
            </w:tcBorders>
          </w:tcPr>
          <w:p w:rsidR="00A50EEF" w:rsidRDefault="00A50EEF">
            <w:pPr>
              <w:spacing w:line="360" w:lineRule="auto"/>
              <w:rPr>
                <w:rFonts w:cs="Calibri"/>
                <w:szCs w:val="21"/>
              </w:rPr>
            </w:pPr>
          </w:p>
        </w:tc>
        <w:tc>
          <w:tcPr>
            <w:tcW w:w="1356" w:type="dxa"/>
            <w:tcBorders>
              <w:top w:val="single" w:sz="4" w:space="0" w:color="auto"/>
              <w:left w:val="single" w:sz="4" w:space="0" w:color="auto"/>
              <w:bottom w:val="single" w:sz="4" w:space="0" w:color="auto"/>
              <w:right w:val="single" w:sz="4" w:space="0" w:color="auto"/>
            </w:tcBorders>
          </w:tcPr>
          <w:p w:rsidR="00A50EEF" w:rsidRDefault="00A50EEF">
            <w:pPr>
              <w:spacing w:line="360" w:lineRule="auto"/>
              <w:rPr>
                <w:rFonts w:cs="Calibri"/>
                <w:szCs w:val="21"/>
              </w:rPr>
            </w:pPr>
          </w:p>
        </w:tc>
        <w:tc>
          <w:tcPr>
            <w:tcW w:w="1596" w:type="dxa"/>
            <w:tcBorders>
              <w:top w:val="single" w:sz="4" w:space="0" w:color="auto"/>
              <w:left w:val="single" w:sz="4" w:space="0" w:color="auto"/>
              <w:bottom w:val="single" w:sz="4" w:space="0" w:color="auto"/>
              <w:right w:val="single" w:sz="4" w:space="0" w:color="auto"/>
            </w:tcBorders>
          </w:tcPr>
          <w:p w:rsidR="00A50EEF" w:rsidRDefault="00A50EEF">
            <w:pPr>
              <w:spacing w:line="360" w:lineRule="auto"/>
              <w:rPr>
                <w:rFonts w:cs="Calibri"/>
                <w:szCs w:val="21"/>
              </w:rPr>
            </w:pPr>
          </w:p>
        </w:tc>
        <w:tc>
          <w:tcPr>
            <w:tcW w:w="1212" w:type="dxa"/>
            <w:tcBorders>
              <w:top w:val="single" w:sz="4" w:space="0" w:color="auto"/>
              <w:left w:val="single" w:sz="4" w:space="0" w:color="auto"/>
              <w:bottom w:val="single" w:sz="4" w:space="0" w:color="auto"/>
              <w:right w:val="single" w:sz="4" w:space="0" w:color="auto"/>
            </w:tcBorders>
          </w:tcPr>
          <w:p w:rsidR="00A50EEF" w:rsidRDefault="00A50EEF">
            <w:pPr>
              <w:spacing w:line="360" w:lineRule="auto"/>
              <w:rPr>
                <w:rFonts w:cs="Calibri"/>
                <w:szCs w:val="21"/>
              </w:rPr>
            </w:pPr>
          </w:p>
        </w:tc>
      </w:tr>
      <w:tr w:rsidR="00A50EEF">
        <w:tc>
          <w:tcPr>
            <w:tcW w:w="2268" w:type="dxa"/>
            <w:tcBorders>
              <w:top w:val="single" w:sz="4" w:space="0" w:color="auto"/>
              <w:left w:val="single" w:sz="4" w:space="0" w:color="auto"/>
              <w:bottom w:val="single" w:sz="4" w:space="0" w:color="auto"/>
              <w:right w:val="single" w:sz="4" w:space="0" w:color="auto"/>
            </w:tcBorders>
          </w:tcPr>
          <w:p w:rsidR="00A50EEF" w:rsidRDefault="00A50EEF">
            <w:pPr>
              <w:spacing w:line="360" w:lineRule="auto"/>
              <w:rPr>
                <w:rFonts w:cs="Calibri"/>
                <w:szCs w:val="21"/>
              </w:rPr>
            </w:pPr>
          </w:p>
        </w:tc>
        <w:tc>
          <w:tcPr>
            <w:tcW w:w="2340" w:type="dxa"/>
            <w:tcBorders>
              <w:top w:val="single" w:sz="4" w:space="0" w:color="auto"/>
              <w:left w:val="single" w:sz="4" w:space="0" w:color="auto"/>
              <w:bottom w:val="single" w:sz="4" w:space="0" w:color="auto"/>
              <w:right w:val="single" w:sz="4" w:space="0" w:color="auto"/>
            </w:tcBorders>
          </w:tcPr>
          <w:p w:rsidR="00A50EEF" w:rsidRDefault="00A50EEF">
            <w:pPr>
              <w:spacing w:line="360" w:lineRule="auto"/>
              <w:rPr>
                <w:rFonts w:cs="Calibri"/>
                <w:szCs w:val="21"/>
              </w:rPr>
            </w:pPr>
          </w:p>
        </w:tc>
        <w:tc>
          <w:tcPr>
            <w:tcW w:w="876" w:type="dxa"/>
            <w:tcBorders>
              <w:top w:val="single" w:sz="4" w:space="0" w:color="auto"/>
              <w:left w:val="single" w:sz="4" w:space="0" w:color="auto"/>
              <w:bottom w:val="single" w:sz="4" w:space="0" w:color="auto"/>
              <w:right w:val="single" w:sz="4" w:space="0" w:color="auto"/>
            </w:tcBorders>
          </w:tcPr>
          <w:p w:rsidR="00A50EEF" w:rsidRDefault="00A50EEF">
            <w:pPr>
              <w:spacing w:line="360" w:lineRule="auto"/>
              <w:rPr>
                <w:rFonts w:cs="Calibri"/>
                <w:szCs w:val="21"/>
              </w:rPr>
            </w:pPr>
          </w:p>
        </w:tc>
        <w:tc>
          <w:tcPr>
            <w:tcW w:w="1356" w:type="dxa"/>
            <w:tcBorders>
              <w:top w:val="single" w:sz="4" w:space="0" w:color="auto"/>
              <w:left w:val="single" w:sz="4" w:space="0" w:color="auto"/>
              <w:bottom w:val="single" w:sz="4" w:space="0" w:color="auto"/>
              <w:right w:val="single" w:sz="4" w:space="0" w:color="auto"/>
            </w:tcBorders>
          </w:tcPr>
          <w:p w:rsidR="00A50EEF" w:rsidRDefault="00A50EEF">
            <w:pPr>
              <w:spacing w:line="360" w:lineRule="auto"/>
              <w:rPr>
                <w:rFonts w:cs="Calibri"/>
                <w:szCs w:val="21"/>
              </w:rPr>
            </w:pPr>
          </w:p>
        </w:tc>
        <w:tc>
          <w:tcPr>
            <w:tcW w:w="1596" w:type="dxa"/>
            <w:tcBorders>
              <w:top w:val="single" w:sz="4" w:space="0" w:color="auto"/>
              <w:left w:val="single" w:sz="4" w:space="0" w:color="auto"/>
              <w:bottom w:val="single" w:sz="4" w:space="0" w:color="auto"/>
              <w:right w:val="single" w:sz="4" w:space="0" w:color="auto"/>
            </w:tcBorders>
          </w:tcPr>
          <w:p w:rsidR="00A50EEF" w:rsidRDefault="00A50EEF">
            <w:pPr>
              <w:spacing w:line="360" w:lineRule="auto"/>
              <w:rPr>
                <w:rFonts w:cs="Calibri"/>
                <w:szCs w:val="21"/>
              </w:rPr>
            </w:pPr>
          </w:p>
        </w:tc>
        <w:tc>
          <w:tcPr>
            <w:tcW w:w="1212" w:type="dxa"/>
            <w:tcBorders>
              <w:top w:val="single" w:sz="4" w:space="0" w:color="auto"/>
              <w:left w:val="single" w:sz="4" w:space="0" w:color="auto"/>
              <w:bottom w:val="single" w:sz="4" w:space="0" w:color="auto"/>
              <w:right w:val="single" w:sz="4" w:space="0" w:color="auto"/>
            </w:tcBorders>
          </w:tcPr>
          <w:p w:rsidR="00A50EEF" w:rsidRDefault="00A50EEF">
            <w:pPr>
              <w:spacing w:line="360" w:lineRule="auto"/>
              <w:rPr>
                <w:rFonts w:cs="Calibri"/>
                <w:szCs w:val="21"/>
              </w:rPr>
            </w:pPr>
          </w:p>
        </w:tc>
      </w:tr>
      <w:tr w:rsidR="00A50EEF">
        <w:tc>
          <w:tcPr>
            <w:tcW w:w="2268" w:type="dxa"/>
            <w:tcBorders>
              <w:top w:val="single" w:sz="4" w:space="0" w:color="auto"/>
              <w:left w:val="single" w:sz="4" w:space="0" w:color="auto"/>
              <w:bottom w:val="single" w:sz="4" w:space="0" w:color="auto"/>
              <w:right w:val="single" w:sz="4" w:space="0" w:color="auto"/>
            </w:tcBorders>
          </w:tcPr>
          <w:p w:rsidR="00A50EEF" w:rsidRDefault="00A50EEF">
            <w:pPr>
              <w:spacing w:line="360" w:lineRule="auto"/>
              <w:rPr>
                <w:rFonts w:cs="Calibri"/>
                <w:szCs w:val="21"/>
              </w:rPr>
            </w:pPr>
          </w:p>
        </w:tc>
        <w:tc>
          <w:tcPr>
            <w:tcW w:w="2340" w:type="dxa"/>
            <w:tcBorders>
              <w:top w:val="single" w:sz="4" w:space="0" w:color="auto"/>
              <w:left w:val="single" w:sz="4" w:space="0" w:color="auto"/>
              <w:bottom w:val="single" w:sz="4" w:space="0" w:color="auto"/>
              <w:right w:val="single" w:sz="4" w:space="0" w:color="auto"/>
            </w:tcBorders>
          </w:tcPr>
          <w:p w:rsidR="00A50EEF" w:rsidRDefault="00A50EEF">
            <w:pPr>
              <w:spacing w:line="360" w:lineRule="auto"/>
              <w:rPr>
                <w:rFonts w:cs="Calibri"/>
                <w:szCs w:val="21"/>
              </w:rPr>
            </w:pPr>
          </w:p>
        </w:tc>
        <w:tc>
          <w:tcPr>
            <w:tcW w:w="876" w:type="dxa"/>
            <w:tcBorders>
              <w:top w:val="single" w:sz="4" w:space="0" w:color="auto"/>
              <w:left w:val="single" w:sz="4" w:space="0" w:color="auto"/>
              <w:bottom w:val="single" w:sz="4" w:space="0" w:color="auto"/>
              <w:right w:val="single" w:sz="4" w:space="0" w:color="auto"/>
            </w:tcBorders>
          </w:tcPr>
          <w:p w:rsidR="00A50EEF" w:rsidRDefault="00A50EEF">
            <w:pPr>
              <w:spacing w:line="360" w:lineRule="auto"/>
              <w:rPr>
                <w:rFonts w:cs="Calibri"/>
                <w:szCs w:val="21"/>
              </w:rPr>
            </w:pPr>
          </w:p>
        </w:tc>
        <w:tc>
          <w:tcPr>
            <w:tcW w:w="1356" w:type="dxa"/>
            <w:tcBorders>
              <w:top w:val="single" w:sz="4" w:space="0" w:color="auto"/>
              <w:left w:val="single" w:sz="4" w:space="0" w:color="auto"/>
              <w:bottom w:val="single" w:sz="4" w:space="0" w:color="auto"/>
              <w:right w:val="single" w:sz="4" w:space="0" w:color="auto"/>
            </w:tcBorders>
          </w:tcPr>
          <w:p w:rsidR="00A50EEF" w:rsidRDefault="00A50EEF">
            <w:pPr>
              <w:spacing w:line="360" w:lineRule="auto"/>
              <w:rPr>
                <w:rFonts w:cs="Calibri"/>
                <w:szCs w:val="21"/>
              </w:rPr>
            </w:pPr>
          </w:p>
        </w:tc>
        <w:tc>
          <w:tcPr>
            <w:tcW w:w="1596" w:type="dxa"/>
            <w:tcBorders>
              <w:top w:val="single" w:sz="4" w:space="0" w:color="auto"/>
              <w:left w:val="single" w:sz="4" w:space="0" w:color="auto"/>
              <w:bottom w:val="single" w:sz="4" w:space="0" w:color="auto"/>
              <w:right w:val="single" w:sz="4" w:space="0" w:color="auto"/>
            </w:tcBorders>
          </w:tcPr>
          <w:p w:rsidR="00A50EEF" w:rsidRDefault="00A50EEF">
            <w:pPr>
              <w:spacing w:line="360" w:lineRule="auto"/>
              <w:rPr>
                <w:rFonts w:cs="Calibri"/>
                <w:szCs w:val="21"/>
              </w:rPr>
            </w:pPr>
          </w:p>
        </w:tc>
        <w:tc>
          <w:tcPr>
            <w:tcW w:w="1212" w:type="dxa"/>
            <w:tcBorders>
              <w:top w:val="single" w:sz="4" w:space="0" w:color="auto"/>
              <w:left w:val="single" w:sz="4" w:space="0" w:color="auto"/>
              <w:bottom w:val="single" w:sz="4" w:space="0" w:color="auto"/>
              <w:right w:val="single" w:sz="4" w:space="0" w:color="auto"/>
            </w:tcBorders>
          </w:tcPr>
          <w:p w:rsidR="00A50EEF" w:rsidRDefault="00A50EEF">
            <w:pPr>
              <w:spacing w:line="360" w:lineRule="auto"/>
              <w:rPr>
                <w:rFonts w:cs="Calibri"/>
                <w:szCs w:val="21"/>
              </w:rPr>
            </w:pPr>
          </w:p>
        </w:tc>
      </w:tr>
      <w:tr w:rsidR="00A50EEF">
        <w:tc>
          <w:tcPr>
            <w:tcW w:w="2268" w:type="dxa"/>
            <w:tcBorders>
              <w:top w:val="single" w:sz="4" w:space="0" w:color="auto"/>
              <w:left w:val="single" w:sz="4" w:space="0" w:color="auto"/>
              <w:bottom w:val="single" w:sz="4" w:space="0" w:color="auto"/>
              <w:right w:val="single" w:sz="4" w:space="0" w:color="auto"/>
            </w:tcBorders>
          </w:tcPr>
          <w:p w:rsidR="00A50EEF" w:rsidRDefault="00A50EEF">
            <w:pPr>
              <w:spacing w:line="360" w:lineRule="auto"/>
              <w:rPr>
                <w:rFonts w:cs="Calibri"/>
                <w:szCs w:val="21"/>
              </w:rPr>
            </w:pPr>
          </w:p>
        </w:tc>
        <w:tc>
          <w:tcPr>
            <w:tcW w:w="2340" w:type="dxa"/>
            <w:tcBorders>
              <w:top w:val="single" w:sz="4" w:space="0" w:color="auto"/>
              <w:left w:val="single" w:sz="4" w:space="0" w:color="auto"/>
              <w:bottom w:val="single" w:sz="4" w:space="0" w:color="auto"/>
              <w:right w:val="single" w:sz="4" w:space="0" w:color="auto"/>
            </w:tcBorders>
          </w:tcPr>
          <w:p w:rsidR="00A50EEF" w:rsidRDefault="00A50EEF">
            <w:pPr>
              <w:spacing w:line="360" w:lineRule="auto"/>
              <w:rPr>
                <w:rFonts w:cs="Calibri"/>
                <w:szCs w:val="21"/>
              </w:rPr>
            </w:pPr>
          </w:p>
        </w:tc>
        <w:tc>
          <w:tcPr>
            <w:tcW w:w="876" w:type="dxa"/>
            <w:tcBorders>
              <w:top w:val="single" w:sz="4" w:space="0" w:color="auto"/>
              <w:left w:val="single" w:sz="4" w:space="0" w:color="auto"/>
              <w:bottom w:val="single" w:sz="4" w:space="0" w:color="auto"/>
              <w:right w:val="single" w:sz="4" w:space="0" w:color="auto"/>
            </w:tcBorders>
          </w:tcPr>
          <w:p w:rsidR="00A50EEF" w:rsidRDefault="00A50EEF">
            <w:pPr>
              <w:spacing w:line="360" w:lineRule="auto"/>
              <w:rPr>
                <w:rFonts w:cs="Calibri"/>
                <w:szCs w:val="21"/>
              </w:rPr>
            </w:pPr>
          </w:p>
        </w:tc>
        <w:tc>
          <w:tcPr>
            <w:tcW w:w="1356" w:type="dxa"/>
            <w:tcBorders>
              <w:top w:val="single" w:sz="4" w:space="0" w:color="auto"/>
              <w:left w:val="single" w:sz="4" w:space="0" w:color="auto"/>
              <w:bottom w:val="single" w:sz="4" w:space="0" w:color="auto"/>
              <w:right w:val="single" w:sz="4" w:space="0" w:color="auto"/>
            </w:tcBorders>
          </w:tcPr>
          <w:p w:rsidR="00A50EEF" w:rsidRDefault="00A50EEF">
            <w:pPr>
              <w:spacing w:line="360" w:lineRule="auto"/>
              <w:rPr>
                <w:rFonts w:cs="Calibri"/>
                <w:szCs w:val="21"/>
              </w:rPr>
            </w:pPr>
          </w:p>
        </w:tc>
        <w:tc>
          <w:tcPr>
            <w:tcW w:w="1596" w:type="dxa"/>
            <w:tcBorders>
              <w:top w:val="single" w:sz="4" w:space="0" w:color="auto"/>
              <w:left w:val="single" w:sz="4" w:space="0" w:color="auto"/>
              <w:bottom w:val="single" w:sz="4" w:space="0" w:color="auto"/>
              <w:right w:val="single" w:sz="4" w:space="0" w:color="auto"/>
            </w:tcBorders>
          </w:tcPr>
          <w:p w:rsidR="00A50EEF" w:rsidRDefault="00A50EEF">
            <w:pPr>
              <w:spacing w:line="360" w:lineRule="auto"/>
              <w:rPr>
                <w:rFonts w:cs="Calibri"/>
                <w:szCs w:val="21"/>
              </w:rPr>
            </w:pPr>
          </w:p>
        </w:tc>
        <w:tc>
          <w:tcPr>
            <w:tcW w:w="1212" w:type="dxa"/>
            <w:tcBorders>
              <w:top w:val="single" w:sz="4" w:space="0" w:color="auto"/>
              <w:left w:val="single" w:sz="4" w:space="0" w:color="auto"/>
              <w:bottom w:val="single" w:sz="4" w:space="0" w:color="auto"/>
              <w:right w:val="single" w:sz="4" w:space="0" w:color="auto"/>
            </w:tcBorders>
          </w:tcPr>
          <w:p w:rsidR="00A50EEF" w:rsidRDefault="00A50EEF">
            <w:pPr>
              <w:spacing w:line="360" w:lineRule="auto"/>
              <w:rPr>
                <w:rFonts w:cs="Calibri"/>
                <w:szCs w:val="21"/>
              </w:rPr>
            </w:pPr>
          </w:p>
        </w:tc>
      </w:tr>
    </w:tbl>
    <w:p w:rsidR="00A50EEF" w:rsidRDefault="00A50EEF">
      <w:pPr>
        <w:spacing w:line="360" w:lineRule="auto"/>
        <w:jc w:val="left"/>
        <w:rPr>
          <w:rFonts w:cs="Calibri"/>
          <w:b/>
          <w:sz w:val="36"/>
          <w:szCs w:val="36"/>
        </w:rPr>
      </w:pPr>
      <w:r>
        <w:rPr>
          <w:rFonts w:cs="Calibri"/>
          <w:szCs w:val="21"/>
        </w:rPr>
        <w:t>注：附</w:t>
      </w:r>
      <w:r>
        <w:rPr>
          <w:rFonts w:cs="Calibri" w:hint="eastAsia"/>
          <w:szCs w:val="21"/>
        </w:rPr>
        <w:t>服务</w:t>
      </w:r>
      <w:r>
        <w:rPr>
          <w:rFonts w:cs="Calibri"/>
          <w:szCs w:val="21"/>
        </w:rPr>
        <w:t>合同等相应证明文件</w:t>
      </w:r>
    </w:p>
    <w:p w:rsidR="00A50EEF" w:rsidRDefault="00A50EEF">
      <w:pPr>
        <w:spacing w:line="440" w:lineRule="exact"/>
        <w:jc w:val="center"/>
        <w:rPr>
          <w:rFonts w:eastAsia="黑体" w:cs="Calibri"/>
          <w:color w:val="000000"/>
          <w:sz w:val="32"/>
          <w:szCs w:val="32"/>
        </w:rPr>
      </w:pPr>
    </w:p>
    <w:p w:rsidR="00A50EEF" w:rsidRDefault="00A50EEF">
      <w:pPr>
        <w:spacing w:line="440" w:lineRule="exact"/>
        <w:jc w:val="center"/>
        <w:rPr>
          <w:rFonts w:eastAsia="黑体" w:cs="Calibri"/>
          <w:color w:val="000000"/>
          <w:sz w:val="32"/>
          <w:szCs w:val="32"/>
        </w:rPr>
      </w:pPr>
    </w:p>
    <w:p w:rsidR="00A50EEF" w:rsidRDefault="00A50EEF">
      <w:pPr>
        <w:widowControl/>
        <w:jc w:val="left"/>
        <w:rPr>
          <w:rFonts w:eastAsia="黑体" w:cs="Calibri"/>
          <w:color w:val="000000"/>
          <w:sz w:val="32"/>
          <w:szCs w:val="32"/>
        </w:rPr>
      </w:pPr>
      <w:r>
        <w:rPr>
          <w:rFonts w:eastAsia="黑体" w:cs="Calibri"/>
          <w:color w:val="000000"/>
          <w:sz w:val="32"/>
          <w:szCs w:val="32"/>
        </w:rPr>
        <w:br w:type="page"/>
      </w:r>
    </w:p>
    <w:p w:rsidR="00A50EEF" w:rsidRDefault="00A50EEF">
      <w:pPr>
        <w:spacing w:line="440" w:lineRule="exact"/>
        <w:jc w:val="center"/>
        <w:rPr>
          <w:rFonts w:eastAsia="黑体" w:cs="Calibri"/>
          <w:color w:val="000000"/>
          <w:sz w:val="32"/>
          <w:szCs w:val="32"/>
        </w:rPr>
      </w:pPr>
      <w:r>
        <w:rPr>
          <w:rFonts w:eastAsia="黑体" w:cs="Calibri"/>
          <w:color w:val="000000"/>
          <w:sz w:val="32"/>
          <w:szCs w:val="32"/>
        </w:rPr>
        <w:lastRenderedPageBreak/>
        <w:t>六、</w:t>
      </w:r>
      <w:r>
        <w:rPr>
          <w:rFonts w:eastAsia="黑体" w:cs="Calibri" w:hint="eastAsia"/>
          <w:color w:val="000000"/>
          <w:sz w:val="32"/>
          <w:szCs w:val="32"/>
        </w:rPr>
        <w:t>服务大纲</w:t>
      </w:r>
    </w:p>
    <w:p w:rsidR="00A50EEF" w:rsidRDefault="00A50EEF">
      <w:pPr>
        <w:spacing w:line="440" w:lineRule="exact"/>
        <w:jc w:val="center"/>
        <w:rPr>
          <w:rFonts w:eastAsia="黑体" w:cs="Calibri"/>
          <w:color w:val="000000"/>
          <w:sz w:val="32"/>
          <w:szCs w:val="32"/>
        </w:rPr>
      </w:pPr>
      <w:r>
        <w:rPr>
          <w:rFonts w:eastAsia="黑体" w:cs="Calibri"/>
          <w:color w:val="000000"/>
          <w:sz w:val="32"/>
          <w:szCs w:val="32"/>
        </w:rPr>
        <w:t>（</w:t>
      </w:r>
      <w:r>
        <w:rPr>
          <w:rFonts w:eastAsia="黑体" w:cs="Calibri" w:hint="eastAsia"/>
          <w:color w:val="000000"/>
          <w:sz w:val="32"/>
          <w:szCs w:val="32"/>
        </w:rPr>
        <w:t>一</w:t>
      </w:r>
      <w:r>
        <w:rPr>
          <w:rFonts w:eastAsia="黑体" w:cs="Calibri"/>
          <w:color w:val="000000"/>
          <w:sz w:val="32"/>
          <w:szCs w:val="32"/>
        </w:rPr>
        <w:t>）项目负责人简介</w:t>
      </w:r>
    </w:p>
    <w:tbl>
      <w:tblPr>
        <w:tblW w:w="962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57"/>
        <w:gridCol w:w="1857"/>
        <w:gridCol w:w="1857"/>
        <w:gridCol w:w="97"/>
        <w:gridCol w:w="20"/>
        <w:gridCol w:w="1740"/>
        <w:gridCol w:w="60"/>
        <w:gridCol w:w="720"/>
        <w:gridCol w:w="1415"/>
      </w:tblGrid>
      <w:tr w:rsidR="00A50EEF">
        <w:trPr>
          <w:trHeight w:val="454"/>
          <w:jc w:val="center"/>
        </w:trPr>
        <w:tc>
          <w:tcPr>
            <w:tcW w:w="1857" w:type="dxa"/>
            <w:tcBorders>
              <w:top w:val="single" w:sz="4" w:space="0" w:color="auto"/>
              <w:left w:val="single" w:sz="4" w:space="0" w:color="auto"/>
              <w:bottom w:val="single" w:sz="4" w:space="0" w:color="auto"/>
              <w:right w:val="single" w:sz="4" w:space="0" w:color="auto"/>
            </w:tcBorders>
            <w:vAlign w:val="center"/>
          </w:tcPr>
          <w:p w:rsidR="00A50EEF" w:rsidRDefault="00A50EEF">
            <w:pPr>
              <w:snapToGrid w:val="0"/>
              <w:jc w:val="center"/>
              <w:rPr>
                <w:rFonts w:cs="Calibri"/>
                <w:szCs w:val="21"/>
              </w:rPr>
            </w:pPr>
            <w:r>
              <w:rPr>
                <w:rFonts w:cs="Calibri"/>
                <w:szCs w:val="21"/>
              </w:rPr>
              <w:t>姓名</w:t>
            </w:r>
          </w:p>
        </w:tc>
        <w:tc>
          <w:tcPr>
            <w:tcW w:w="1857" w:type="dxa"/>
            <w:tcBorders>
              <w:top w:val="single" w:sz="4" w:space="0" w:color="auto"/>
              <w:left w:val="single" w:sz="4" w:space="0" w:color="auto"/>
              <w:bottom w:val="single" w:sz="4" w:space="0" w:color="auto"/>
              <w:right w:val="single" w:sz="4" w:space="0" w:color="auto"/>
            </w:tcBorders>
            <w:vAlign w:val="center"/>
          </w:tcPr>
          <w:p w:rsidR="00A50EEF" w:rsidRDefault="00A50EEF">
            <w:pPr>
              <w:snapToGrid w:val="0"/>
              <w:jc w:val="center"/>
              <w:rPr>
                <w:rFonts w:cs="Calibri"/>
                <w:szCs w:val="21"/>
              </w:rPr>
            </w:pPr>
          </w:p>
        </w:tc>
        <w:tc>
          <w:tcPr>
            <w:tcW w:w="1954" w:type="dxa"/>
            <w:gridSpan w:val="2"/>
            <w:tcBorders>
              <w:top w:val="single" w:sz="4" w:space="0" w:color="auto"/>
              <w:left w:val="single" w:sz="4" w:space="0" w:color="auto"/>
              <w:bottom w:val="single" w:sz="4" w:space="0" w:color="auto"/>
              <w:right w:val="single" w:sz="4" w:space="0" w:color="auto"/>
            </w:tcBorders>
            <w:vAlign w:val="center"/>
          </w:tcPr>
          <w:p w:rsidR="00A50EEF" w:rsidRDefault="00A50EEF">
            <w:pPr>
              <w:snapToGrid w:val="0"/>
              <w:jc w:val="center"/>
              <w:rPr>
                <w:rFonts w:cs="Calibri"/>
                <w:szCs w:val="21"/>
              </w:rPr>
            </w:pPr>
            <w:r>
              <w:rPr>
                <w:rFonts w:cs="Calibri"/>
                <w:szCs w:val="21"/>
              </w:rPr>
              <w:t>性别</w:t>
            </w:r>
          </w:p>
        </w:tc>
        <w:tc>
          <w:tcPr>
            <w:tcW w:w="1760" w:type="dxa"/>
            <w:gridSpan w:val="2"/>
            <w:tcBorders>
              <w:top w:val="single" w:sz="4" w:space="0" w:color="auto"/>
              <w:left w:val="single" w:sz="4" w:space="0" w:color="auto"/>
              <w:bottom w:val="single" w:sz="4" w:space="0" w:color="auto"/>
              <w:right w:val="single" w:sz="4" w:space="0" w:color="auto"/>
            </w:tcBorders>
            <w:vAlign w:val="center"/>
          </w:tcPr>
          <w:p w:rsidR="00A50EEF" w:rsidRDefault="00A50EEF">
            <w:pPr>
              <w:snapToGrid w:val="0"/>
              <w:rPr>
                <w:rFonts w:cs="Calibri"/>
                <w:szCs w:val="21"/>
              </w:rPr>
            </w:pPr>
          </w:p>
        </w:tc>
        <w:tc>
          <w:tcPr>
            <w:tcW w:w="780" w:type="dxa"/>
            <w:gridSpan w:val="2"/>
            <w:tcBorders>
              <w:top w:val="single" w:sz="4" w:space="0" w:color="auto"/>
              <w:left w:val="single" w:sz="4" w:space="0" w:color="auto"/>
              <w:bottom w:val="single" w:sz="4" w:space="0" w:color="auto"/>
              <w:right w:val="single" w:sz="4" w:space="0" w:color="auto"/>
            </w:tcBorders>
            <w:vAlign w:val="center"/>
          </w:tcPr>
          <w:p w:rsidR="00A50EEF" w:rsidRDefault="00A50EEF">
            <w:pPr>
              <w:snapToGrid w:val="0"/>
              <w:jc w:val="center"/>
              <w:rPr>
                <w:rFonts w:cs="Calibri"/>
                <w:szCs w:val="21"/>
              </w:rPr>
            </w:pPr>
            <w:r>
              <w:rPr>
                <w:rFonts w:cs="Calibri"/>
                <w:szCs w:val="21"/>
              </w:rPr>
              <w:t>年龄</w:t>
            </w:r>
          </w:p>
        </w:tc>
        <w:tc>
          <w:tcPr>
            <w:tcW w:w="1415" w:type="dxa"/>
            <w:tcBorders>
              <w:top w:val="single" w:sz="4" w:space="0" w:color="auto"/>
              <w:left w:val="single" w:sz="4" w:space="0" w:color="auto"/>
              <w:bottom w:val="single" w:sz="4" w:space="0" w:color="auto"/>
              <w:right w:val="single" w:sz="4" w:space="0" w:color="auto"/>
            </w:tcBorders>
            <w:vAlign w:val="center"/>
          </w:tcPr>
          <w:p w:rsidR="00A50EEF" w:rsidRDefault="00A50EEF">
            <w:pPr>
              <w:snapToGrid w:val="0"/>
              <w:jc w:val="center"/>
              <w:rPr>
                <w:rFonts w:cs="Calibri"/>
                <w:szCs w:val="21"/>
              </w:rPr>
            </w:pPr>
          </w:p>
        </w:tc>
      </w:tr>
      <w:tr w:rsidR="00A50EEF">
        <w:trPr>
          <w:trHeight w:val="454"/>
          <w:jc w:val="center"/>
        </w:trPr>
        <w:tc>
          <w:tcPr>
            <w:tcW w:w="1857" w:type="dxa"/>
            <w:tcBorders>
              <w:top w:val="single" w:sz="4" w:space="0" w:color="auto"/>
              <w:left w:val="single" w:sz="4" w:space="0" w:color="auto"/>
              <w:bottom w:val="single" w:sz="4" w:space="0" w:color="auto"/>
              <w:right w:val="single" w:sz="4" w:space="0" w:color="auto"/>
            </w:tcBorders>
            <w:vAlign w:val="center"/>
          </w:tcPr>
          <w:p w:rsidR="00A50EEF" w:rsidRDefault="00A50EEF">
            <w:pPr>
              <w:snapToGrid w:val="0"/>
              <w:jc w:val="center"/>
              <w:rPr>
                <w:rFonts w:cs="Calibri"/>
                <w:szCs w:val="21"/>
              </w:rPr>
            </w:pPr>
            <w:r>
              <w:rPr>
                <w:rFonts w:cs="Calibri"/>
                <w:szCs w:val="21"/>
              </w:rPr>
              <w:t>职称</w:t>
            </w:r>
          </w:p>
        </w:tc>
        <w:tc>
          <w:tcPr>
            <w:tcW w:w="1857" w:type="dxa"/>
            <w:tcBorders>
              <w:top w:val="single" w:sz="4" w:space="0" w:color="auto"/>
              <w:left w:val="single" w:sz="4" w:space="0" w:color="auto"/>
              <w:bottom w:val="single" w:sz="4" w:space="0" w:color="auto"/>
              <w:right w:val="single" w:sz="4" w:space="0" w:color="auto"/>
            </w:tcBorders>
            <w:vAlign w:val="center"/>
          </w:tcPr>
          <w:p w:rsidR="00A50EEF" w:rsidRDefault="00A50EEF">
            <w:pPr>
              <w:snapToGrid w:val="0"/>
              <w:jc w:val="center"/>
              <w:rPr>
                <w:rFonts w:cs="Calibri"/>
                <w:szCs w:val="21"/>
              </w:rPr>
            </w:pPr>
          </w:p>
        </w:tc>
        <w:tc>
          <w:tcPr>
            <w:tcW w:w="1954" w:type="dxa"/>
            <w:gridSpan w:val="2"/>
            <w:tcBorders>
              <w:top w:val="single" w:sz="4" w:space="0" w:color="auto"/>
              <w:left w:val="single" w:sz="4" w:space="0" w:color="auto"/>
              <w:bottom w:val="single" w:sz="4" w:space="0" w:color="auto"/>
              <w:right w:val="single" w:sz="4" w:space="0" w:color="auto"/>
            </w:tcBorders>
            <w:vAlign w:val="center"/>
          </w:tcPr>
          <w:p w:rsidR="00A50EEF" w:rsidRDefault="00A50EEF">
            <w:pPr>
              <w:snapToGrid w:val="0"/>
              <w:jc w:val="center"/>
              <w:rPr>
                <w:rFonts w:cs="Calibri"/>
                <w:szCs w:val="21"/>
              </w:rPr>
            </w:pPr>
            <w:r>
              <w:rPr>
                <w:rFonts w:cs="Calibri"/>
                <w:szCs w:val="21"/>
              </w:rPr>
              <w:t>资质等级</w:t>
            </w:r>
          </w:p>
        </w:tc>
        <w:tc>
          <w:tcPr>
            <w:tcW w:w="3955" w:type="dxa"/>
            <w:gridSpan w:val="5"/>
            <w:tcBorders>
              <w:top w:val="single" w:sz="4" w:space="0" w:color="auto"/>
              <w:left w:val="single" w:sz="4" w:space="0" w:color="auto"/>
              <w:bottom w:val="single" w:sz="4" w:space="0" w:color="auto"/>
              <w:right w:val="single" w:sz="4" w:space="0" w:color="auto"/>
            </w:tcBorders>
            <w:vAlign w:val="center"/>
          </w:tcPr>
          <w:p w:rsidR="00A50EEF" w:rsidRDefault="00A50EEF">
            <w:pPr>
              <w:snapToGrid w:val="0"/>
              <w:rPr>
                <w:rFonts w:cs="Calibri"/>
                <w:szCs w:val="21"/>
              </w:rPr>
            </w:pPr>
          </w:p>
        </w:tc>
      </w:tr>
      <w:tr w:rsidR="00A50EEF">
        <w:trPr>
          <w:trHeight w:val="454"/>
          <w:jc w:val="center"/>
        </w:trPr>
        <w:tc>
          <w:tcPr>
            <w:tcW w:w="1857" w:type="dxa"/>
            <w:tcBorders>
              <w:top w:val="single" w:sz="4" w:space="0" w:color="auto"/>
              <w:left w:val="single" w:sz="4" w:space="0" w:color="auto"/>
              <w:bottom w:val="single" w:sz="4" w:space="0" w:color="auto"/>
              <w:right w:val="single" w:sz="4" w:space="0" w:color="auto"/>
            </w:tcBorders>
            <w:vAlign w:val="center"/>
          </w:tcPr>
          <w:p w:rsidR="00A50EEF" w:rsidRDefault="00A50EEF">
            <w:pPr>
              <w:snapToGrid w:val="0"/>
              <w:jc w:val="center"/>
              <w:rPr>
                <w:rFonts w:cs="Calibri"/>
                <w:szCs w:val="21"/>
              </w:rPr>
            </w:pPr>
            <w:r>
              <w:rPr>
                <w:rFonts w:cs="Calibri"/>
                <w:szCs w:val="21"/>
              </w:rPr>
              <w:t>毕业院校、学历参加工作时间</w:t>
            </w:r>
          </w:p>
        </w:tc>
        <w:tc>
          <w:tcPr>
            <w:tcW w:w="3831" w:type="dxa"/>
            <w:gridSpan w:val="4"/>
            <w:tcBorders>
              <w:top w:val="single" w:sz="4" w:space="0" w:color="auto"/>
              <w:left w:val="single" w:sz="4" w:space="0" w:color="auto"/>
              <w:bottom w:val="single" w:sz="4" w:space="0" w:color="auto"/>
              <w:right w:val="single" w:sz="4" w:space="0" w:color="auto"/>
            </w:tcBorders>
            <w:vAlign w:val="center"/>
          </w:tcPr>
          <w:p w:rsidR="00A50EEF" w:rsidRDefault="00A50EEF">
            <w:pPr>
              <w:snapToGrid w:val="0"/>
              <w:jc w:val="center"/>
              <w:rPr>
                <w:rFonts w:cs="Calibri"/>
                <w:szCs w:val="21"/>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A50EEF" w:rsidRDefault="00A50EEF">
            <w:pPr>
              <w:snapToGrid w:val="0"/>
              <w:jc w:val="center"/>
              <w:rPr>
                <w:rFonts w:cs="Calibri"/>
                <w:szCs w:val="21"/>
              </w:rPr>
            </w:pPr>
            <w:r>
              <w:rPr>
                <w:rFonts w:cs="Calibri"/>
                <w:szCs w:val="21"/>
              </w:rPr>
              <w:t>从事</w:t>
            </w:r>
            <w:r>
              <w:rPr>
                <w:rFonts w:cs="Calibri" w:hint="eastAsia"/>
                <w:szCs w:val="21"/>
              </w:rPr>
              <w:t>本</w:t>
            </w:r>
            <w:r>
              <w:rPr>
                <w:rFonts w:cs="Calibri"/>
                <w:szCs w:val="21"/>
              </w:rPr>
              <w:t>工作年限</w:t>
            </w:r>
          </w:p>
        </w:tc>
        <w:tc>
          <w:tcPr>
            <w:tcW w:w="2135" w:type="dxa"/>
            <w:gridSpan w:val="2"/>
            <w:tcBorders>
              <w:top w:val="single" w:sz="4" w:space="0" w:color="auto"/>
              <w:left w:val="single" w:sz="4" w:space="0" w:color="auto"/>
              <w:bottom w:val="single" w:sz="4" w:space="0" w:color="auto"/>
              <w:right w:val="single" w:sz="4" w:space="0" w:color="auto"/>
            </w:tcBorders>
            <w:vAlign w:val="center"/>
          </w:tcPr>
          <w:p w:rsidR="00A50EEF" w:rsidRDefault="00A50EEF">
            <w:pPr>
              <w:snapToGrid w:val="0"/>
              <w:jc w:val="center"/>
              <w:rPr>
                <w:rFonts w:cs="Calibri"/>
                <w:szCs w:val="21"/>
              </w:rPr>
            </w:pPr>
          </w:p>
        </w:tc>
      </w:tr>
      <w:tr w:rsidR="00A50EEF">
        <w:trPr>
          <w:trHeight w:val="454"/>
          <w:jc w:val="center"/>
        </w:trPr>
        <w:tc>
          <w:tcPr>
            <w:tcW w:w="9623" w:type="dxa"/>
            <w:gridSpan w:val="9"/>
            <w:tcBorders>
              <w:top w:val="single" w:sz="4" w:space="0" w:color="auto"/>
              <w:left w:val="single" w:sz="4" w:space="0" w:color="auto"/>
              <w:bottom w:val="single" w:sz="4" w:space="0" w:color="auto"/>
              <w:right w:val="single" w:sz="4" w:space="0" w:color="auto"/>
            </w:tcBorders>
            <w:vAlign w:val="center"/>
          </w:tcPr>
          <w:p w:rsidR="00A50EEF" w:rsidRDefault="00A50EEF">
            <w:pPr>
              <w:snapToGrid w:val="0"/>
              <w:ind w:firstLineChars="1400" w:firstLine="2940"/>
              <w:rPr>
                <w:rFonts w:cs="Calibri"/>
                <w:szCs w:val="21"/>
              </w:rPr>
            </w:pPr>
            <w:r>
              <w:rPr>
                <w:rFonts w:cs="Calibri"/>
                <w:szCs w:val="21"/>
              </w:rPr>
              <w:t xml:space="preserve">  已完成</w:t>
            </w:r>
            <w:r>
              <w:rPr>
                <w:rFonts w:cs="Calibri" w:hint="eastAsia"/>
                <w:szCs w:val="21"/>
              </w:rPr>
              <w:t>类似</w:t>
            </w:r>
            <w:r>
              <w:rPr>
                <w:rFonts w:cs="Calibri"/>
                <w:szCs w:val="21"/>
              </w:rPr>
              <w:t>项目情况</w:t>
            </w:r>
          </w:p>
        </w:tc>
      </w:tr>
      <w:tr w:rsidR="00A50EEF">
        <w:trPr>
          <w:trHeight w:val="454"/>
          <w:jc w:val="center"/>
        </w:trPr>
        <w:tc>
          <w:tcPr>
            <w:tcW w:w="1857" w:type="dxa"/>
            <w:tcBorders>
              <w:top w:val="single" w:sz="4" w:space="0" w:color="auto"/>
              <w:left w:val="single" w:sz="4" w:space="0" w:color="auto"/>
              <w:bottom w:val="single" w:sz="4" w:space="0" w:color="auto"/>
              <w:right w:val="single" w:sz="4" w:space="0" w:color="auto"/>
            </w:tcBorders>
            <w:vAlign w:val="center"/>
          </w:tcPr>
          <w:p w:rsidR="00A50EEF" w:rsidRDefault="00A50EEF">
            <w:pPr>
              <w:snapToGrid w:val="0"/>
              <w:ind w:firstLineChars="100" w:firstLine="210"/>
              <w:rPr>
                <w:rFonts w:cs="Calibri"/>
                <w:szCs w:val="21"/>
              </w:rPr>
            </w:pPr>
            <w:r>
              <w:rPr>
                <w:rFonts w:cs="Calibri"/>
                <w:szCs w:val="21"/>
              </w:rPr>
              <w:t>建设单位</w:t>
            </w:r>
          </w:p>
        </w:tc>
        <w:tc>
          <w:tcPr>
            <w:tcW w:w="1857" w:type="dxa"/>
            <w:tcBorders>
              <w:top w:val="single" w:sz="4" w:space="0" w:color="auto"/>
              <w:left w:val="single" w:sz="4" w:space="0" w:color="auto"/>
              <w:bottom w:val="single" w:sz="4" w:space="0" w:color="auto"/>
              <w:right w:val="single" w:sz="4" w:space="0" w:color="auto"/>
            </w:tcBorders>
            <w:vAlign w:val="center"/>
          </w:tcPr>
          <w:p w:rsidR="00A50EEF" w:rsidRDefault="00A50EEF">
            <w:pPr>
              <w:snapToGrid w:val="0"/>
              <w:jc w:val="center"/>
              <w:rPr>
                <w:rFonts w:cs="Calibri"/>
                <w:szCs w:val="21"/>
              </w:rPr>
            </w:pPr>
            <w:r>
              <w:rPr>
                <w:rFonts w:cs="Calibri"/>
                <w:szCs w:val="21"/>
              </w:rPr>
              <w:t>项目名称</w:t>
            </w:r>
          </w:p>
        </w:tc>
        <w:tc>
          <w:tcPr>
            <w:tcW w:w="1857" w:type="dxa"/>
            <w:tcBorders>
              <w:top w:val="single" w:sz="4" w:space="0" w:color="auto"/>
              <w:left w:val="single" w:sz="4" w:space="0" w:color="auto"/>
              <w:bottom w:val="single" w:sz="4" w:space="0" w:color="auto"/>
              <w:right w:val="single" w:sz="4" w:space="0" w:color="auto"/>
            </w:tcBorders>
            <w:vAlign w:val="center"/>
          </w:tcPr>
          <w:p w:rsidR="00A50EEF" w:rsidRDefault="00A50EEF">
            <w:pPr>
              <w:snapToGrid w:val="0"/>
              <w:ind w:firstLineChars="100" w:firstLine="210"/>
              <w:jc w:val="center"/>
              <w:rPr>
                <w:rFonts w:cs="Calibri"/>
                <w:szCs w:val="21"/>
              </w:rPr>
            </w:pPr>
            <w:r>
              <w:rPr>
                <w:rFonts w:cs="Calibri"/>
                <w:szCs w:val="21"/>
              </w:rPr>
              <w:t>建设规模</w:t>
            </w:r>
          </w:p>
        </w:tc>
        <w:tc>
          <w:tcPr>
            <w:tcW w:w="4052" w:type="dxa"/>
            <w:gridSpan w:val="6"/>
            <w:tcBorders>
              <w:top w:val="single" w:sz="4" w:space="0" w:color="auto"/>
              <w:left w:val="single" w:sz="4" w:space="0" w:color="auto"/>
              <w:bottom w:val="single" w:sz="4" w:space="0" w:color="auto"/>
              <w:right w:val="single" w:sz="4" w:space="0" w:color="auto"/>
            </w:tcBorders>
            <w:vAlign w:val="center"/>
          </w:tcPr>
          <w:p w:rsidR="00A50EEF" w:rsidRDefault="00A50EEF">
            <w:pPr>
              <w:snapToGrid w:val="0"/>
              <w:jc w:val="center"/>
              <w:rPr>
                <w:rFonts w:cs="Calibri"/>
                <w:szCs w:val="21"/>
              </w:rPr>
            </w:pPr>
            <w:r>
              <w:rPr>
                <w:rFonts w:cs="Calibri"/>
                <w:szCs w:val="21"/>
              </w:rPr>
              <w:t>主要资历、经验及担任的职务</w:t>
            </w:r>
          </w:p>
        </w:tc>
      </w:tr>
      <w:tr w:rsidR="00A50EEF">
        <w:trPr>
          <w:trHeight w:val="454"/>
          <w:jc w:val="center"/>
        </w:trPr>
        <w:tc>
          <w:tcPr>
            <w:tcW w:w="1857" w:type="dxa"/>
            <w:tcBorders>
              <w:top w:val="single" w:sz="4" w:space="0" w:color="auto"/>
              <w:left w:val="single" w:sz="4" w:space="0" w:color="auto"/>
              <w:bottom w:val="single" w:sz="4" w:space="0" w:color="auto"/>
              <w:right w:val="single" w:sz="4" w:space="0" w:color="auto"/>
            </w:tcBorders>
          </w:tcPr>
          <w:p w:rsidR="00A50EEF" w:rsidRDefault="00A50EEF">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rsidR="00A50EEF" w:rsidRDefault="00A50EEF">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rsidR="00A50EEF" w:rsidRDefault="00A50EEF">
            <w:pPr>
              <w:snapToGrid w:val="0"/>
              <w:rPr>
                <w:rFonts w:cs="Calibri"/>
                <w:szCs w:val="21"/>
              </w:rPr>
            </w:pPr>
          </w:p>
        </w:tc>
        <w:tc>
          <w:tcPr>
            <w:tcW w:w="4052" w:type="dxa"/>
            <w:gridSpan w:val="6"/>
            <w:tcBorders>
              <w:top w:val="single" w:sz="4" w:space="0" w:color="auto"/>
              <w:left w:val="single" w:sz="4" w:space="0" w:color="auto"/>
              <w:bottom w:val="single" w:sz="4" w:space="0" w:color="auto"/>
              <w:right w:val="single" w:sz="4" w:space="0" w:color="auto"/>
            </w:tcBorders>
          </w:tcPr>
          <w:p w:rsidR="00A50EEF" w:rsidRDefault="00A50EEF">
            <w:pPr>
              <w:snapToGrid w:val="0"/>
              <w:rPr>
                <w:rFonts w:cs="Calibri"/>
                <w:szCs w:val="21"/>
              </w:rPr>
            </w:pPr>
          </w:p>
        </w:tc>
      </w:tr>
      <w:tr w:rsidR="00A50EEF">
        <w:trPr>
          <w:trHeight w:val="454"/>
          <w:jc w:val="center"/>
        </w:trPr>
        <w:tc>
          <w:tcPr>
            <w:tcW w:w="1857" w:type="dxa"/>
            <w:tcBorders>
              <w:top w:val="single" w:sz="4" w:space="0" w:color="auto"/>
              <w:left w:val="single" w:sz="4" w:space="0" w:color="auto"/>
              <w:bottom w:val="single" w:sz="4" w:space="0" w:color="auto"/>
              <w:right w:val="single" w:sz="4" w:space="0" w:color="auto"/>
            </w:tcBorders>
          </w:tcPr>
          <w:p w:rsidR="00A50EEF" w:rsidRDefault="00A50EEF">
            <w:pPr>
              <w:pStyle w:val="af5"/>
              <w:snapToGrid w:val="0"/>
              <w:ind w:left="5250"/>
              <w:rPr>
                <w:rFonts w:ascii="Calibri" w:hAnsi="Calibri" w:cs="Calibri"/>
                <w:kern w:val="2"/>
                <w:sz w:val="21"/>
                <w:szCs w:val="21"/>
              </w:rPr>
            </w:pPr>
          </w:p>
        </w:tc>
        <w:tc>
          <w:tcPr>
            <w:tcW w:w="1857" w:type="dxa"/>
            <w:tcBorders>
              <w:top w:val="single" w:sz="4" w:space="0" w:color="auto"/>
              <w:left w:val="single" w:sz="4" w:space="0" w:color="auto"/>
              <w:bottom w:val="single" w:sz="4" w:space="0" w:color="auto"/>
              <w:right w:val="single" w:sz="4" w:space="0" w:color="auto"/>
            </w:tcBorders>
          </w:tcPr>
          <w:p w:rsidR="00A50EEF" w:rsidRDefault="00A50EEF">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rsidR="00A50EEF" w:rsidRDefault="00A50EEF">
            <w:pPr>
              <w:pStyle w:val="af5"/>
              <w:snapToGrid w:val="0"/>
              <w:ind w:left="5250"/>
              <w:rPr>
                <w:rFonts w:ascii="Calibri" w:hAnsi="Calibri" w:cs="Calibri"/>
                <w:kern w:val="2"/>
                <w:sz w:val="21"/>
                <w:szCs w:val="21"/>
              </w:rPr>
            </w:pPr>
          </w:p>
        </w:tc>
        <w:tc>
          <w:tcPr>
            <w:tcW w:w="4052" w:type="dxa"/>
            <w:gridSpan w:val="6"/>
            <w:tcBorders>
              <w:top w:val="single" w:sz="4" w:space="0" w:color="auto"/>
              <w:left w:val="single" w:sz="4" w:space="0" w:color="auto"/>
              <w:bottom w:val="single" w:sz="4" w:space="0" w:color="auto"/>
              <w:right w:val="single" w:sz="4" w:space="0" w:color="auto"/>
            </w:tcBorders>
          </w:tcPr>
          <w:p w:rsidR="00A50EEF" w:rsidRDefault="00A50EEF">
            <w:pPr>
              <w:snapToGrid w:val="0"/>
              <w:rPr>
                <w:rFonts w:cs="Calibri"/>
                <w:szCs w:val="21"/>
              </w:rPr>
            </w:pPr>
          </w:p>
        </w:tc>
      </w:tr>
      <w:tr w:rsidR="00A50EEF">
        <w:trPr>
          <w:trHeight w:val="454"/>
          <w:jc w:val="center"/>
        </w:trPr>
        <w:tc>
          <w:tcPr>
            <w:tcW w:w="1857" w:type="dxa"/>
            <w:tcBorders>
              <w:top w:val="single" w:sz="4" w:space="0" w:color="auto"/>
              <w:left w:val="single" w:sz="4" w:space="0" w:color="auto"/>
              <w:bottom w:val="single" w:sz="4" w:space="0" w:color="auto"/>
              <w:right w:val="single" w:sz="4" w:space="0" w:color="auto"/>
            </w:tcBorders>
          </w:tcPr>
          <w:p w:rsidR="00A50EEF" w:rsidRDefault="00A50EEF">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rsidR="00A50EEF" w:rsidRDefault="00A50EEF">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rsidR="00A50EEF" w:rsidRDefault="00A50EEF">
            <w:pPr>
              <w:snapToGrid w:val="0"/>
              <w:rPr>
                <w:rFonts w:cs="Calibri"/>
                <w:szCs w:val="21"/>
              </w:rPr>
            </w:pPr>
          </w:p>
        </w:tc>
        <w:tc>
          <w:tcPr>
            <w:tcW w:w="4052" w:type="dxa"/>
            <w:gridSpan w:val="6"/>
            <w:tcBorders>
              <w:top w:val="single" w:sz="4" w:space="0" w:color="auto"/>
              <w:left w:val="single" w:sz="4" w:space="0" w:color="auto"/>
              <w:bottom w:val="single" w:sz="4" w:space="0" w:color="auto"/>
              <w:right w:val="single" w:sz="4" w:space="0" w:color="auto"/>
            </w:tcBorders>
          </w:tcPr>
          <w:p w:rsidR="00A50EEF" w:rsidRDefault="00A50EEF">
            <w:pPr>
              <w:snapToGrid w:val="0"/>
              <w:rPr>
                <w:rFonts w:cs="Calibri"/>
                <w:szCs w:val="21"/>
              </w:rPr>
            </w:pPr>
          </w:p>
        </w:tc>
      </w:tr>
      <w:tr w:rsidR="00A50EEF">
        <w:trPr>
          <w:trHeight w:val="454"/>
          <w:jc w:val="center"/>
        </w:trPr>
        <w:tc>
          <w:tcPr>
            <w:tcW w:w="1857" w:type="dxa"/>
            <w:tcBorders>
              <w:top w:val="single" w:sz="4" w:space="0" w:color="auto"/>
              <w:left w:val="single" w:sz="4" w:space="0" w:color="auto"/>
              <w:bottom w:val="single" w:sz="4" w:space="0" w:color="auto"/>
              <w:right w:val="single" w:sz="4" w:space="0" w:color="auto"/>
            </w:tcBorders>
          </w:tcPr>
          <w:p w:rsidR="00A50EEF" w:rsidRDefault="00A50EEF">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rsidR="00A50EEF" w:rsidRDefault="00A50EEF">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rsidR="00A50EEF" w:rsidRDefault="00A50EEF">
            <w:pPr>
              <w:snapToGrid w:val="0"/>
              <w:rPr>
                <w:rFonts w:cs="Calibri"/>
                <w:szCs w:val="21"/>
              </w:rPr>
            </w:pPr>
          </w:p>
        </w:tc>
        <w:tc>
          <w:tcPr>
            <w:tcW w:w="4052" w:type="dxa"/>
            <w:gridSpan w:val="6"/>
            <w:tcBorders>
              <w:top w:val="single" w:sz="4" w:space="0" w:color="auto"/>
              <w:left w:val="single" w:sz="4" w:space="0" w:color="auto"/>
              <w:bottom w:val="single" w:sz="4" w:space="0" w:color="auto"/>
              <w:right w:val="single" w:sz="4" w:space="0" w:color="auto"/>
            </w:tcBorders>
          </w:tcPr>
          <w:p w:rsidR="00A50EEF" w:rsidRDefault="00A50EEF">
            <w:pPr>
              <w:snapToGrid w:val="0"/>
              <w:rPr>
                <w:rFonts w:cs="Calibri"/>
                <w:szCs w:val="21"/>
              </w:rPr>
            </w:pPr>
          </w:p>
        </w:tc>
      </w:tr>
      <w:tr w:rsidR="00A50EEF">
        <w:trPr>
          <w:trHeight w:val="454"/>
          <w:jc w:val="center"/>
        </w:trPr>
        <w:tc>
          <w:tcPr>
            <w:tcW w:w="1857" w:type="dxa"/>
            <w:tcBorders>
              <w:top w:val="single" w:sz="4" w:space="0" w:color="auto"/>
              <w:left w:val="single" w:sz="4" w:space="0" w:color="auto"/>
              <w:bottom w:val="single" w:sz="4" w:space="0" w:color="auto"/>
              <w:right w:val="single" w:sz="4" w:space="0" w:color="auto"/>
            </w:tcBorders>
          </w:tcPr>
          <w:p w:rsidR="00A50EEF" w:rsidRDefault="00A50EEF">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rsidR="00A50EEF" w:rsidRDefault="00A50EEF">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rsidR="00A50EEF" w:rsidRDefault="00A50EEF">
            <w:pPr>
              <w:snapToGrid w:val="0"/>
              <w:rPr>
                <w:rFonts w:cs="Calibri"/>
                <w:szCs w:val="21"/>
              </w:rPr>
            </w:pPr>
          </w:p>
        </w:tc>
        <w:tc>
          <w:tcPr>
            <w:tcW w:w="4052" w:type="dxa"/>
            <w:gridSpan w:val="6"/>
            <w:tcBorders>
              <w:top w:val="single" w:sz="4" w:space="0" w:color="auto"/>
              <w:left w:val="single" w:sz="4" w:space="0" w:color="auto"/>
              <w:bottom w:val="single" w:sz="4" w:space="0" w:color="auto"/>
              <w:right w:val="single" w:sz="4" w:space="0" w:color="auto"/>
            </w:tcBorders>
          </w:tcPr>
          <w:p w:rsidR="00A50EEF" w:rsidRDefault="00A50EEF">
            <w:pPr>
              <w:snapToGrid w:val="0"/>
              <w:rPr>
                <w:rFonts w:cs="Calibri"/>
                <w:szCs w:val="21"/>
              </w:rPr>
            </w:pPr>
          </w:p>
        </w:tc>
      </w:tr>
      <w:tr w:rsidR="00A50EEF">
        <w:trPr>
          <w:trHeight w:val="454"/>
          <w:jc w:val="center"/>
        </w:trPr>
        <w:tc>
          <w:tcPr>
            <w:tcW w:w="1857" w:type="dxa"/>
            <w:tcBorders>
              <w:top w:val="single" w:sz="4" w:space="0" w:color="auto"/>
              <w:left w:val="single" w:sz="4" w:space="0" w:color="auto"/>
              <w:bottom w:val="single" w:sz="4" w:space="0" w:color="auto"/>
              <w:right w:val="single" w:sz="4" w:space="0" w:color="auto"/>
            </w:tcBorders>
          </w:tcPr>
          <w:p w:rsidR="00A50EEF" w:rsidRDefault="00A50EEF">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rsidR="00A50EEF" w:rsidRDefault="00A50EEF">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rsidR="00A50EEF" w:rsidRDefault="00A50EEF">
            <w:pPr>
              <w:snapToGrid w:val="0"/>
              <w:rPr>
                <w:rFonts w:cs="Calibri"/>
                <w:szCs w:val="21"/>
              </w:rPr>
            </w:pPr>
          </w:p>
        </w:tc>
        <w:tc>
          <w:tcPr>
            <w:tcW w:w="4052" w:type="dxa"/>
            <w:gridSpan w:val="6"/>
            <w:tcBorders>
              <w:top w:val="single" w:sz="4" w:space="0" w:color="auto"/>
              <w:left w:val="single" w:sz="4" w:space="0" w:color="auto"/>
              <w:bottom w:val="single" w:sz="4" w:space="0" w:color="auto"/>
              <w:right w:val="single" w:sz="4" w:space="0" w:color="auto"/>
            </w:tcBorders>
          </w:tcPr>
          <w:p w:rsidR="00A50EEF" w:rsidRDefault="00A50EEF">
            <w:pPr>
              <w:snapToGrid w:val="0"/>
              <w:rPr>
                <w:rFonts w:cs="Calibri"/>
                <w:szCs w:val="21"/>
              </w:rPr>
            </w:pPr>
          </w:p>
        </w:tc>
      </w:tr>
      <w:tr w:rsidR="00A50EEF">
        <w:trPr>
          <w:trHeight w:val="454"/>
          <w:jc w:val="center"/>
        </w:trPr>
        <w:tc>
          <w:tcPr>
            <w:tcW w:w="1857" w:type="dxa"/>
            <w:tcBorders>
              <w:top w:val="single" w:sz="4" w:space="0" w:color="auto"/>
              <w:left w:val="single" w:sz="4" w:space="0" w:color="auto"/>
              <w:bottom w:val="single" w:sz="4" w:space="0" w:color="auto"/>
              <w:right w:val="single" w:sz="4" w:space="0" w:color="auto"/>
            </w:tcBorders>
          </w:tcPr>
          <w:p w:rsidR="00A50EEF" w:rsidRDefault="00A50EEF">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rsidR="00A50EEF" w:rsidRDefault="00A50EEF">
            <w:pPr>
              <w:snapToGrid w:val="0"/>
              <w:rPr>
                <w:rFonts w:cs="Calibri"/>
                <w:szCs w:val="21"/>
              </w:rPr>
            </w:pPr>
          </w:p>
        </w:tc>
        <w:tc>
          <w:tcPr>
            <w:tcW w:w="1857" w:type="dxa"/>
            <w:tcBorders>
              <w:top w:val="single" w:sz="4" w:space="0" w:color="auto"/>
              <w:left w:val="single" w:sz="4" w:space="0" w:color="auto"/>
              <w:bottom w:val="single" w:sz="4" w:space="0" w:color="auto"/>
              <w:right w:val="single" w:sz="4" w:space="0" w:color="auto"/>
            </w:tcBorders>
          </w:tcPr>
          <w:p w:rsidR="00A50EEF" w:rsidRDefault="00A50EEF">
            <w:pPr>
              <w:snapToGrid w:val="0"/>
              <w:rPr>
                <w:rFonts w:cs="Calibri"/>
                <w:szCs w:val="21"/>
              </w:rPr>
            </w:pPr>
          </w:p>
        </w:tc>
        <w:tc>
          <w:tcPr>
            <w:tcW w:w="4052" w:type="dxa"/>
            <w:gridSpan w:val="6"/>
            <w:tcBorders>
              <w:top w:val="single" w:sz="4" w:space="0" w:color="auto"/>
              <w:left w:val="single" w:sz="4" w:space="0" w:color="auto"/>
              <w:bottom w:val="single" w:sz="4" w:space="0" w:color="auto"/>
              <w:right w:val="single" w:sz="4" w:space="0" w:color="auto"/>
            </w:tcBorders>
          </w:tcPr>
          <w:p w:rsidR="00A50EEF" w:rsidRDefault="00A50EEF">
            <w:pPr>
              <w:snapToGrid w:val="0"/>
              <w:rPr>
                <w:rFonts w:cs="Calibri"/>
                <w:szCs w:val="21"/>
              </w:rPr>
            </w:pPr>
          </w:p>
        </w:tc>
      </w:tr>
    </w:tbl>
    <w:p w:rsidR="00A50EEF" w:rsidRDefault="00A50EEF">
      <w:pPr>
        <w:spacing w:line="360" w:lineRule="auto"/>
        <w:rPr>
          <w:rFonts w:cs="Calibri"/>
          <w:szCs w:val="21"/>
        </w:rPr>
      </w:pPr>
      <w:r>
        <w:rPr>
          <w:rFonts w:cs="Calibri"/>
          <w:szCs w:val="21"/>
        </w:rPr>
        <w:t>注：附职称证、身份证、资格证</w:t>
      </w:r>
      <w:r>
        <w:rPr>
          <w:rFonts w:cs="Calibri" w:hint="eastAsia"/>
          <w:szCs w:val="21"/>
        </w:rPr>
        <w:t>、业绩</w:t>
      </w:r>
      <w:r>
        <w:rPr>
          <w:rFonts w:cs="Calibri"/>
          <w:szCs w:val="21"/>
        </w:rPr>
        <w:t>合同等相应证明文件</w:t>
      </w:r>
    </w:p>
    <w:p w:rsidR="00A50EEF" w:rsidRDefault="00A50EEF">
      <w:pPr>
        <w:spacing w:line="360" w:lineRule="auto"/>
        <w:rPr>
          <w:rFonts w:cs="Calibri"/>
          <w:sz w:val="24"/>
        </w:rPr>
      </w:pPr>
    </w:p>
    <w:p w:rsidR="00A50EEF" w:rsidRDefault="00A50EEF">
      <w:pPr>
        <w:spacing w:line="360" w:lineRule="auto"/>
        <w:rPr>
          <w:rFonts w:cs="Calibri"/>
          <w:sz w:val="24"/>
        </w:rPr>
      </w:pPr>
    </w:p>
    <w:p w:rsidR="00A50EEF" w:rsidRDefault="00A50EEF">
      <w:pPr>
        <w:spacing w:line="440" w:lineRule="exact"/>
        <w:jc w:val="center"/>
        <w:rPr>
          <w:rFonts w:eastAsia="黑体" w:cs="Calibri"/>
          <w:color w:val="000000"/>
          <w:sz w:val="32"/>
          <w:szCs w:val="32"/>
        </w:rPr>
      </w:pPr>
      <w:r>
        <w:rPr>
          <w:rFonts w:eastAsia="黑体" w:cs="Calibri"/>
          <w:color w:val="000000"/>
          <w:sz w:val="32"/>
          <w:szCs w:val="32"/>
        </w:rPr>
        <w:t>（五）主要参与</w:t>
      </w:r>
      <w:r>
        <w:rPr>
          <w:rFonts w:eastAsia="黑体" w:cs="Calibri" w:hint="eastAsia"/>
          <w:color w:val="000000"/>
          <w:sz w:val="32"/>
          <w:szCs w:val="32"/>
        </w:rPr>
        <w:t>服务</w:t>
      </w:r>
      <w:r>
        <w:rPr>
          <w:rFonts w:eastAsia="黑体" w:cs="Calibri"/>
          <w:color w:val="000000"/>
          <w:sz w:val="32"/>
          <w:szCs w:val="32"/>
        </w:rPr>
        <w:t>人员简介</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540"/>
        <w:gridCol w:w="1520"/>
        <w:gridCol w:w="1620"/>
        <w:gridCol w:w="2880"/>
      </w:tblGrid>
      <w:tr w:rsidR="00A50EEF">
        <w:trPr>
          <w:trHeight w:val="454"/>
        </w:trPr>
        <w:tc>
          <w:tcPr>
            <w:tcW w:w="1620" w:type="dxa"/>
            <w:vAlign w:val="center"/>
          </w:tcPr>
          <w:p w:rsidR="00A50EEF" w:rsidRDefault="00A50EEF">
            <w:pPr>
              <w:pStyle w:val="ab"/>
              <w:snapToGrid w:val="0"/>
              <w:ind w:firstLine="241"/>
              <w:jc w:val="center"/>
              <w:rPr>
                <w:rFonts w:ascii="Calibri" w:hAnsi="Calibri" w:cs="Calibri"/>
                <w:bCs/>
                <w:sz w:val="21"/>
                <w:szCs w:val="21"/>
              </w:rPr>
            </w:pPr>
            <w:r>
              <w:rPr>
                <w:rFonts w:ascii="Calibri" w:hAnsi="Calibri" w:cs="Calibri"/>
                <w:bCs/>
                <w:sz w:val="21"/>
                <w:szCs w:val="21"/>
              </w:rPr>
              <w:t>岗位名称</w:t>
            </w:r>
          </w:p>
        </w:tc>
        <w:tc>
          <w:tcPr>
            <w:tcW w:w="1540" w:type="dxa"/>
            <w:vAlign w:val="center"/>
          </w:tcPr>
          <w:p w:rsidR="00A50EEF" w:rsidRDefault="00A50EEF">
            <w:pPr>
              <w:pStyle w:val="ab"/>
              <w:snapToGrid w:val="0"/>
              <w:ind w:firstLine="241"/>
              <w:jc w:val="center"/>
              <w:rPr>
                <w:rFonts w:ascii="Calibri" w:hAnsi="Calibri" w:cs="Calibri"/>
                <w:bCs/>
                <w:sz w:val="21"/>
                <w:szCs w:val="21"/>
              </w:rPr>
            </w:pPr>
            <w:r>
              <w:rPr>
                <w:rFonts w:ascii="Calibri" w:hAnsi="Calibri" w:cs="Calibri"/>
                <w:bCs/>
                <w:sz w:val="21"/>
                <w:szCs w:val="21"/>
              </w:rPr>
              <w:t>姓名</w:t>
            </w:r>
          </w:p>
        </w:tc>
        <w:tc>
          <w:tcPr>
            <w:tcW w:w="1520" w:type="dxa"/>
            <w:vAlign w:val="center"/>
          </w:tcPr>
          <w:p w:rsidR="00A50EEF" w:rsidRDefault="00A50EEF">
            <w:pPr>
              <w:pStyle w:val="ab"/>
              <w:snapToGrid w:val="0"/>
              <w:ind w:firstLine="241"/>
              <w:jc w:val="center"/>
              <w:rPr>
                <w:rFonts w:ascii="Calibri" w:hAnsi="Calibri" w:cs="Calibri"/>
                <w:bCs/>
                <w:sz w:val="21"/>
                <w:szCs w:val="21"/>
              </w:rPr>
            </w:pPr>
            <w:r>
              <w:rPr>
                <w:rFonts w:ascii="Calibri" w:hAnsi="Calibri" w:cs="Calibri"/>
                <w:bCs/>
                <w:sz w:val="21"/>
                <w:szCs w:val="21"/>
              </w:rPr>
              <w:t>执业资格</w:t>
            </w:r>
            <w:r>
              <w:rPr>
                <w:rFonts w:ascii="Calibri" w:hAnsi="Calibri" w:cs="Calibri"/>
                <w:bCs/>
                <w:sz w:val="21"/>
                <w:szCs w:val="21"/>
              </w:rPr>
              <w:t>/</w:t>
            </w:r>
            <w:r>
              <w:rPr>
                <w:rFonts w:ascii="Calibri" w:hAnsi="Calibri" w:cs="Calibri"/>
                <w:bCs/>
                <w:sz w:val="21"/>
                <w:szCs w:val="21"/>
              </w:rPr>
              <w:t>职称</w:t>
            </w:r>
          </w:p>
        </w:tc>
        <w:tc>
          <w:tcPr>
            <w:tcW w:w="1620" w:type="dxa"/>
            <w:vAlign w:val="center"/>
          </w:tcPr>
          <w:p w:rsidR="00A50EEF" w:rsidRDefault="00A50EEF">
            <w:pPr>
              <w:snapToGrid w:val="0"/>
              <w:jc w:val="center"/>
              <w:rPr>
                <w:rFonts w:cs="Calibri"/>
                <w:bCs/>
                <w:szCs w:val="21"/>
              </w:rPr>
            </w:pPr>
            <w:r>
              <w:rPr>
                <w:rFonts w:cs="Calibri"/>
                <w:bCs/>
                <w:szCs w:val="21"/>
              </w:rPr>
              <w:t>本项目</w:t>
            </w:r>
          </w:p>
          <w:p w:rsidR="00A50EEF" w:rsidRDefault="00A50EEF">
            <w:pPr>
              <w:snapToGrid w:val="0"/>
              <w:jc w:val="center"/>
              <w:rPr>
                <w:rFonts w:cs="Calibri"/>
                <w:bCs/>
                <w:szCs w:val="21"/>
              </w:rPr>
            </w:pPr>
            <w:r>
              <w:rPr>
                <w:rFonts w:cs="Calibri"/>
                <w:bCs/>
                <w:szCs w:val="21"/>
              </w:rPr>
              <w:t>拟任职务</w:t>
            </w:r>
          </w:p>
        </w:tc>
        <w:tc>
          <w:tcPr>
            <w:tcW w:w="2880" w:type="dxa"/>
            <w:vAlign w:val="center"/>
          </w:tcPr>
          <w:p w:rsidR="00A50EEF" w:rsidRDefault="00A50EEF">
            <w:pPr>
              <w:snapToGrid w:val="0"/>
              <w:jc w:val="center"/>
              <w:rPr>
                <w:rFonts w:cs="Calibri"/>
                <w:bCs/>
                <w:szCs w:val="21"/>
              </w:rPr>
            </w:pPr>
            <w:r>
              <w:rPr>
                <w:rFonts w:cs="Calibri"/>
                <w:bCs/>
                <w:szCs w:val="21"/>
              </w:rPr>
              <w:t>工作年限、主要经验</w:t>
            </w:r>
          </w:p>
        </w:tc>
      </w:tr>
      <w:tr w:rsidR="00A50EEF">
        <w:trPr>
          <w:trHeight w:val="454"/>
        </w:trPr>
        <w:tc>
          <w:tcPr>
            <w:tcW w:w="1620" w:type="dxa"/>
          </w:tcPr>
          <w:p w:rsidR="00A50EEF" w:rsidRDefault="00A50EEF">
            <w:pPr>
              <w:pStyle w:val="ab"/>
              <w:snapToGrid w:val="0"/>
              <w:ind w:firstLine="241"/>
              <w:jc w:val="center"/>
              <w:rPr>
                <w:rFonts w:ascii="Calibri" w:hAnsi="Calibri" w:cs="Calibri"/>
                <w:sz w:val="21"/>
                <w:szCs w:val="21"/>
              </w:rPr>
            </w:pPr>
          </w:p>
        </w:tc>
        <w:tc>
          <w:tcPr>
            <w:tcW w:w="1540" w:type="dxa"/>
          </w:tcPr>
          <w:p w:rsidR="00A50EEF" w:rsidRDefault="00A50EEF">
            <w:pPr>
              <w:pStyle w:val="ab"/>
              <w:snapToGrid w:val="0"/>
              <w:ind w:firstLine="241"/>
              <w:jc w:val="center"/>
              <w:rPr>
                <w:rFonts w:ascii="Calibri" w:hAnsi="Calibri" w:cs="Calibri"/>
                <w:sz w:val="21"/>
                <w:szCs w:val="21"/>
              </w:rPr>
            </w:pPr>
          </w:p>
        </w:tc>
        <w:tc>
          <w:tcPr>
            <w:tcW w:w="1520" w:type="dxa"/>
          </w:tcPr>
          <w:p w:rsidR="00A50EEF" w:rsidRDefault="00A50EEF">
            <w:pPr>
              <w:pStyle w:val="ab"/>
              <w:snapToGrid w:val="0"/>
              <w:ind w:firstLine="241"/>
              <w:jc w:val="center"/>
              <w:rPr>
                <w:rFonts w:ascii="Calibri" w:hAnsi="Calibri" w:cs="Calibri"/>
                <w:sz w:val="21"/>
                <w:szCs w:val="21"/>
              </w:rPr>
            </w:pPr>
          </w:p>
        </w:tc>
        <w:tc>
          <w:tcPr>
            <w:tcW w:w="1620" w:type="dxa"/>
          </w:tcPr>
          <w:p w:rsidR="00A50EEF" w:rsidRDefault="00A50EEF">
            <w:pPr>
              <w:pStyle w:val="ab"/>
              <w:snapToGrid w:val="0"/>
              <w:ind w:firstLine="241"/>
              <w:jc w:val="center"/>
              <w:rPr>
                <w:rFonts w:ascii="Calibri" w:hAnsi="Calibri" w:cs="Calibri"/>
                <w:sz w:val="21"/>
                <w:szCs w:val="21"/>
              </w:rPr>
            </w:pPr>
          </w:p>
        </w:tc>
        <w:tc>
          <w:tcPr>
            <w:tcW w:w="2880" w:type="dxa"/>
          </w:tcPr>
          <w:p w:rsidR="00A50EEF" w:rsidRDefault="00A50EEF">
            <w:pPr>
              <w:pStyle w:val="ab"/>
              <w:snapToGrid w:val="0"/>
              <w:ind w:firstLine="241"/>
              <w:jc w:val="center"/>
              <w:rPr>
                <w:rFonts w:ascii="Calibri" w:hAnsi="Calibri" w:cs="Calibri"/>
                <w:sz w:val="21"/>
                <w:szCs w:val="21"/>
              </w:rPr>
            </w:pPr>
          </w:p>
        </w:tc>
      </w:tr>
      <w:tr w:rsidR="00A50EEF">
        <w:trPr>
          <w:trHeight w:val="454"/>
        </w:trPr>
        <w:tc>
          <w:tcPr>
            <w:tcW w:w="1620" w:type="dxa"/>
          </w:tcPr>
          <w:p w:rsidR="00A50EEF" w:rsidRDefault="00A50EEF">
            <w:pPr>
              <w:pStyle w:val="ab"/>
              <w:snapToGrid w:val="0"/>
              <w:ind w:firstLine="0"/>
              <w:rPr>
                <w:rFonts w:ascii="Calibri" w:hAnsi="Calibri" w:cs="Calibri"/>
                <w:sz w:val="21"/>
                <w:szCs w:val="21"/>
              </w:rPr>
            </w:pPr>
          </w:p>
        </w:tc>
        <w:tc>
          <w:tcPr>
            <w:tcW w:w="1540" w:type="dxa"/>
          </w:tcPr>
          <w:p w:rsidR="00A50EEF" w:rsidRDefault="00A50EEF">
            <w:pPr>
              <w:pStyle w:val="ab"/>
              <w:snapToGrid w:val="0"/>
              <w:ind w:firstLine="241"/>
              <w:jc w:val="center"/>
              <w:rPr>
                <w:rFonts w:ascii="Calibri" w:hAnsi="Calibri" w:cs="Calibri"/>
                <w:sz w:val="21"/>
                <w:szCs w:val="21"/>
              </w:rPr>
            </w:pPr>
          </w:p>
        </w:tc>
        <w:tc>
          <w:tcPr>
            <w:tcW w:w="1520" w:type="dxa"/>
          </w:tcPr>
          <w:p w:rsidR="00A50EEF" w:rsidRDefault="00A50EEF">
            <w:pPr>
              <w:pStyle w:val="ab"/>
              <w:snapToGrid w:val="0"/>
              <w:ind w:firstLine="241"/>
              <w:jc w:val="center"/>
              <w:rPr>
                <w:rFonts w:ascii="Calibri" w:hAnsi="Calibri" w:cs="Calibri"/>
                <w:sz w:val="21"/>
                <w:szCs w:val="21"/>
              </w:rPr>
            </w:pPr>
          </w:p>
        </w:tc>
        <w:tc>
          <w:tcPr>
            <w:tcW w:w="1620" w:type="dxa"/>
          </w:tcPr>
          <w:p w:rsidR="00A50EEF" w:rsidRDefault="00A50EEF">
            <w:pPr>
              <w:pStyle w:val="ab"/>
              <w:snapToGrid w:val="0"/>
              <w:ind w:firstLine="241"/>
              <w:jc w:val="center"/>
              <w:rPr>
                <w:rFonts w:ascii="Calibri" w:hAnsi="Calibri" w:cs="Calibri"/>
                <w:sz w:val="21"/>
                <w:szCs w:val="21"/>
              </w:rPr>
            </w:pPr>
          </w:p>
        </w:tc>
        <w:tc>
          <w:tcPr>
            <w:tcW w:w="2880" w:type="dxa"/>
          </w:tcPr>
          <w:p w:rsidR="00A50EEF" w:rsidRDefault="00A50EEF">
            <w:pPr>
              <w:pStyle w:val="ab"/>
              <w:snapToGrid w:val="0"/>
              <w:ind w:firstLine="241"/>
              <w:jc w:val="center"/>
              <w:rPr>
                <w:rFonts w:ascii="Calibri" w:hAnsi="Calibri" w:cs="Calibri"/>
                <w:sz w:val="21"/>
                <w:szCs w:val="21"/>
              </w:rPr>
            </w:pPr>
          </w:p>
        </w:tc>
      </w:tr>
      <w:tr w:rsidR="00A50EEF">
        <w:trPr>
          <w:trHeight w:val="454"/>
        </w:trPr>
        <w:tc>
          <w:tcPr>
            <w:tcW w:w="1620" w:type="dxa"/>
          </w:tcPr>
          <w:p w:rsidR="00A50EEF" w:rsidRDefault="00A50EEF">
            <w:pPr>
              <w:pStyle w:val="ab"/>
              <w:snapToGrid w:val="0"/>
              <w:ind w:firstLine="0"/>
              <w:rPr>
                <w:rFonts w:ascii="Calibri" w:hAnsi="Calibri" w:cs="Calibri"/>
                <w:sz w:val="21"/>
                <w:szCs w:val="21"/>
              </w:rPr>
            </w:pPr>
          </w:p>
        </w:tc>
        <w:tc>
          <w:tcPr>
            <w:tcW w:w="1540" w:type="dxa"/>
          </w:tcPr>
          <w:p w:rsidR="00A50EEF" w:rsidRDefault="00A50EEF">
            <w:pPr>
              <w:pStyle w:val="ab"/>
              <w:snapToGrid w:val="0"/>
              <w:ind w:firstLine="241"/>
              <w:jc w:val="center"/>
              <w:rPr>
                <w:rFonts w:ascii="Calibri" w:hAnsi="Calibri" w:cs="Calibri"/>
                <w:sz w:val="21"/>
                <w:szCs w:val="21"/>
              </w:rPr>
            </w:pPr>
          </w:p>
        </w:tc>
        <w:tc>
          <w:tcPr>
            <w:tcW w:w="1520" w:type="dxa"/>
          </w:tcPr>
          <w:p w:rsidR="00A50EEF" w:rsidRDefault="00A50EEF">
            <w:pPr>
              <w:pStyle w:val="ab"/>
              <w:snapToGrid w:val="0"/>
              <w:ind w:firstLine="241"/>
              <w:jc w:val="center"/>
              <w:rPr>
                <w:rFonts w:ascii="Calibri" w:hAnsi="Calibri" w:cs="Calibri"/>
                <w:sz w:val="21"/>
                <w:szCs w:val="21"/>
              </w:rPr>
            </w:pPr>
          </w:p>
        </w:tc>
        <w:tc>
          <w:tcPr>
            <w:tcW w:w="1620" w:type="dxa"/>
          </w:tcPr>
          <w:p w:rsidR="00A50EEF" w:rsidRDefault="00A50EEF">
            <w:pPr>
              <w:pStyle w:val="ab"/>
              <w:snapToGrid w:val="0"/>
              <w:ind w:firstLine="241"/>
              <w:jc w:val="center"/>
              <w:rPr>
                <w:rFonts w:ascii="Calibri" w:hAnsi="Calibri" w:cs="Calibri"/>
                <w:sz w:val="21"/>
                <w:szCs w:val="21"/>
              </w:rPr>
            </w:pPr>
          </w:p>
        </w:tc>
        <w:tc>
          <w:tcPr>
            <w:tcW w:w="2880" w:type="dxa"/>
          </w:tcPr>
          <w:p w:rsidR="00A50EEF" w:rsidRDefault="00A50EEF">
            <w:pPr>
              <w:pStyle w:val="ab"/>
              <w:snapToGrid w:val="0"/>
              <w:ind w:firstLine="241"/>
              <w:jc w:val="center"/>
              <w:rPr>
                <w:rFonts w:ascii="Calibri" w:hAnsi="Calibri" w:cs="Calibri"/>
                <w:sz w:val="21"/>
                <w:szCs w:val="21"/>
              </w:rPr>
            </w:pPr>
          </w:p>
        </w:tc>
      </w:tr>
      <w:tr w:rsidR="00A50EEF">
        <w:trPr>
          <w:trHeight w:val="454"/>
        </w:trPr>
        <w:tc>
          <w:tcPr>
            <w:tcW w:w="1620" w:type="dxa"/>
          </w:tcPr>
          <w:p w:rsidR="00A50EEF" w:rsidRDefault="00A50EEF">
            <w:pPr>
              <w:pStyle w:val="ab"/>
              <w:snapToGrid w:val="0"/>
              <w:ind w:firstLine="0"/>
              <w:rPr>
                <w:rFonts w:ascii="Calibri" w:hAnsi="Calibri" w:cs="Calibri"/>
                <w:sz w:val="21"/>
                <w:szCs w:val="21"/>
              </w:rPr>
            </w:pPr>
          </w:p>
        </w:tc>
        <w:tc>
          <w:tcPr>
            <w:tcW w:w="1540" w:type="dxa"/>
          </w:tcPr>
          <w:p w:rsidR="00A50EEF" w:rsidRDefault="00A50EEF">
            <w:pPr>
              <w:pStyle w:val="ab"/>
              <w:snapToGrid w:val="0"/>
              <w:ind w:firstLine="241"/>
              <w:jc w:val="center"/>
              <w:rPr>
                <w:rFonts w:ascii="Calibri" w:hAnsi="Calibri" w:cs="Calibri"/>
                <w:sz w:val="21"/>
                <w:szCs w:val="21"/>
              </w:rPr>
            </w:pPr>
          </w:p>
        </w:tc>
        <w:tc>
          <w:tcPr>
            <w:tcW w:w="1520" w:type="dxa"/>
          </w:tcPr>
          <w:p w:rsidR="00A50EEF" w:rsidRDefault="00A50EEF">
            <w:pPr>
              <w:pStyle w:val="ab"/>
              <w:snapToGrid w:val="0"/>
              <w:ind w:firstLine="241"/>
              <w:jc w:val="center"/>
              <w:rPr>
                <w:rFonts w:ascii="Calibri" w:hAnsi="Calibri" w:cs="Calibri"/>
                <w:sz w:val="21"/>
                <w:szCs w:val="21"/>
              </w:rPr>
            </w:pPr>
          </w:p>
        </w:tc>
        <w:tc>
          <w:tcPr>
            <w:tcW w:w="1620" w:type="dxa"/>
          </w:tcPr>
          <w:p w:rsidR="00A50EEF" w:rsidRDefault="00A50EEF">
            <w:pPr>
              <w:pStyle w:val="ab"/>
              <w:snapToGrid w:val="0"/>
              <w:ind w:firstLine="241"/>
              <w:jc w:val="center"/>
              <w:rPr>
                <w:rFonts w:ascii="Calibri" w:hAnsi="Calibri" w:cs="Calibri"/>
                <w:sz w:val="21"/>
                <w:szCs w:val="21"/>
              </w:rPr>
            </w:pPr>
          </w:p>
        </w:tc>
        <w:tc>
          <w:tcPr>
            <w:tcW w:w="2880" w:type="dxa"/>
          </w:tcPr>
          <w:p w:rsidR="00A50EEF" w:rsidRDefault="00A50EEF">
            <w:pPr>
              <w:pStyle w:val="ab"/>
              <w:snapToGrid w:val="0"/>
              <w:ind w:firstLine="241"/>
              <w:jc w:val="center"/>
              <w:rPr>
                <w:rFonts w:ascii="Calibri" w:hAnsi="Calibri" w:cs="Calibri"/>
                <w:sz w:val="21"/>
                <w:szCs w:val="21"/>
              </w:rPr>
            </w:pPr>
          </w:p>
        </w:tc>
      </w:tr>
      <w:tr w:rsidR="00A50EEF">
        <w:trPr>
          <w:trHeight w:val="454"/>
        </w:trPr>
        <w:tc>
          <w:tcPr>
            <w:tcW w:w="1620" w:type="dxa"/>
          </w:tcPr>
          <w:p w:rsidR="00A50EEF" w:rsidRDefault="00A50EEF">
            <w:pPr>
              <w:pStyle w:val="ab"/>
              <w:snapToGrid w:val="0"/>
              <w:ind w:firstLine="0"/>
              <w:rPr>
                <w:rFonts w:ascii="Calibri" w:hAnsi="Calibri" w:cs="Calibri"/>
                <w:sz w:val="21"/>
                <w:szCs w:val="21"/>
              </w:rPr>
            </w:pPr>
          </w:p>
        </w:tc>
        <w:tc>
          <w:tcPr>
            <w:tcW w:w="1540" w:type="dxa"/>
          </w:tcPr>
          <w:p w:rsidR="00A50EEF" w:rsidRDefault="00A50EEF">
            <w:pPr>
              <w:pStyle w:val="ab"/>
              <w:snapToGrid w:val="0"/>
              <w:ind w:firstLine="241"/>
              <w:jc w:val="center"/>
              <w:rPr>
                <w:rFonts w:ascii="Calibri" w:hAnsi="Calibri" w:cs="Calibri"/>
                <w:sz w:val="21"/>
                <w:szCs w:val="21"/>
              </w:rPr>
            </w:pPr>
          </w:p>
        </w:tc>
        <w:tc>
          <w:tcPr>
            <w:tcW w:w="1520" w:type="dxa"/>
          </w:tcPr>
          <w:p w:rsidR="00A50EEF" w:rsidRDefault="00A50EEF">
            <w:pPr>
              <w:pStyle w:val="ab"/>
              <w:snapToGrid w:val="0"/>
              <w:ind w:firstLine="241"/>
              <w:jc w:val="center"/>
              <w:rPr>
                <w:rFonts w:ascii="Calibri" w:hAnsi="Calibri" w:cs="Calibri"/>
                <w:sz w:val="21"/>
                <w:szCs w:val="21"/>
              </w:rPr>
            </w:pPr>
          </w:p>
        </w:tc>
        <w:tc>
          <w:tcPr>
            <w:tcW w:w="1620" w:type="dxa"/>
          </w:tcPr>
          <w:p w:rsidR="00A50EEF" w:rsidRDefault="00A50EEF">
            <w:pPr>
              <w:pStyle w:val="ab"/>
              <w:snapToGrid w:val="0"/>
              <w:ind w:firstLine="241"/>
              <w:jc w:val="center"/>
              <w:rPr>
                <w:rFonts w:ascii="Calibri" w:hAnsi="Calibri" w:cs="Calibri"/>
                <w:sz w:val="21"/>
                <w:szCs w:val="21"/>
              </w:rPr>
            </w:pPr>
          </w:p>
        </w:tc>
        <w:tc>
          <w:tcPr>
            <w:tcW w:w="2880" w:type="dxa"/>
          </w:tcPr>
          <w:p w:rsidR="00A50EEF" w:rsidRDefault="00A50EEF">
            <w:pPr>
              <w:pStyle w:val="ab"/>
              <w:snapToGrid w:val="0"/>
              <w:ind w:firstLine="241"/>
              <w:jc w:val="center"/>
              <w:rPr>
                <w:rFonts w:ascii="Calibri" w:hAnsi="Calibri" w:cs="Calibri"/>
                <w:sz w:val="21"/>
                <w:szCs w:val="21"/>
              </w:rPr>
            </w:pPr>
          </w:p>
        </w:tc>
      </w:tr>
      <w:tr w:rsidR="00A50EEF">
        <w:trPr>
          <w:trHeight w:val="454"/>
        </w:trPr>
        <w:tc>
          <w:tcPr>
            <w:tcW w:w="1620" w:type="dxa"/>
          </w:tcPr>
          <w:p w:rsidR="00A50EEF" w:rsidRDefault="00A50EEF">
            <w:pPr>
              <w:pStyle w:val="ab"/>
              <w:snapToGrid w:val="0"/>
              <w:ind w:firstLine="0"/>
              <w:rPr>
                <w:rFonts w:ascii="Calibri" w:hAnsi="Calibri" w:cs="Calibri"/>
                <w:sz w:val="21"/>
                <w:szCs w:val="21"/>
              </w:rPr>
            </w:pPr>
          </w:p>
        </w:tc>
        <w:tc>
          <w:tcPr>
            <w:tcW w:w="1540" w:type="dxa"/>
          </w:tcPr>
          <w:p w:rsidR="00A50EEF" w:rsidRDefault="00A50EEF">
            <w:pPr>
              <w:pStyle w:val="ab"/>
              <w:snapToGrid w:val="0"/>
              <w:ind w:firstLine="241"/>
              <w:jc w:val="center"/>
              <w:rPr>
                <w:rFonts w:ascii="Calibri" w:hAnsi="Calibri" w:cs="Calibri"/>
                <w:sz w:val="21"/>
                <w:szCs w:val="21"/>
              </w:rPr>
            </w:pPr>
          </w:p>
        </w:tc>
        <w:tc>
          <w:tcPr>
            <w:tcW w:w="1520" w:type="dxa"/>
          </w:tcPr>
          <w:p w:rsidR="00A50EEF" w:rsidRDefault="00A50EEF">
            <w:pPr>
              <w:pStyle w:val="ab"/>
              <w:snapToGrid w:val="0"/>
              <w:ind w:firstLine="241"/>
              <w:jc w:val="center"/>
              <w:rPr>
                <w:rFonts w:ascii="Calibri" w:hAnsi="Calibri" w:cs="Calibri"/>
                <w:sz w:val="21"/>
                <w:szCs w:val="21"/>
              </w:rPr>
            </w:pPr>
          </w:p>
        </w:tc>
        <w:tc>
          <w:tcPr>
            <w:tcW w:w="1620" w:type="dxa"/>
          </w:tcPr>
          <w:p w:rsidR="00A50EEF" w:rsidRDefault="00A50EEF">
            <w:pPr>
              <w:pStyle w:val="ab"/>
              <w:snapToGrid w:val="0"/>
              <w:ind w:firstLine="241"/>
              <w:jc w:val="center"/>
              <w:rPr>
                <w:rFonts w:ascii="Calibri" w:hAnsi="Calibri" w:cs="Calibri"/>
                <w:sz w:val="21"/>
                <w:szCs w:val="21"/>
              </w:rPr>
            </w:pPr>
          </w:p>
        </w:tc>
        <w:tc>
          <w:tcPr>
            <w:tcW w:w="2880" w:type="dxa"/>
          </w:tcPr>
          <w:p w:rsidR="00A50EEF" w:rsidRDefault="00A50EEF">
            <w:pPr>
              <w:pStyle w:val="ab"/>
              <w:snapToGrid w:val="0"/>
              <w:ind w:firstLine="241"/>
              <w:jc w:val="center"/>
              <w:rPr>
                <w:rFonts w:ascii="Calibri" w:hAnsi="Calibri" w:cs="Calibri"/>
                <w:sz w:val="21"/>
                <w:szCs w:val="21"/>
              </w:rPr>
            </w:pPr>
          </w:p>
        </w:tc>
      </w:tr>
      <w:tr w:rsidR="00A50EEF">
        <w:trPr>
          <w:trHeight w:val="454"/>
        </w:trPr>
        <w:tc>
          <w:tcPr>
            <w:tcW w:w="1620" w:type="dxa"/>
          </w:tcPr>
          <w:p w:rsidR="00A50EEF" w:rsidRDefault="00A50EEF">
            <w:pPr>
              <w:pStyle w:val="ab"/>
              <w:snapToGrid w:val="0"/>
              <w:ind w:firstLine="0"/>
              <w:rPr>
                <w:rFonts w:ascii="Calibri" w:hAnsi="Calibri" w:cs="Calibri"/>
                <w:sz w:val="21"/>
                <w:szCs w:val="21"/>
              </w:rPr>
            </w:pPr>
          </w:p>
        </w:tc>
        <w:tc>
          <w:tcPr>
            <w:tcW w:w="1540" w:type="dxa"/>
          </w:tcPr>
          <w:p w:rsidR="00A50EEF" w:rsidRDefault="00A50EEF">
            <w:pPr>
              <w:pStyle w:val="ab"/>
              <w:snapToGrid w:val="0"/>
              <w:ind w:firstLine="241"/>
              <w:jc w:val="center"/>
              <w:rPr>
                <w:rFonts w:ascii="Calibri" w:hAnsi="Calibri" w:cs="Calibri"/>
                <w:sz w:val="21"/>
                <w:szCs w:val="21"/>
              </w:rPr>
            </w:pPr>
          </w:p>
        </w:tc>
        <w:tc>
          <w:tcPr>
            <w:tcW w:w="1520" w:type="dxa"/>
          </w:tcPr>
          <w:p w:rsidR="00A50EEF" w:rsidRDefault="00A50EEF">
            <w:pPr>
              <w:pStyle w:val="ab"/>
              <w:snapToGrid w:val="0"/>
              <w:ind w:firstLine="241"/>
              <w:jc w:val="center"/>
              <w:rPr>
                <w:rFonts w:ascii="Calibri" w:hAnsi="Calibri" w:cs="Calibri"/>
                <w:sz w:val="21"/>
                <w:szCs w:val="21"/>
              </w:rPr>
            </w:pPr>
          </w:p>
        </w:tc>
        <w:tc>
          <w:tcPr>
            <w:tcW w:w="1620" w:type="dxa"/>
          </w:tcPr>
          <w:p w:rsidR="00A50EEF" w:rsidRDefault="00A50EEF">
            <w:pPr>
              <w:pStyle w:val="ab"/>
              <w:snapToGrid w:val="0"/>
              <w:ind w:firstLine="241"/>
              <w:jc w:val="center"/>
              <w:rPr>
                <w:rFonts w:ascii="Calibri" w:hAnsi="Calibri" w:cs="Calibri"/>
                <w:sz w:val="21"/>
                <w:szCs w:val="21"/>
              </w:rPr>
            </w:pPr>
          </w:p>
        </w:tc>
        <w:tc>
          <w:tcPr>
            <w:tcW w:w="2880" w:type="dxa"/>
          </w:tcPr>
          <w:p w:rsidR="00A50EEF" w:rsidRDefault="00A50EEF">
            <w:pPr>
              <w:pStyle w:val="ab"/>
              <w:snapToGrid w:val="0"/>
              <w:ind w:firstLine="241"/>
              <w:jc w:val="center"/>
              <w:rPr>
                <w:rFonts w:ascii="Calibri" w:hAnsi="Calibri" w:cs="Calibri"/>
                <w:sz w:val="21"/>
                <w:szCs w:val="21"/>
              </w:rPr>
            </w:pPr>
          </w:p>
        </w:tc>
      </w:tr>
      <w:tr w:rsidR="00A50EEF">
        <w:trPr>
          <w:trHeight w:val="454"/>
        </w:trPr>
        <w:tc>
          <w:tcPr>
            <w:tcW w:w="1620" w:type="dxa"/>
          </w:tcPr>
          <w:p w:rsidR="00A50EEF" w:rsidRDefault="00A50EEF">
            <w:pPr>
              <w:pStyle w:val="ab"/>
              <w:snapToGrid w:val="0"/>
              <w:ind w:firstLine="0"/>
              <w:rPr>
                <w:rFonts w:ascii="Calibri" w:hAnsi="Calibri" w:cs="Calibri"/>
                <w:sz w:val="21"/>
                <w:szCs w:val="21"/>
              </w:rPr>
            </w:pPr>
          </w:p>
        </w:tc>
        <w:tc>
          <w:tcPr>
            <w:tcW w:w="1540" w:type="dxa"/>
          </w:tcPr>
          <w:p w:rsidR="00A50EEF" w:rsidRDefault="00A50EEF">
            <w:pPr>
              <w:pStyle w:val="ab"/>
              <w:snapToGrid w:val="0"/>
              <w:ind w:firstLine="241"/>
              <w:jc w:val="center"/>
              <w:rPr>
                <w:rFonts w:ascii="Calibri" w:hAnsi="Calibri" w:cs="Calibri"/>
                <w:sz w:val="21"/>
                <w:szCs w:val="21"/>
              </w:rPr>
            </w:pPr>
          </w:p>
        </w:tc>
        <w:tc>
          <w:tcPr>
            <w:tcW w:w="1520" w:type="dxa"/>
          </w:tcPr>
          <w:p w:rsidR="00A50EEF" w:rsidRDefault="00A50EEF">
            <w:pPr>
              <w:pStyle w:val="ab"/>
              <w:snapToGrid w:val="0"/>
              <w:ind w:firstLine="241"/>
              <w:jc w:val="center"/>
              <w:rPr>
                <w:rFonts w:ascii="Calibri" w:hAnsi="Calibri" w:cs="Calibri"/>
                <w:sz w:val="21"/>
                <w:szCs w:val="21"/>
              </w:rPr>
            </w:pPr>
          </w:p>
        </w:tc>
        <w:tc>
          <w:tcPr>
            <w:tcW w:w="1620" w:type="dxa"/>
          </w:tcPr>
          <w:p w:rsidR="00A50EEF" w:rsidRDefault="00A50EEF">
            <w:pPr>
              <w:pStyle w:val="ab"/>
              <w:snapToGrid w:val="0"/>
              <w:ind w:firstLine="241"/>
              <w:jc w:val="center"/>
              <w:rPr>
                <w:rFonts w:ascii="Calibri" w:hAnsi="Calibri" w:cs="Calibri"/>
                <w:sz w:val="21"/>
                <w:szCs w:val="21"/>
              </w:rPr>
            </w:pPr>
          </w:p>
        </w:tc>
        <w:tc>
          <w:tcPr>
            <w:tcW w:w="2880" w:type="dxa"/>
          </w:tcPr>
          <w:p w:rsidR="00A50EEF" w:rsidRDefault="00A50EEF">
            <w:pPr>
              <w:pStyle w:val="ab"/>
              <w:snapToGrid w:val="0"/>
              <w:ind w:firstLine="241"/>
              <w:jc w:val="center"/>
              <w:rPr>
                <w:rFonts w:ascii="Calibri" w:hAnsi="Calibri" w:cs="Calibri"/>
                <w:sz w:val="21"/>
                <w:szCs w:val="21"/>
              </w:rPr>
            </w:pPr>
          </w:p>
        </w:tc>
      </w:tr>
      <w:tr w:rsidR="00A50EEF">
        <w:trPr>
          <w:trHeight w:val="454"/>
        </w:trPr>
        <w:tc>
          <w:tcPr>
            <w:tcW w:w="1620" w:type="dxa"/>
          </w:tcPr>
          <w:p w:rsidR="00A50EEF" w:rsidRDefault="00A50EEF">
            <w:pPr>
              <w:pStyle w:val="ab"/>
              <w:snapToGrid w:val="0"/>
              <w:ind w:firstLine="0"/>
              <w:rPr>
                <w:rFonts w:ascii="Calibri" w:hAnsi="Calibri" w:cs="Calibri"/>
                <w:sz w:val="21"/>
                <w:szCs w:val="21"/>
              </w:rPr>
            </w:pPr>
          </w:p>
        </w:tc>
        <w:tc>
          <w:tcPr>
            <w:tcW w:w="1540" w:type="dxa"/>
          </w:tcPr>
          <w:p w:rsidR="00A50EEF" w:rsidRDefault="00A50EEF">
            <w:pPr>
              <w:pStyle w:val="ab"/>
              <w:snapToGrid w:val="0"/>
              <w:ind w:firstLine="241"/>
              <w:jc w:val="center"/>
              <w:rPr>
                <w:rFonts w:ascii="Calibri" w:hAnsi="Calibri" w:cs="Calibri"/>
                <w:sz w:val="21"/>
                <w:szCs w:val="21"/>
              </w:rPr>
            </w:pPr>
          </w:p>
        </w:tc>
        <w:tc>
          <w:tcPr>
            <w:tcW w:w="1520" w:type="dxa"/>
          </w:tcPr>
          <w:p w:rsidR="00A50EEF" w:rsidRDefault="00A50EEF">
            <w:pPr>
              <w:pStyle w:val="ab"/>
              <w:snapToGrid w:val="0"/>
              <w:ind w:firstLine="241"/>
              <w:jc w:val="center"/>
              <w:rPr>
                <w:rFonts w:ascii="Calibri" w:hAnsi="Calibri" w:cs="Calibri"/>
                <w:sz w:val="21"/>
                <w:szCs w:val="21"/>
              </w:rPr>
            </w:pPr>
          </w:p>
        </w:tc>
        <w:tc>
          <w:tcPr>
            <w:tcW w:w="1620" w:type="dxa"/>
          </w:tcPr>
          <w:p w:rsidR="00A50EEF" w:rsidRDefault="00A50EEF">
            <w:pPr>
              <w:pStyle w:val="ab"/>
              <w:snapToGrid w:val="0"/>
              <w:ind w:firstLine="241"/>
              <w:jc w:val="center"/>
              <w:rPr>
                <w:rFonts w:ascii="Calibri" w:hAnsi="Calibri" w:cs="Calibri"/>
                <w:sz w:val="21"/>
                <w:szCs w:val="21"/>
              </w:rPr>
            </w:pPr>
          </w:p>
        </w:tc>
        <w:tc>
          <w:tcPr>
            <w:tcW w:w="2880" w:type="dxa"/>
          </w:tcPr>
          <w:p w:rsidR="00A50EEF" w:rsidRDefault="00A50EEF">
            <w:pPr>
              <w:pStyle w:val="ab"/>
              <w:snapToGrid w:val="0"/>
              <w:ind w:firstLine="241"/>
              <w:jc w:val="center"/>
              <w:rPr>
                <w:rFonts w:ascii="Calibri" w:hAnsi="Calibri" w:cs="Calibri"/>
                <w:sz w:val="21"/>
                <w:szCs w:val="21"/>
              </w:rPr>
            </w:pPr>
          </w:p>
        </w:tc>
      </w:tr>
    </w:tbl>
    <w:p w:rsidR="00A50EEF" w:rsidRDefault="00A50EEF">
      <w:pPr>
        <w:spacing w:line="360" w:lineRule="auto"/>
        <w:rPr>
          <w:rFonts w:cs="Calibri"/>
          <w:szCs w:val="21"/>
        </w:rPr>
      </w:pPr>
      <w:r>
        <w:rPr>
          <w:rFonts w:cs="Calibri"/>
          <w:szCs w:val="21"/>
        </w:rPr>
        <w:t>注：附职称证、身份证、资格证</w:t>
      </w:r>
      <w:r>
        <w:rPr>
          <w:rFonts w:cs="Calibri" w:hint="eastAsia"/>
          <w:szCs w:val="21"/>
        </w:rPr>
        <w:t>、业绩</w:t>
      </w:r>
      <w:r>
        <w:rPr>
          <w:rFonts w:cs="Calibri"/>
          <w:szCs w:val="21"/>
        </w:rPr>
        <w:t>合同等相应证明文件</w:t>
      </w:r>
    </w:p>
    <w:p w:rsidR="00A50EEF" w:rsidRDefault="00A50EEF">
      <w:pPr>
        <w:spacing w:line="360" w:lineRule="auto"/>
        <w:rPr>
          <w:rFonts w:cs="Calibri"/>
          <w:b/>
          <w:sz w:val="36"/>
          <w:szCs w:val="36"/>
        </w:rPr>
      </w:pPr>
    </w:p>
    <w:p w:rsidR="00A50EEF" w:rsidRDefault="00A50EEF">
      <w:pPr>
        <w:spacing w:line="440" w:lineRule="exact"/>
        <w:jc w:val="center"/>
        <w:rPr>
          <w:rFonts w:eastAsia="黑体" w:cs="Calibri"/>
          <w:color w:val="000000"/>
          <w:sz w:val="32"/>
          <w:szCs w:val="32"/>
        </w:rPr>
      </w:pPr>
      <w:r>
        <w:rPr>
          <w:rFonts w:eastAsia="黑体" w:cs="Calibri"/>
          <w:color w:val="000000"/>
          <w:sz w:val="32"/>
          <w:szCs w:val="32"/>
        </w:rPr>
        <w:lastRenderedPageBreak/>
        <w:t>七、</w:t>
      </w:r>
      <w:r>
        <w:rPr>
          <w:rFonts w:eastAsia="黑体" w:cs="Calibri" w:hint="eastAsia"/>
          <w:color w:val="000000"/>
          <w:sz w:val="32"/>
          <w:szCs w:val="32"/>
        </w:rPr>
        <w:t>投标人认为</w:t>
      </w:r>
      <w:r>
        <w:rPr>
          <w:rFonts w:eastAsia="黑体" w:cs="Calibri"/>
          <w:color w:val="000000"/>
          <w:sz w:val="32"/>
          <w:szCs w:val="32"/>
        </w:rPr>
        <w:t>应该提供的其他材料</w:t>
      </w:r>
    </w:p>
    <w:p w:rsidR="00A50EEF" w:rsidRDefault="00A50EEF">
      <w:pPr>
        <w:spacing w:line="360" w:lineRule="auto"/>
        <w:jc w:val="center"/>
        <w:rPr>
          <w:rFonts w:cs="Calibri"/>
          <w:b/>
          <w:sz w:val="36"/>
          <w:szCs w:val="36"/>
        </w:rPr>
      </w:pPr>
    </w:p>
    <w:p w:rsidR="00A50EEF" w:rsidRDefault="00A50EEF">
      <w:pPr>
        <w:spacing w:line="360" w:lineRule="auto"/>
        <w:jc w:val="center"/>
        <w:rPr>
          <w:rFonts w:cs="Calibri"/>
          <w:b/>
          <w:sz w:val="36"/>
          <w:szCs w:val="36"/>
        </w:rPr>
      </w:pPr>
    </w:p>
    <w:p w:rsidR="00A50EEF" w:rsidRDefault="00A50EEF">
      <w:pPr>
        <w:spacing w:line="360" w:lineRule="auto"/>
        <w:jc w:val="center"/>
        <w:rPr>
          <w:rFonts w:cs="Calibri"/>
          <w:b/>
          <w:sz w:val="36"/>
          <w:szCs w:val="36"/>
        </w:rPr>
      </w:pPr>
    </w:p>
    <w:p w:rsidR="00A50EEF" w:rsidRDefault="00A50EEF">
      <w:pPr>
        <w:spacing w:line="360" w:lineRule="auto"/>
        <w:jc w:val="center"/>
        <w:rPr>
          <w:rFonts w:cs="Calibri"/>
          <w:b/>
          <w:sz w:val="36"/>
          <w:szCs w:val="36"/>
        </w:rPr>
      </w:pPr>
    </w:p>
    <w:p w:rsidR="00A50EEF" w:rsidRDefault="00A50EEF">
      <w:pPr>
        <w:spacing w:line="440" w:lineRule="exact"/>
        <w:jc w:val="center"/>
        <w:rPr>
          <w:rFonts w:eastAsia="黑体" w:cs="Calibri"/>
          <w:color w:val="000000"/>
          <w:sz w:val="32"/>
          <w:szCs w:val="32"/>
        </w:rPr>
      </w:pPr>
    </w:p>
    <w:p w:rsidR="00A50EEF" w:rsidRDefault="00A50EEF"/>
    <w:p w:rsidR="00A50EEF" w:rsidRDefault="00A50EEF"/>
    <w:p w:rsidR="009445BE" w:rsidRPr="00A50EEF" w:rsidRDefault="009445BE"/>
    <w:sectPr w:rsidR="009445BE" w:rsidRPr="00A50EEF">
      <w:pgSz w:w="11906" w:h="16838"/>
      <w:pgMar w:top="1134" w:right="1247" w:bottom="1134" w:left="1247" w:header="851" w:footer="992" w:gutter="0"/>
      <w:pgNumType w:fmt="numberInDash"/>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FA2" w:rsidRDefault="00B00FA2">
      <w:r>
        <w:separator/>
      </w:r>
    </w:p>
  </w:endnote>
  <w:endnote w:type="continuationSeparator" w:id="0">
    <w:p w:rsidR="00B00FA2" w:rsidRDefault="00B00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Microsoft YaHei UI">
    <w:altName w:val="宋体"/>
    <w:panose1 w:val="020B0503020204020204"/>
    <w:charset w:val="86"/>
    <w:family w:val="swiss"/>
    <w:pitch w:val="variable"/>
    <w:sig w:usb0="80000287" w:usb1="28C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S?o｡ﾀ?">
    <w:altName w:val="MS PGothic"/>
    <w:charset w:val="80"/>
    <w:family w:val="modern"/>
    <w:pitch w:val="default"/>
    <w:sig w:usb0="00000000" w:usb1="0000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TimesNewRomanPSMT">
    <w:altName w:val="Times New Roman"/>
    <w:charset w:val="00"/>
    <w:family w:val="auto"/>
    <w:pitch w:val="default"/>
    <w:sig w:usb0="00000000"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Adobe 楷体 Std R">
    <w:altName w:val="宋体"/>
    <w:charset w:val="86"/>
    <w:family w:val="roman"/>
    <w:pitch w:val="default"/>
    <w:sig w:usb0="00000000" w:usb1="00000000" w:usb2="00000016" w:usb3="00000000" w:csb0="0006000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24F" w:rsidRDefault="00B350F1">
    <w:pPr>
      <w:pStyle w:val="af9"/>
      <w:framePr w:wrap="around" w:vAnchor="text" w:hAnchor="margin" w:xAlign="outside" w:y="1"/>
      <w:rPr>
        <w:rStyle w:val="aff4"/>
      </w:rPr>
    </w:pPr>
    <w:r>
      <w:fldChar w:fldCharType="begin"/>
    </w:r>
    <w:r>
      <w:rPr>
        <w:rStyle w:val="aff4"/>
      </w:rPr>
      <w:instrText xml:space="preserve">PAGE  </w:instrText>
    </w:r>
    <w:r>
      <w:fldChar w:fldCharType="separate"/>
    </w:r>
    <w:r>
      <w:rPr>
        <w:rStyle w:val="aff4"/>
      </w:rPr>
      <w:t>0</w:t>
    </w:r>
    <w:r>
      <w:fldChar w:fldCharType="end"/>
    </w:r>
  </w:p>
  <w:p w:rsidR="00AC624F" w:rsidRDefault="00B00FA2">
    <w:pPr>
      <w:pStyle w:val="af9"/>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6298"/>
    </w:sdtPr>
    <w:sdtEndPr/>
    <w:sdtContent>
      <w:p w:rsidR="00AC624F" w:rsidRDefault="00B350F1">
        <w:pPr>
          <w:pStyle w:val="af9"/>
          <w:jc w:val="center"/>
        </w:pPr>
        <w:r>
          <w:fldChar w:fldCharType="begin"/>
        </w:r>
        <w:r>
          <w:instrText xml:space="preserve"> PAGE   \* MERGEFORMAT </w:instrText>
        </w:r>
        <w:r>
          <w:fldChar w:fldCharType="separate"/>
        </w:r>
        <w:r w:rsidR="002E27AD" w:rsidRPr="002E27AD">
          <w:rPr>
            <w:noProof/>
            <w:lang w:val="zh-CN"/>
          </w:rPr>
          <w:t>14</w:t>
        </w:r>
        <w:r>
          <w:fldChar w:fldCharType="end"/>
        </w:r>
      </w:p>
    </w:sdtContent>
  </w:sdt>
  <w:p w:rsidR="00AC624F" w:rsidRDefault="00B00FA2">
    <w:pPr>
      <w:pStyle w:val="af9"/>
      <w:wordWrap w:val="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24F" w:rsidRDefault="00B00FA2">
    <w:pPr>
      <w:pStyle w:val="af9"/>
      <w:jc w:val="center"/>
    </w:pPr>
  </w:p>
  <w:p w:rsidR="00AC624F" w:rsidRDefault="00B00FA2">
    <w:pPr>
      <w:pStyle w:val="af9"/>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24F" w:rsidRDefault="00B00FA2">
    <w:pPr>
      <w:pStyle w:val="af9"/>
      <w:ind w:right="360"/>
    </w:pPr>
    <w:r>
      <w:pict>
        <v:shapetype id="_x0000_t202" coordsize="21600,21600" o:spt="202" path="m,l,21600r21600,l21600,xe">
          <v:stroke joinstyle="miter"/>
          <v:path gradientshapeok="t" o:connecttype="rect"/>
        </v:shapetype>
        <v:shape id="_x0000_s2049"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wmSwMQAgAABwQAAA4AAABkcnMvZTJvRG9jLnhtbK1TzY7TMBC+I/EO&#10;lu80aRGrbt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8JksDEAIAAAcEAAAOAAAAAAAAAAEAIAAA&#10;AB8BAABkcnMvZTJvRG9jLnhtbFBLBQYAAAAABgAGAFkBAAChBQAAAAA=&#10;" filled="f" stroked="f" strokeweight=".5pt">
          <v:textbox style="mso-fit-shape-to-text:t" inset="0,0,0,0">
            <w:txbxContent>
              <w:p w:rsidR="00AC624F" w:rsidRDefault="00B350F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2E27AD">
                  <w:rPr>
                    <w:noProof/>
                    <w:sz w:val="18"/>
                  </w:rPr>
                  <w:t>- 21 -</w:t>
                </w:r>
                <w:r>
                  <w:rPr>
                    <w:rFonts w:hint="eastAsia"/>
                    <w:sz w:val="1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FA2" w:rsidRDefault="00B00FA2">
      <w:r>
        <w:separator/>
      </w:r>
    </w:p>
  </w:footnote>
  <w:footnote w:type="continuationSeparator" w:id="0">
    <w:p w:rsidR="00B00FA2" w:rsidRDefault="00B00F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24F" w:rsidRDefault="00B350F1">
    <w:pPr>
      <w:pStyle w:val="afb"/>
      <w:jc w:val="left"/>
    </w:pPr>
    <w:r>
      <w:rPr>
        <w:rFonts w:hint="eastAsia"/>
      </w:rPr>
      <w:t>杭州萧山国际机场飞行区跑道除胶及道面灌缝更新项目招标文件</w:t>
    </w:r>
  </w:p>
  <w:p w:rsidR="00AC624F" w:rsidRDefault="00B00FA2">
    <w:pPr>
      <w:widowControl/>
      <w:adjustRightInd w:val="0"/>
      <w:snapToGrid w:val="0"/>
      <w:textAlignment w:val="baseline"/>
      <w:rPr>
        <w:color w:val="000000"/>
        <w:kern w:val="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24F" w:rsidRDefault="00B350F1">
    <w:pPr>
      <w:pStyle w:val="afb"/>
      <w:jc w:val="left"/>
      <w:rPr>
        <w:rFonts w:ascii="仿宋_GB2312" w:eastAsia="仿宋_GB2312"/>
      </w:rPr>
    </w:pPr>
    <w:r>
      <w:rPr>
        <w:rFonts w:hint="eastAsia"/>
      </w:rPr>
      <w:t>杭州萧山国际机场飞行区土面维护项目招标文件</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1"/>
    <w:multiLevelType w:val="multilevel"/>
    <w:tmpl w:val="00000011"/>
    <w:lvl w:ilvl="0">
      <w:start w:val="1"/>
      <w:numFmt w:val="decimal"/>
      <w:lvlText w:val="(%1）"/>
      <w:lvlJc w:val="left"/>
      <w:pPr>
        <w:ind w:left="1146" w:hanging="720"/>
      </w:pPr>
      <w:rPr>
        <w:rFonts w:ascii="宋体" w:eastAsia="宋体" w:hAnsi="宋体"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 w15:restartNumberingAfterBreak="0">
    <w:nsid w:val="3C84023F"/>
    <w:multiLevelType w:val="singleLevel"/>
    <w:tmpl w:val="3C84023F"/>
    <w:lvl w:ilvl="0">
      <w:start w:val="2"/>
      <w:numFmt w:val="decimal"/>
      <w:suff w:val="nothing"/>
      <w:lvlText w:val="%1、"/>
      <w:lvlJc w:val="left"/>
    </w:lvl>
  </w:abstractNum>
  <w:abstractNum w:abstractNumId="2" w15:restartNumberingAfterBreak="0">
    <w:nsid w:val="5BDD7BFB"/>
    <w:multiLevelType w:val="multilevel"/>
    <w:tmpl w:val="5BDD7BFB"/>
    <w:lvl w:ilvl="0">
      <w:start w:val="1"/>
      <w:numFmt w:val="decimal"/>
      <w:lvlText w:val="（%1）"/>
      <w:lvlJc w:val="left"/>
      <w:pPr>
        <w:ind w:left="1680" w:hanging="108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3" w15:restartNumberingAfterBreak="0">
    <w:nsid w:val="5D8C6F4B"/>
    <w:multiLevelType w:val="singleLevel"/>
    <w:tmpl w:val="5D8C6F4B"/>
    <w:lvl w:ilvl="0">
      <w:start w:val="1"/>
      <w:numFmt w:val="decimal"/>
      <w:suff w:val="nothing"/>
      <w:lvlText w:val="（%1）"/>
      <w:lvlJc w:val="left"/>
    </w:lvl>
  </w:abstractNum>
  <w:abstractNum w:abstractNumId="4" w15:restartNumberingAfterBreak="0">
    <w:nsid w:val="5DDCFF38"/>
    <w:multiLevelType w:val="singleLevel"/>
    <w:tmpl w:val="5DDCFF38"/>
    <w:lvl w:ilvl="0">
      <w:start w:val="2"/>
      <w:numFmt w:val="decimal"/>
      <w:suff w:val="nothing"/>
      <w:lvlText w:val="%1."/>
      <w:lvlJc w:val="left"/>
    </w:lvl>
  </w:abstractNum>
  <w:abstractNum w:abstractNumId="5" w15:restartNumberingAfterBreak="0">
    <w:nsid w:val="5DEA07A9"/>
    <w:multiLevelType w:val="singleLevel"/>
    <w:tmpl w:val="5DEA07A9"/>
    <w:lvl w:ilvl="0">
      <w:start w:val="2"/>
      <w:numFmt w:val="decimal"/>
      <w:suff w:val="space"/>
      <w:lvlText w:val="%1."/>
      <w:lvlJc w:val="left"/>
    </w:lvl>
  </w:abstractNum>
  <w:abstractNum w:abstractNumId="6" w15:restartNumberingAfterBreak="0">
    <w:nsid w:val="5DEDBB01"/>
    <w:multiLevelType w:val="singleLevel"/>
    <w:tmpl w:val="5DEDBB01"/>
    <w:lvl w:ilvl="0">
      <w:start w:val="1"/>
      <w:numFmt w:val="decimal"/>
      <w:suff w:val="nothing"/>
      <w:lvlText w:val="（%1）"/>
      <w:lvlJc w:val="left"/>
    </w:lvl>
  </w:abstractNum>
  <w:abstractNum w:abstractNumId="7" w15:restartNumberingAfterBreak="0">
    <w:nsid w:val="5DEDE871"/>
    <w:multiLevelType w:val="singleLevel"/>
    <w:tmpl w:val="5DEDE871"/>
    <w:lvl w:ilvl="0">
      <w:start w:val="1"/>
      <w:numFmt w:val="decimal"/>
      <w:suff w:val="nothing"/>
      <w:lvlText w:val="（%1）"/>
      <w:lvlJc w:val="left"/>
    </w:lvl>
  </w:abstractNum>
  <w:abstractNum w:abstractNumId="8" w15:restartNumberingAfterBreak="0">
    <w:nsid w:val="5DEE1184"/>
    <w:multiLevelType w:val="singleLevel"/>
    <w:tmpl w:val="5DEE1184"/>
    <w:lvl w:ilvl="0">
      <w:start w:val="2"/>
      <w:numFmt w:val="chineseCounting"/>
      <w:suff w:val="nothing"/>
      <w:lvlText w:val="%1、"/>
      <w:lvlJc w:val="left"/>
    </w:lvl>
  </w:abstractNum>
  <w:abstractNum w:abstractNumId="9" w15:restartNumberingAfterBreak="0">
    <w:nsid w:val="5DF82F14"/>
    <w:multiLevelType w:val="singleLevel"/>
    <w:tmpl w:val="5DF82F14"/>
    <w:lvl w:ilvl="0">
      <w:start w:val="1"/>
      <w:numFmt w:val="decimal"/>
      <w:suff w:val="nothing"/>
      <w:lvlText w:val="（%1）"/>
      <w:lvlJc w:val="left"/>
    </w:lvl>
  </w:abstractNum>
  <w:abstractNum w:abstractNumId="10" w15:restartNumberingAfterBreak="0">
    <w:nsid w:val="5E17EB64"/>
    <w:multiLevelType w:val="singleLevel"/>
    <w:tmpl w:val="5E17EB64"/>
    <w:lvl w:ilvl="0">
      <w:start w:val="2"/>
      <w:numFmt w:val="decimal"/>
      <w:suff w:val="nothing"/>
      <w:lvlText w:val="%1、"/>
      <w:lvlJc w:val="left"/>
    </w:lvl>
  </w:abstractNum>
  <w:num w:numId="1">
    <w:abstractNumId w:val="5"/>
  </w:num>
  <w:num w:numId="2">
    <w:abstractNumId w:val="6"/>
  </w:num>
  <w:num w:numId="3">
    <w:abstractNumId w:val="7"/>
  </w:num>
  <w:num w:numId="4">
    <w:abstractNumId w:val="8"/>
  </w:num>
  <w:num w:numId="5">
    <w:abstractNumId w:val="4"/>
  </w:num>
  <w:num w:numId="6">
    <w:abstractNumId w:val="10"/>
  </w:num>
  <w:num w:numId="7">
    <w:abstractNumId w:val="1"/>
  </w:num>
  <w:num w:numId="8">
    <w:abstractNumId w:val="0"/>
  </w:num>
  <w:num w:numId="9">
    <w:abstractNumId w:val="3"/>
  </w:num>
  <w:num w:numId="10">
    <w:abstractNumId w:val="9"/>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726"/>
    <w:rsid w:val="002D685E"/>
    <w:rsid w:val="002E27AD"/>
    <w:rsid w:val="00393726"/>
    <w:rsid w:val="004F7A67"/>
    <w:rsid w:val="009445BE"/>
    <w:rsid w:val="00A50EEF"/>
    <w:rsid w:val="00B00FA2"/>
    <w:rsid w:val="00B350F1"/>
    <w:rsid w:val="00BD2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D5DDEE5"/>
  <w15:chartTrackingRefBased/>
  <w15:docId w15:val="{35B1FC92-158C-49F5-B4B0-B5B8C7ACB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iPriority="0"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1"/>
    <w:qFormat/>
    <w:rsid w:val="00A50EEF"/>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1"/>
    <w:qFormat/>
    <w:rsid w:val="00A50EEF"/>
    <w:pPr>
      <w:keepNext/>
      <w:keepLines/>
      <w:spacing w:before="260" w:after="260" w:line="413" w:lineRule="auto"/>
      <w:outlineLvl w:val="1"/>
    </w:pPr>
    <w:rPr>
      <w:rFonts w:ascii="Arial" w:eastAsia="黑体" w:hAnsi="Arial" w:cs="Times New Roman"/>
      <w:b/>
      <w:bCs/>
      <w:kern w:val="0"/>
      <w:sz w:val="32"/>
      <w:szCs w:val="32"/>
    </w:rPr>
  </w:style>
  <w:style w:type="paragraph" w:styleId="3">
    <w:name w:val="heading 3"/>
    <w:basedOn w:val="a"/>
    <w:next w:val="a"/>
    <w:link w:val="31"/>
    <w:qFormat/>
    <w:rsid w:val="00A50EEF"/>
    <w:pPr>
      <w:spacing w:line="440" w:lineRule="atLeast"/>
      <w:outlineLvl w:val="2"/>
    </w:pPr>
    <w:rPr>
      <w:rFonts w:ascii="Times New Roman" w:eastAsia="楷体_GB2312" w:hAnsi="Times New Roman" w:cs="Times New Roman"/>
      <w:kern w:val="0"/>
      <w:sz w:val="28"/>
      <w:szCs w:val="20"/>
    </w:rPr>
  </w:style>
  <w:style w:type="paragraph" w:styleId="4">
    <w:name w:val="heading 4"/>
    <w:basedOn w:val="a"/>
    <w:next w:val="a"/>
    <w:link w:val="41"/>
    <w:qFormat/>
    <w:rsid w:val="00A50EEF"/>
    <w:pPr>
      <w:keepNext/>
      <w:keepLines/>
      <w:spacing w:before="280" w:after="290" w:line="372" w:lineRule="auto"/>
      <w:outlineLvl w:val="3"/>
    </w:pPr>
    <w:rPr>
      <w:rFonts w:ascii="Arial" w:eastAsia="黑体" w:hAnsi="Arial" w:cs="Times New Roman"/>
      <w:b/>
      <w:bCs/>
      <w:kern w:val="0"/>
      <w:sz w:val="28"/>
      <w:szCs w:val="28"/>
    </w:rPr>
  </w:style>
  <w:style w:type="paragraph" w:styleId="5">
    <w:name w:val="heading 5"/>
    <w:basedOn w:val="a"/>
    <w:next w:val="a"/>
    <w:link w:val="51"/>
    <w:qFormat/>
    <w:rsid w:val="00A50EEF"/>
    <w:pPr>
      <w:keepNext/>
      <w:keepLines/>
      <w:spacing w:before="280" w:after="290" w:line="372" w:lineRule="auto"/>
      <w:outlineLvl w:val="4"/>
    </w:pPr>
    <w:rPr>
      <w:rFonts w:ascii="Times New Roman" w:eastAsia="宋体" w:hAnsi="Times New Roman" w:cs="Times New Roman"/>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uiPriority w:val="9"/>
    <w:qFormat/>
    <w:rsid w:val="00A50EEF"/>
    <w:rPr>
      <w:b/>
      <w:bCs/>
      <w:kern w:val="44"/>
      <w:sz w:val="44"/>
      <w:szCs w:val="44"/>
    </w:rPr>
  </w:style>
  <w:style w:type="character" w:customStyle="1" w:styleId="20">
    <w:name w:val="标题 2 字符"/>
    <w:basedOn w:val="a0"/>
    <w:uiPriority w:val="9"/>
    <w:semiHidden/>
    <w:qFormat/>
    <w:rsid w:val="00A50EEF"/>
    <w:rPr>
      <w:rFonts w:asciiTheme="majorHAnsi" w:eastAsiaTheme="majorEastAsia" w:hAnsiTheme="majorHAnsi" w:cstheme="majorBidi"/>
      <w:b/>
      <w:bCs/>
      <w:sz w:val="32"/>
      <w:szCs w:val="32"/>
    </w:rPr>
  </w:style>
  <w:style w:type="character" w:customStyle="1" w:styleId="30">
    <w:name w:val="标题 3 字符"/>
    <w:basedOn w:val="a0"/>
    <w:uiPriority w:val="9"/>
    <w:semiHidden/>
    <w:qFormat/>
    <w:rsid w:val="00A50EEF"/>
    <w:rPr>
      <w:b/>
      <w:bCs/>
      <w:sz w:val="32"/>
      <w:szCs w:val="32"/>
    </w:rPr>
  </w:style>
  <w:style w:type="character" w:customStyle="1" w:styleId="40">
    <w:name w:val="标题 4 字符"/>
    <w:basedOn w:val="a0"/>
    <w:uiPriority w:val="9"/>
    <w:semiHidden/>
    <w:qFormat/>
    <w:rsid w:val="00A50EEF"/>
    <w:rPr>
      <w:rFonts w:asciiTheme="majorHAnsi" w:eastAsiaTheme="majorEastAsia" w:hAnsiTheme="majorHAnsi" w:cstheme="majorBidi"/>
      <w:b/>
      <w:bCs/>
      <w:sz w:val="28"/>
      <w:szCs w:val="28"/>
    </w:rPr>
  </w:style>
  <w:style w:type="character" w:customStyle="1" w:styleId="50">
    <w:name w:val="标题 5 字符"/>
    <w:basedOn w:val="a0"/>
    <w:uiPriority w:val="9"/>
    <w:semiHidden/>
    <w:qFormat/>
    <w:rsid w:val="00A50EEF"/>
    <w:rPr>
      <w:b/>
      <w:bCs/>
      <w:sz w:val="28"/>
      <w:szCs w:val="28"/>
    </w:rPr>
  </w:style>
  <w:style w:type="paragraph" w:styleId="a3">
    <w:name w:val="Body Text"/>
    <w:basedOn w:val="a"/>
    <w:link w:val="a4"/>
    <w:unhideWhenUsed/>
    <w:qFormat/>
    <w:rsid w:val="00A50EEF"/>
    <w:pPr>
      <w:spacing w:after="120"/>
    </w:pPr>
  </w:style>
  <w:style w:type="character" w:customStyle="1" w:styleId="a4">
    <w:name w:val="正文文本 字符"/>
    <w:basedOn w:val="a0"/>
    <w:link w:val="a3"/>
    <w:uiPriority w:val="99"/>
    <w:semiHidden/>
    <w:qFormat/>
    <w:rsid w:val="00A50EEF"/>
  </w:style>
  <w:style w:type="paragraph" w:styleId="a5">
    <w:name w:val="Body Text First Indent"/>
    <w:basedOn w:val="a3"/>
    <w:link w:val="12"/>
    <w:qFormat/>
    <w:rsid w:val="00A50EEF"/>
    <w:pPr>
      <w:ind w:firstLineChars="100" w:firstLine="420"/>
    </w:pPr>
    <w:rPr>
      <w:rFonts w:ascii="Times New Roman" w:eastAsia="宋体" w:hAnsi="Times New Roman" w:cs="Times New Roman"/>
      <w:kern w:val="0"/>
      <w:sz w:val="20"/>
      <w:szCs w:val="24"/>
    </w:rPr>
  </w:style>
  <w:style w:type="character" w:customStyle="1" w:styleId="a6">
    <w:name w:val="正文首行缩进 字符"/>
    <w:basedOn w:val="a4"/>
    <w:uiPriority w:val="99"/>
    <w:semiHidden/>
    <w:qFormat/>
    <w:rsid w:val="00A50EEF"/>
  </w:style>
  <w:style w:type="paragraph" w:styleId="32">
    <w:name w:val="List 3"/>
    <w:basedOn w:val="a"/>
    <w:qFormat/>
    <w:rsid w:val="00A50EEF"/>
    <w:pPr>
      <w:ind w:leftChars="400" w:left="100" w:hangingChars="200" w:hanging="200"/>
    </w:pPr>
    <w:rPr>
      <w:rFonts w:ascii="Times New Roman" w:eastAsia="宋体" w:hAnsi="Times New Roman" w:cs="Times New Roman"/>
      <w:szCs w:val="24"/>
    </w:rPr>
  </w:style>
  <w:style w:type="paragraph" w:styleId="a7">
    <w:name w:val="annotation text"/>
    <w:basedOn w:val="a"/>
    <w:link w:val="a8"/>
    <w:uiPriority w:val="99"/>
    <w:unhideWhenUsed/>
    <w:qFormat/>
    <w:rsid w:val="00A50EEF"/>
    <w:pPr>
      <w:jc w:val="left"/>
    </w:pPr>
  </w:style>
  <w:style w:type="character" w:customStyle="1" w:styleId="a8">
    <w:name w:val="批注文字 字符"/>
    <w:basedOn w:val="a0"/>
    <w:link w:val="a7"/>
    <w:uiPriority w:val="99"/>
    <w:semiHidden/>
    <w:qFormat/>
    <w:rsid w:val="00A50EEF"/>
  </w:style>
  <w:style w:type="paragraph" w:styleId="a9">
    <w:name w:val="annotation subject"/>
    <w:basedOn w:val="a7"/>
    <w:next w:val="a7"/>
    <w:link w:val="aa"/>
    <w:semiHidden/>
    <w:qFormat/>
    <w:rsid w:val="00A50EEF"/>
    <w:rPr>
      <w:rFonts w:ascii="Times New Roman" w:eastAsia="宋体" w:hAnsi="Times New Roman" w:cs="Times New Roman"/>
      <w:b/>
      <w:bCs/>
      <w:kern w:val="0"/>
      <w:sz w:val="20"/>
      <w:szCs w:val="24"/>
    </w:rPr>
  </w:style>
  <w:style w:type="character" w:customStyle="1" w:styleId="aa">
    <w:name w:val="批注主题 字符"/>
    <w:basedOn w:val="a8"/>
    <w:link w:val="a9"/>
    <w:semiHidden/>
    <w:qFormat/>
    <w:rsid w:val="00A50EEF"/>
    <w:rPr>
      <w:rFonts w:ascii="Times New Roman" w:eastAsia="宋体" w:hAnsi="Times New Roman" w:cs="Times New Roman"/>
      <w:b/>
      <w:bCs/>
      <w:kern w:val="0"/>
      <w:sz w:val="20"/>
      <w:szCs w:val="24"/>
    </w:rPr>
  </w:style>
  <w:style w:type="paragraph" w:styleId="7">
    <w:name w:val="toc 7"/>
    <w:basedOn w:val="a"/>
    <w:next w:val="a"/>
    <w:qFormat/>
    <w:rsid w:val="00A50EEF"/>
    <w:pPr>
      <w:ind w:left="2520"/>
    </w:pPr>
    <w:rPr>
      <w:rFonts w:ascii="Times New Roman" w:eastAsia="宋体" w:hAnsi="Times New Roman" w:cs="Times New Roman"/>
      <w:szCs w:val="24"/>
    </w:rPr>
  </w:style>
  <w:style w:type="paragraph" w:styleId="ab">
    <w:name w:val="Normal Indent"/>
    <w:basedOn w:val="a"/>
    <w:link w:val="ac"/>
    <w:qFormat/>
    <w:rsid w:val="00A50EEF"/>
    <w:pPr>
      <w:autoSpaceDE w:val="0"/>
      <w:autoSpaceDN w:val="0"/>
      <w:adjustRightInd w:val="0"/>
      <w:ind w:firstLine="420"/>
      <w:jc w:val="left"/>
    </w:pPr>
    <w:rPr>
      <w:rFonts w:ascii="宋体" w:eastAsia="宋体" w:hAnsi="Times New Roman" w:cs="Times New Roman"/>
      <w:kern w:val="0"/>
      <w:sz w:val="34"/>
      <w:szCs w:val="20"/>
    </w:rPr>
  </w:style>
  <w:style w:type="paragraph" w:styleId="ad">
    <w:name w:val="caption"/>
    <w:basedOn w:val="a"/>
    <w:next w:val="a"/>
    <w:qFormat/>
    <w:rsid w:val="00A50EEF"/>
    <w:rPr>
      <w:rFonts w:ascii="Arial" w:eastAsia="黑体" w:hAnsi="Arial" w:cs="Arial"/>
      <w:sz w:val="20"/>
      <w:szCs w:val="20"/>
    </w:rPr>
  </w:style>
  <w:style w:type="paragraph" w:styleId="ae">
    <w:name w:val="Document Map"/>
    <w:basedOn w:val="a"/>
    <w:link w:val="13"/>
    <w:qFormat/>
    <w:rsid w:val="00A50EEF"/>
    <w:pPr>
      <w:shd w:val="clear" w:color="auto" w:fill="000080"/>
    </w:pPr>
    <w:rPr>
      <w:rFonts w:ascii="Times New Roman" w:eastAsia="宋体" w:hAnsi="Times New Roman" w:cs="Times New Roman"/>
      <w:kern w:val="0"/>
      <w:sz w:val="20"/>
      <w:szCs w:val="24"/>
    </w:rPr>
  </w:style>
  <w:style w:type="character" w:customStyle="1" w:styleId="af">
    <w:name w:val="文档结构图 字符"/>
    <w:basedOn w:val="a0"/>
    <w:uiPriority w:val="99"/>
    <w:semiHidden/>
    <w:qFormat/>
    <w:rsid w:val="00A50EEF"/>
    <w:rPr>
      <w:rFonts w:ascii="Microsoft YaHei UI" w:eastAsia="Microsoft YaHei UI"/>
      <w:sz w:val="18"/>
      <w:szCs w:val="18"/>
    </w:rPr>
  </w:style>
  <w:style w:type="paragraph" w:styleId="af0">
    <w:name w:val="toa heading"/>
    <w:basedOn w:val="a"/>
    <w:next w:val="a"/>
    <w:qFormat/>
    <w:rsid w:val="00A50EEF"/>
    <w:pPr>
      <w:spacing w:before="120"/>
    </w:pPr>
    <w:rPr>
      <w:rFonts w:ascii="Arial" w:eastAsia="宋体" w:hAnsi="Arial" w:cs="Arial"/>
      <w:sz w:val="24"/>
      <w:szCs w:val="24"/>
    </w:rPr>
  </w:style>
  <w:style w:type="paragraph" w:styleId="33">
    <w:name w:val="Body Text 3"/>
    <w:basedOn w:val="a"/>
    <w:link w:val="34"/>
    <w:uiPriority w:val="99"/>
    <w:unhideWhenUsed/>
    <w:qFormat/>
    <w:rsid w:val="00A50EEF"/>
    <w:pPr>
      <w:adjustRightInd w:val="0"/>
      <w:spacing w:after="120" w:line="360" w:lineRule="atLeast"/>
      <w:textAlignment w:val="baseline"/>
    </w:pPr>
    <w:rPr>
      <w:rFonts w:ascii="Times New Roman" w:eastAsia="宋体" w:hAnsi="Times New Roman" w:cs="Times New Roman"/>
      <w:kern w:val="0"/>
      <w:sz w:val="16"/>
      <w:szCs w:val="16"/>
    </w:rPr>
  </w:style>
  <w:style w:type="character" w:customStyle="1" w:styleId="34">
    <w:name w:val="正文文本 3 字符"/>
    <w:basedOn w:val="a0"/>
    <w:link w:val="33"/>
    <w:uiPriority w:val="99"/>
    <w:rsid w:val="00A50EEF"/>
    <w:rPr>
      <w:rFonts w:ascii="Times New Roman" w:eastAsia="宋体" w:hAnsi="Times New Roman" w:cs="Times New Roman"/>
      <w:kern w:val="0"/>
      <w:sz w:val="16"/>
      <w:szCs w:val="16"/>
    </w:rPr>
  </w:style>
  <w:style w:type="paragraph" w:styleId="af1">
    <w:name w:val="Body Text Indent"/>
    <w:basedOn w:val="a"/>
    <w:link w:val="14"/>
    <w:unhideWhenUsed/>
    <w:qFormat/>
    <w:rsid w:val="00A50EEF"/>
    <w:pPr>
      <w:spacing w:after="120"/>
      <w:ind w:leftChars="200" w:left="420"/>
    </w:pPr>
    <w:rPr>
      <w:rFonts w:ascii="Calibri" w:eastAsia="宋体" w:hAnsi="Calibri" w:cs="Times New Roman"/>
      <w:kern w:val="0"/>
      <w:sz w:val="20"/>
      <w:szCs w:val="20"/>
    </w:rPr>
  </w:style>
  <w:style w:type="character" w:customStyle="1" w:styleId="af2">
    <w:name w:val="正文文本缩进 字符"/>
    <w:basedOn w:val="a0"/>
    <w:uiPriority w:val="99"/>
    <w:semiHidden/>
    <w:qFormat/>
    <w:rsid w:val="00A50EEF"/>
  </w:style>
  <w:style w:type="paragraph" w:styleId="22">
    <w:name w:val="List 2"/>
    <w:basedOn w:val="a"/>
    <w:qFormat/>
    <w:rsid w:val="00A50EEF"/>
    <w:pPr>
      <w:ind w:leftChars="200" w:left="100" w:hangingChars="200" w:hanging="200"/>
    </w:pPr>
    <w:rPr>
      <w:rFonts w:ascii="Times New Roman" w:eastAsia="宋体" w:hAnsi="Times New Roman" w:cs="Times New Roman"/>
      <w:szCs w:val="24"/>
    </w:rPr>
  </w:style>
  <w:style w:type="paragraph" w:styleId="52">
    <w:name w:val="toc 5"/>
    <w:basedOn w:val="a"/>
    <w:next w:val="a"/>
    <w:qFormat/>
    <w:rsid w:val="00A50EEF"/>
    <w:pPr>
      <w:ind w:left="1680"/>
    </w:pPr>
    <w:rPr>
      <w:rFonts w:ascii="Times New Roman" w:eastAsia="宋体" w:hAnsi="Times New Roman" w:cs="Times New Roman"/>
      <w:szCs w:val="24"/>
    </w:rPr>
  </w:style>
  <w:style w:type="paragraph" w:styleId="35">
    <w:name w:val="toc 3"/>
    <w:basedOn w:val="a"/>
    <w:next w:val="a"/>
    <w:uiPriority w:val="39"/>
    <w:qFormat/>
    <w:rsid w:val="00A50EEF"/>
    <w:pPr>
      <w:spacing w:line="360" w:lineRule="auto"/>
      <w:ind w:leftChars="400" w:left="400"/>
    </w:pPr>
    <w:rPr>
      <w:rFonts w:ascii="Times New Roman" w:eastAsia="宋体" w:hAnsi="Times New Roman" w:cs="Times New Roman"/>
      <w:szCs w:val="24"/>
    </w:rPr>
  </w:style>
  <w:style w:type="paragraph" w:styleId="af3">
    <w:name w:val="Plain Text"/>
    <w:basedOn w:val="a"/>
    <w:link w:val="15"/>
    <w:qFormat/>
    <w:rsid w:val="00A50EEF"/>
    <w:rPr>
      <w:rFonts w:ascii="宋体" w:eastAsia="宋体" w:hAnsi="Courier New" w:cs="Times New Roman"/>
      <w:kern w:val="0"/>
      <w:sz w:val="20"/>
      <w:szCs w:val="21"/>
    </w:rPr>
  </w:style>
  <w:style w:type="character" w:customStyle="1" w:styleId="af4">
    <w:name w:val="纯文本 字符"/>
    <w:basedOn w:val="a0"/>
    <w:uiPriority w:val="99"/>
    <w:semiHidden/>
    <w:qFormat/>
    <w:rsid w:val="00A50EEF"/>
    <w:rPr>
      <w:rFonts w:asciiTheme="minorEastAsia" w:hAnsi="Courier New" w:cs="Courier New"/>
    </w:rPr>
  </w:style>
  <w:style w:type="paragraph" w:styleId="8">
    <w:name w:val="toc 8"/>
    <w:basedOn w:val="a"/>
    <w:next w:val="a"/>
    <w:qFormat/>
    <w:rsid w:val="00A50EEF"/>
    <w:pPr>
      <w:ind w:left="2940"/>
    </w:pPr>
    <w:rPr>
      <w:rFonts w:ascii="Times New Roman" w:eastAsia="宋体" w:hAnsi="Times New Roman" w:cs="Times New Roman"/>
      <w:szCs w:val="24"/>
    </w:rPr>
  </w:style>
  <w:style w:type="paragraph" w:styleId="36">
    <w:name w:val="index 3"/>
    <w:basedOn w:val="a"/>
    <w:next w:val="a"/>
    <w:qFormat/>
    <w:rsid w:val="00A50EEF"/>
    <w:pPr>
      <w:ind w:leftChars="400" w:left="400"/>
    </w:pPr>
    <w:rPr>
      <w:rFonts w:ascii="Times New Roman" w:eastAsia="宋体" w:hAnsi="Times New Roman" w:cs="Times New Roman"/>
      <w:szCs w:val="24"/>
    </w:rPr>
  </w:style>
  <w:style w:type="paragraph" w:styleId="af5">
    <w:name w:val="Date"/>
    <w:basedOn w:val="a"/>
    <w:next w:val="a"/>
    <w:link w:val="16"/>
    <w:qFormat/>
    <w:rsid w:val="00A50EEF"/>
    <w:pPr>
      <w:ind w:leftChars="2500" w:left="100"/>
    </w:pPr>
    <w:rPr>
      <w:rFonts w:ascii="Times New Roman" w:eastAsia="宋体" w:hAnsi="Times New Roman" w:cs="Times New Roman"/>
      <w:b/>
      <w:bCs/>
      <w:kern w:val="0"/>
      <w:sz w:val="36"/>
      <w:szCs w:val="24"/>
    </w:rPr>
  </w:style>
  <w:style w:type="character" w:customStyle="1" w:styleId="af6">
    <w:name w:val="日期 字符"/>
    <w:basedOn w:val="a0"/>
    <w:uiPriority w:val="99"/>
    <w:semiHidden/>
    <w:qFormat/>
    <w:rsid w:val="00A50EEF"/>
  </w:style>
  <w:style w:type="paragraph" w:styleId="23">
    <w:name w:val="Body Text Indent 2"/>
    <w:basedOn w:val="a"/>
    <w:link w:val="210"/>
    <w:qFormat/>
    <w:rsid w:val="00A50EEF"/>
    <w:pPr>
      <w:spacing w:after="120" w:line="480" w:lineRule="auto"/>
      <w:ind w:leftChars="200" w:left="420"/>
    </w:pPr>
    <w:rPr>
      <w:rFonts w:ascii="Times New Roman" w:eastAsia="宋体" w:hAnsi="Times New Roman" w:cs="Times New Roman"/>
      <w:kern w:val="0"/>
      <w:sz w:val="20"/>
      <w:szCs w:val="24"/>
    </w:rPr>
  </w:style>
  <w:style w:type="character" w:customStyle="1" w:styleId="24">
    <w:name w:val="正文文本缩进 2 字符"/>
    <w:basedOn w:val="a0"/>
    <w:uiPriority w:val="99"/>
    <w:semiHidden/>
    <w:qFormat/>
    <w:rsid w:val="00A50EEF"/>
  </w:style>
  <w:style w:type="paragraph" w:styleId="af7">
    <w:name w:val="Balloon Text"/>
    <w:basedOn w:val="a"/>
    <w:link w:val="17"/>
    <w:qFormat/>
    <w:rsid w:val="00A50EEF"/>
    <w:rPr>
      <w:rFonts w:ascii="Times New Roman" w:eastAsia="宋体" w:hAnsi="Times New Roman" w:cs="Times New Roman"/>
      <w:kern w:val="0"/>
      <w:sz w:val="18"/>
      <w:szCs w:val="18"/>
    </w:rPr>
  </w:style>
  <w:style w:type="character" w:customStyle="1" w:styleId="af8">
    <w:name w:val="批注框文本 字符"/>
    <w:basedOn w:val="a0"/>
    <w:uiPriority w:val="99"/>
    <w:semiHidden/>
    <w:qFormat/>
    <w:rsid w:val="00A50EEF"/>
    <w:rPr>
      <w:sz w:val="18"/>
      <w:szCs w:val="18"/>
    </w:rPr>
  </w:style>
  <w:style w:type="paragraph" w:styleId="af9">
    <w:name w:val="footer"/>
    <w:basedOn w:val="a"/>
    <w:link w:val="18"/>
    <w:uiPriority w:val="99"/>
    <w:qFormat/>
    <w:rsid w:val="00A50EEF"/>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afa">
    <w:name w:val="页脚 字符"/>
    <w:basedOn w:val="a0"/>
    <w:uiPriority w:val="99"/>
    <w:semiHidden/>
    <w:qFormat/>
    <w:rsid w:val="00A50EEF"/>
    <w:rPr>
      <w:sz w:val="18"/>
      <w:szCs w:val="18"/>
    </w:rPr>
  </w:style>
  <w:style w:type="paragraph" w:styleId="25">
    <w:name w:val="Body Text First Indent 2"/>
    <w:basedOn w:val="af1"/>
    <w:link w:val="211"/>
    <w:qFormat/>
    <w:rsid w:val="00A50EEF"/>
    <w:pPr>
      <w:ind w:firstLineChars="200" w:firstLine="420"/>
    </w:pPr>
    <w:rPr>
      <w:rFonts w:ascii="Times New Roman" w:hAnsi="Times New Roman"/>
      <w:szCs w:val="24"/>
    </w:rPr>
  </w:style>
  <w:style w:type="character" w:customStyle="1" w:styleId="26">
    <w:name w:val="正文首行缩进 2 字符"/>
    <w:basedOn w:val="af2"/>
    <w:uiPriority w:val="99"/>
    <w:semiHidden/>
    <w:qFormat/>
    <w:rsid w:val="00A50EEF"/>
  </w:style>
  <w:style w:type="paragraph" w:styleId="afb">
    <w:name w:val="header"/>
    <w:basedOn w:val="a"/>
    <w:link w:val="19"/>
    <w:uiPriority w:val="99"/>
    <w:qFormat/>
    <w:rsid w:val="00A50EEF"/>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afc">
    <w:name w:val="页眉 字符"/>
    <w:basedOn w:val="a0"/>
    <w:uiPriority w:val="99"/>
    <w:semiHidden/>
    <w:qFormat/>
    <w:rsid w:val="00A50EEF"/>
    <w:rPr>
      <w:sz w:val="18"/>
      <w:szCs w:val="18"/>
    </w:rPr>
  </w:style>
  <w:style w:type="paragraph" w:styleId="1a">
    <w:name w:val="toc 1"/>
    <w:basedOn w:val="1"/>
    <w:next w:val="a"/>
    <w:uiPriority w:val="39"/>
    <w:qFormat/>
    <w:rsid w:val="00A50EEF"/>
    <w:pPr>
      <w:tabs>
        <w:tab w:val="right" w:leader="dot" w:pos="8659"/>
      </w:tabs>
      <w:spacing w:before="0" w:after="0" w:line="240" w:lineRule="auto"/>
      <w:jc w:val="center"/>
    </w:pPr>
    <w:rPr>
      <w:b w:val="0"/>
      <w:sz w:val="21"/>
    </w:rPr>
  </w:style>
  <w:style w:type="paragraph" w:styleId="42">
    <w:name w:val="toc 4"/>
    <w:basedOn w:val="a"/>
    <w:next w:val="a"/>
    <w:qFormat/>
    <w:rsid w:val="00A50EEF"/>
    <w:pPr>
      <w:ind w:left="1260"/>
    </w:pPr>
    <w:rPr>
      <w:rFonts w:ascii="Times New Roman" w:eastAsia="宋体" w:hAnsi="Times New Roman" w:cs="Times New Roman"/>
      <w:szCs w:val="24"/>
    </w:rPr>
  </w:style>
  <w:style w:type="paragraph" w:styleId="afd">
    <w:name w:val="List"/>
    <w:basedOn w:val="a"/>
    <w:qFormat/>
    <w:rsid w:val="00A50EEF"/>
    <w:pPr>
      <w:ind w:left="200" w:hangingChars="200" w:hanging="200"/>
    </w:pPr>
    <w:rPr>
      <w:rFonts w:ascii="Times New Roman" w:eastAsia="宋体" w:hAnsi="Times New Roman" w:cs="Times New Roman"/>
      <w:szCs w:val="24"/>
    </w:rPr>
  </w:style>
  <w:style w:type="paragraph" w:styleId="afe">
    <w:name w:val="footnote text"/>
    <w:basedOn w:val="a"/>
    <w:link w:val="1b"/>
    <w:qFormat/>
    <w:rsid w:val="00A50EEF"/>
    <w:pPr>
      <w:snapToGrid w:val="0"/>
      <w:jc w:val="left"/>
    </w:pPr>
    <w:rPr>
      <w:rFonts w:ascii="Times New Roman" w:eastAsia="宋体" w:hAnsi="Times New Roman" w:cs="Times New Roman"/>
      <w:kern w:val="0"/>
      <w:sz w:val="18"/>
      <w:szCs w:val="18"/>
    </w:rPr>
  </w:style>
  <w:style w:type="character" w:customStyle="1" w:styleId="aff">
    <w:name w:val="脚注文本 字符"/>
    <w:basedOn w:val="a0"/>
    <w:uiPriority w:val="99"/>
    <w:semiHidden/>
    <w:qFormat/>
    <w:rsid w:val="00A50EEF"/>
    <w:rPr>
      <w:sz w:val="18"/>
      <w:szCs w:val="18"/>
    </w:rPr>
  </w:style>
  <w:style w:type="paragraph" w:styleId="6">
    <w:name w:val="toc 6"/>
    <w:basedOn w:val="a"/>
    <w:next w:val="a"/>
    <w:qFormat/>
    <w:rsid w:val="00A50EEF"/>
    <w:pPr>
      <w:ind w:left="2100"/>
    </w:pPr>
    <w:rPr>
      <w:rFonts w:ascii="Times New Roman" w:eastAsia="宋体" w:hAnsi="Times New Roman" w:cs="Times New Roman"/>
      <w:szCs w:val="24"/>
    </w:rPr>
  </w:style>
  <w:style w:type="paragraph" w:styleId="37">
    <w:name w:val="Body Text Indent 3"/>
    <w:basedOn w:val="a"/>
    <w:link w:val="310"/>
    <w:qFormat/>
    <w:rsid w:val="00A50EEF"/>
    <w:pPr>
      <w:spacing w:line="540" w:lineRule="atLeast"/>
      <w:ind w:firstLineChars="200" w:firstLine="480"/>
    </w:pPr>
    <w:rPr>
      <w:rFonts w:ascii="Times New Roman" w:eastAsia="宋体" w:hAnsi="Times New Roman" w:cs="Times New Roman"/>
      <w:kern w:val="0"/>
      <w:sz w:val="24"/>
      <w:szCs w:val="24"/>
    </w:rPr>
  </w:style>
  <w:style w:type="character" w:customStyle="1" w:styleId="38">
    <w:name w:val="正文文本缩进 3 字符"/>
    <w:basedOn w:val="a0"/>
    <w:uiPriority w:val="99"/>
    <w:semiHidden/>
    <w:qFormat/>
    <w:rsid w:val="00A50EEF"/>
    <w:rPr>
      <w:sz w:val="16"/>
      <w:szCs w:val="16"/>
    </w:rPr>
  </w:style>
  <w:style w:type="paragraph" w:styleId="aff0">
    <w:name w:val="table of figures"/>
    <w:basedOn w:val="a"/>
    <w:next w:val="a"/>
    <w:qFormat/>
    <w:rsid w:val="00A50EEF"/>
    <w:pPr>
      <w:ind w:leftChars="200" w:left="200" w:hangingChars="200" w:hanging="200"/>
    </w:pPr>
    <w:rPr>
      <w:rFonts w:ascii="Times New Roman" w:eastAsia="宋体" w:hAnsi="Times New Roman" w:cs="Times New Roman"/>
      <w:szCs w:val="24"/>
    </w:rPr>
  </w:style>
  <w:style w:type="paragraph" w:styleId="27">
    <w:name w:val="toc 2"/>
    <w:basedOn w:val="a"/>
    <w:next w:val="a"/>
    <w:uiPriority w:val="39"/>
    <w:qFormat/>
    <w:rsid w:val="00A50EEF"/>
    <w:pPr>
      <w:spacing w:line="360" w:lineRule="auto"/>
      <w:ind w:leftChars="200" w:left="200"/>
    </w:pPr>
    <w:rPr>
      <w:rFonts w:ascii="Times New Roman" w:eastAsia="宋体" w:hAnsi="Times New Roman" w:cs="Times New Roman"/>
      <w:szCs w:val="24"/>
    </w:rPr>
  </w:style>
  <w:style w:type="paragraph" w:styleId="9">
    <w:name w:val="toc 9"/>
    <w:basedOn w:val="a"/>
    <w:next w:val="a"/>
    <w:qFormat/>
    <w:rsid w:val="00A50EEF"/>
    <w:pPr>
      <w:ind w:left="3360"/>
    </w:pPr>
    <w:rPr>
      <w:rFonts w:ascii="Times New Roman" w:eastAsia="宋体" w:hAnsi="Times New Roman" w:cs="Times New Roman"/>
      <w:szCs w:val="24"/>
    </w:rPr>
  </w:style>
  <w:style w:type="paragraph" w:styleId="28">
    <w:name w:val="Body Text 2"/>
    <w:basedOn w:val="a"/>
    <w:link w:val="212"/>
    <w:qFormat/>
    <w:rsid w:val="00A50EEF"/>
    <w:pPr>
      <w:spacing w:after="120" w:line="480" w:lineRule="auto"/>
    </w:pPr>
    <w:rPr>
      <w:rFonts w:ascii="Times New Roman" w:eastAsia="宋体" w:hAnsi="Times New Roman" w:cs="Times New Roman"/>
      <w:kern w:val="0"/>
      <w:sz w:val="20"/>
      <w:szCs w:val="24"/>
    </w:rPr>
  </w:style>
  <w:style w:type="character" w:customStyle="1" w:styleId="29">
    <w:name w:val="正文文本 2 字符"/>
    <w:basedOn w:val="a0"/>
    <w:uiPriority w:val="99"/>
    <w:semiHidden/>
    <w:qFormat/>
    <w:rsid w:val="00A50EEF"/>
  </w:style>
  <w:style w:type="paragraph" w:styleId="43">
    <w:name w:val="List 4"/>
    <w:basedOn w:val="a"/>
    <w:qFormat/>
    <w:rsid w:val="00A50EEF"/>
    <w:pPr>
      <w:ind w:leftChars="600" w:left="100" w:hangingChars="200" w:hanging="200"/>
    </w:pPr>
    <w:rPr>
      <w:rFonts w:ascii="Times New Roman" w:eastAsia="宋体" w:hAnsi="Times New Roman" w:cs="Times New Roman"/>
      <w:szCs w:val="24"/>
    </w:rPr>
  </w:style>
  <w:style w:type="paragraph" w:styleId="2a">
    <w:name w:val="List Continue 2"/>
    <w:basedOn w:val="a"/>
    <w:qFormat/>
    <w:rsid w:val="00A50EEF"/>
    <w:pPr>
      <w:spacing w:after="120"/>
      <w:ind w:leftChars="400" w:left="840"/>
    </w:pPr>
    <w:rPr>
      <w:rFonts w:ascii="Times New Roman" w:eastAsia="宋体" w:hAnsi="Times New Roman" w:cs="Times New Roman"/>
      <w:szCs w:val="24"/>
    </w:rPr>
  </w:style>
  <w:style w:type="paragraph" w:styleId="aff1">
    <w:name w:val="Normal (Web)"/>
    <w:basedOn w:val="a"/>
    <w:uiPriority w:val="99"/>
    <w:qFormat/>
    <w:rsid w:val="00A50EEF"/>
    <w:pPr>
      <w:widowControl/>
      <w:spacing w:before="100" w:beforeAutospacing="1" w:after="100" w:afterAutospacing="1"/>
      <w:jc w:val="left"/>
    </w:pPr>
    <w:rPr>
      <w:rFonts w:ascii="宋体" w:eastAsia="宋体" w:hAnsi="宋体" w:cs="宋体"/>
      <w:kern w:val="0"/>
      <w:sz w:val="24"/>
      <w:szCs w:val="24"/>
    </w:rPr>
  </w:style>
  <w:style w:type="paragraph" w:styleId="1c">
    <w:name w:val="index 1"/>
    <w:basedOn w:val="a"/>
    <w:next w:val="a"/>
    <w:qFormat/>
    <w:rsid w:val="00A50EEF"/>
    <w:pPr>
      <w:spacing w:line="320" w:lineRule="exact"/>
    </w:pPr>
    <w:rPr>
      <w:rFonts w:ascii="Times New Roman" w:eastAsia="宋体" w:hAnsi="Times New Roman" w:cs="Times New Roman"/>
      <w:snapToGrid w:val="0"/>
      <w:color w:val="FF6600"/>
      <w:kern w:val="0"/>
      <w:sz w:val="18"/>
      <w:szCs w:val="21"/>
    </w:rPr>
  </w:style>
  <w:style w:type="paragraph" w:styleId="2b">
    <w:name w:val="index 2"/>
    <w:basedOn w:val="a"/>
    <w:next w:val="a"/>
    <w:qFormat/>
    <w:rsid w:val="00A50EEF"/>
    <w:pPr>
      <w:ind w:leftChars="200" w:left="200"/>
    </w:pPr>
    <w:rPr>
      <w:rFonts w:ascii="Times New Roman" w:eastAsia="宋体" w:hAnsi="Times New Roman" w:cs="Times New Roman"/>
      <w:szCs w:val="24"/>
    </w:rPr>
  </w:style>
  <w:style w:type="paragraph" w:styleId="aff2">
    <w:name w:val="Title"/>
    <w:basedOn w:val="a"/>
    <w:next w:val="a"/>
    <w:link w:val="1d"/>
    <w:qFormat/>
    <w:rsid w:val="00A50EEF"/>
    <w:pPr>
      <w:spacing w:before="240" w:after="60"/>
      <w:jc w:val="center"/>
      <w:outlineLvl w:val="0"/>
    </w:pPr>
    <w:rPr>
      <w:rFonts w:ascii="Arial" w:eastAsia="宋体" w:hAnsi="Arial" w:cs="Times New Roman"/>
      <w:b/>
      <w:bCs/>
      <w:kern w:val="0"/>
      <w:sz w:val="32"/>
      <w:szCs w:val="32"/>
    </w:rPr>
  </w:style>
  <w:style w:type="character" w:customStyle="1" w:styleId="aff3">
    <w:name w:val="标题 字符"/>
    <w:basedOn w:val="a0"/>
    <w:qFormat/>
    <w:rsid w:val="00A50EEF"/>
    <w:rPr>
      <w:rFonts w:asciiTheme="majorHAnsi" w:eastAsiaTheme="majorEastAsia" w:hAnsiTheme="majorHAnsi" w:cstheme="majorBidi"/>
      <w:b/>
      <w:bCs/>
      <w:sz w:val="32"/>
      <w:szCs w:val="32"/>
    </w:rPr>
  </w:style>
  <w:style w:type="character" w:styleId="aff4">
    <w:name w:val="page number"/>
    <w:qFormat/>
    <w:rsid w:val="00A50EEF"/>
    <w:rPr>
      <w:rFonts w:ascii="Times New Roman" w:eastAsia="宋体" w:hAnsi="Times New Roman" w:cs="Times New Roman"/>
    </w:rPr>
  </w:style>
  <w:style w:type="character" w:styleId="aff5">
    <w:name w:val="FollowedHyperlink"/>
    <w:qFormat/>
    <w:rsid w:val="00A50EEF"/>
    <w:rPr>
      <w:rFonts w:ascii="Times New Roman" w:eastAsia="宋体" w:hAnsi="Times New Roman" w:cs="Times New Roman"/>
      <w:color w:val="800080"/>
      <w:u w:val="single"/>
    </w:rPr>
  </w:style>
  <w:style w:type="character" w:styleId="aff6">
    <w:name w:val="Emphasis"/>
    <w:uiPriority w:val="20"/>
    <w:qFormat/>
    <w:rsid w:val="00A50EEF"/>
    <w:rPr>
      <w:rFonts w:ascii="Times New Roman" w:eastAsia="宋体" w:hAnsi="Times New Roman" w:cs="Times New Roman"/>
      <w:i/>
      <w:iCs/>
    </w:rPr>
  </w:style>
  <w:style w:type="character" w:styleId="aff7">
    <w:name w:val="Hyperlink"/>
    <w:uiPriority w:val="99"/>
    <w:qFormat/>
    <w:rsid w:val="00A50EEF"/>
    <w:rPr>
      <w:rFonts w:ascii="Times New Roman" w:eastAsia="宋体" w:hAnsi="Times New Roman" w:cs="Times New Roman"/>
      <w:color w:val="0000FF"/>
      <w:u w:val="single"/>
    </w:rPr>
  </w:style>
  <w:style w:type="character" w:styleId="aff8">
    <w:name w:val="annotation reference"/>
    <w:qFormat/>
    <w:rsid w:val="00A50EEF"/>
    <w:rPr>
      <w:rFonts w:ascii="Times New Roman" w:eastAsia="宋体" w:hAnsi="Times New Roman" w:cs="Times New Roman"/>
      <w:sz w:val="21"/>
      <w:szCs w:val="21"/>
    </w:rPr>
  </w:style>
  <w:style w:type="character" w:styleId="aff9">
    <w:name w:val="footnote reference"/>
    <w:qFormat/>
    <w:rsid w:val="00A50EEF"/>
    <w:rPr>
      <w:rFonts w:ascii="Times New Roman" w:eastAsia="宋体" w:hAnsi="Times New Roman" w:cs="Times New Roman"/>
      <w:vertAlign w:val="superscript"/>
    </w:rPr>
  </w:style>
  <w:style w:type="table" w:styleId="affa">
    <w:name w:val="Table Grid"/>
    <w:basedOn w:val="a1"/>
    <w:uiPriority w:val="39"/>
    <w:qFormat/>
    <w:rsid w:val="00A50EE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标题 1 字符1"/>
    <w:link w:val="1"/>
    <w:qFormat/>
    <w:rsid w:val="00A50EEF"/>
    <w:rPr>
      <w:rFonts w:ascii="Times New Roman" w:eastAsia="宋体" w:hAnsi="Times New Roman" w:cs="Times New Roman"/>
      <w:b/>
      <w:bCs/>
      <w:kern w:val="44"/>
      <w:sz w:val="44"/>
      <w:szCs w:val="44"/>
    </w:rPr>
  </w:style>
  <w:style w:type="character" w:customStyle="1" w:styleId="21">
    <w:name w:val="标题 2 字符1"/>
    <w:link w:val="2"/>
    <w:qFormat/>
    <w:rsid w:val="00A50EEF"/>
    <w:rPr>
      <w:rFonts w:ascii="Arial" w:eastAsia="黑体" w:hAnsi="Arial" w:cs="Times New Roman"/>
      <w:b/>
      <w:bCs/>
      <w:kern w:val="0"/>
      <w:sz w:val="32"/>
      <w:szCs w:val="32"/>
    </w:rPr>
  </w:style>
  <w:style w:type="character" w:customStyle="1" w:styleId="31">
    <w:name w:val="标题 3 字符1"/>
    <w:link w:val="3"/>
    <w:qFormat/>
    <w:rsid w:val="00A50EEF"/>
    <w:rPr>
      <w:rFonts w:ascii="Times New Roman" w:eastAsia="楷体_GB2312" w:hAnsi="Times New Roman" w:cs="Times New Roman"/>
      <w:kern w:val="0"/>
      <w:sz w:val="28"/>
      <w:szCs w:val="20"/>
    </w:rPr>
  </w:style>
  <w:style w:type="character" w:customStyle="1" w:styleId="41">
    <w:name w:val="标题 4 字符1"/>
    <w:link w:val="4"/>
    <w:qFormat/>
    <w:rsid w:val="00A50EEF"/>
    <w:rPr>
      <w:rFonts w:ascii="Arial" w:eastAsia="黑体" w:hAnsi="Arial" w:cs="Times New Roman"/>
      <w:b/>
      <w:bCs/>
      <w:kern w:val="0"/>
      <w:sz w:val="28"/>
      <w:szCs w:val="28"/>
    </w:rPr>
  </w:style>
  <w:style w:type="character" w:customStyle="1" w:styleId="51">
    <w:name w:val="标题 5 字符1"/>
    <w:link w:val="5"/>
    <w:qFormat/>
    <w:rsid w:val="00A50EEF"/>
    <w:rPr>
      <w:rFonts w:ascii="Times New Roman" w:eastAsia="宋体" w:hAnsi="Times New Roman" w:cs="Times New Roman"/>
      <w:b/>
      <w:bCs/>
      <w:kern w:val="0"/>
      <w:sz w:val="28"/>
      <w:szCs w:val="28"/>
    </w:rPr>
  </w:style>
  <w:style w:type="character" w:customStyle="1" w:styleId="zbggmainstyle9">
    <w:name w:val="zbggmain style9"/>
    <w:qFormat/>
    <w:rsid w:val="00A50EEF"/>
    <w:rPr>
      <w:rFonts w:ascii="Times New Roman" w:eastAsia="宋体" w:hAnsi="Times New Roman" w:cs="Times New Roman"/>
    </w:rPr>
  </w:style>
  <w:style w:type="character" w:customStyle="1" w:styleId="310">
    <w:name w:val="正文文本缩进 3 字符1"/>
    <w:link w:val="37"/>
    <w:qFormat/>
    <w:rsid w:val="00A50EEF"/>
    <w:rPr>
      <w:rFonts w:ascii="Times New Roman" w:eastAsia="宋体" w:hAnsi="Times New Roman" w:cs="Times New Roman"/>
      <w:kern w:val="0"/>
      <w:sz w:val="24"/>
      <w:szCs w:val="24"/>
    </w:rPr>
  </w:style>
  <w:style w:type="character" w:customStyle="1" w:styleId="14">
    <w:name w:val="正文文本缩进 字符1"/>
    <w:link w:val="af1"/>
    <w:qFormat/>
    <w:rsid w:val="00A50EEF"/>
    <w:rPr>
      <w:rFonts w:ascii="Calibri" w:eastAsia="宋体" w:hAnsi="Calibri" w:cs="Times New Roman"/>
      <w:kern w:val="0"/>
      <w:sz w:val="20"/>
      <w:szCs w:val="20"/>
    </w:rPr>
  </w:style>
  <w:style w:type="character" w:customStyle="1" w:styleId="211">
    <w:name w:val="正文首行缩进 2 字符1"/>
    <w:link w:val="25"/>
    <w:qFormat/>
    <w:rsid w:val="00A50EEF"/>
    <w:rPr>
      <w:rFonts w:ascii="Times New Roman" w:eastAsia="宋体" w:hAnsi="Times New Roman" w:cs="Times New Roman"/>
      <w:kern w:val="0"/>
      <w:sz w:val="20"/>
      <w:szCs w:val="24"/>
    </w:rPr>
  </w:style>
  <w:style w:type="character" w:customStyle="1" w:styleId="19">
    <w:name w:val="页眉 字符1"/>
    <w:link w:val="afb"/>
    <w:uiPriority w:val="99"/>
    <w:qFormat/>
    <w:rsid w:val="00A50EEF"/>
    <w:rPr>
      <w:rFonts w:ascii="Times New Roman" w:eastAsia="宋体" w:hAnsi="Times New Roman" w:cs="Times New Roman"/>
      <w:kern w:val="0"/>
      <w:sz w:val="18"/>
      <w:szCs w:val="18"/>
    </w:rPr>
  </w:style>
  <w:style w:type="character" w:customStyle="1" w:styleId="13">
    <w:name w:val="文档结构图 字符1"/>
    <w:link w:val="ae"/>
    <w:qFormat/>
    <w:rsid w:val="00A50EEF"/>
    <w:rPr>
      <w:rFonts w:ascii="Times New Roman" w:eastAsia="宋体" w:hAnsi="Times New Roman" w:cs="Times New Roman"/>
      <w:kern w:val="0"/>
      <w:sz w:val="20"/>
      <w:szCs w:val="24"/>
      <w:shd w:val="clear" w:color="auto" w:fill="000080"/>
    </w:rPr>
  </w:style>
  <w:style w:type="character" w:customStyle="1" w:styleId="16">
    <w:name w:val="日期 字符1"/>
    <w:link w:val="af5"/>
    <w:qFormat/>
    <w:rsid w:val="00A50EEF"/>
    <w:rPr>
      <w:rFonts w:ascii="Times New Roman" w:eastAsia="宋体" w:hAnsi="Times New Roman" w:cs="Times New Roman"/>
      <w:b/>
      <w:bCs/>
      <w:kern w:val="0"/>
      <w:sz w:val="36"/>
      <w:szCs w:val="24"/>
    </w:rPr>
  </w:style>
  <w:style w:type="character" w:customStyle="1" w:styleId="1d">
    <w:name w:val="标题 字符1"/>
    <w:link w:val="aff2"/>
    <w:qFormat/>
    <w:rsid w:val="00A50EEF"/>
    <w:rPr>
      <w:rFonts w:ascii="Arial" w:eastAsia="宋体" w:hAnsi="Arial" w:cs="Times New Roman"/>
      <w:b/>
      <w:bCs/>
      <w:kern w:val="0"/>
      <w:sz w:val="32"/>
      <w:szCs w:val="32"/>
    </w:rPr>
  </w:style>
  <w:style w:type="paragraph" w:customStyle="1" w:styleId="2c">
    <w:name w:val="样式2"/>
    <w:basedOn w:val="aff0"/>
    <w:qFormat/>
    <w:rsid w:val="00A50EEF"/>
    <w:pPr>
      <w:ind w:firstLine="2720"/>
    </w:pPr>
    <w:rPr>
      <w:bCs/>
    </w:rPr>
  </w:style>
  <w:style w:type="paragraph" w:customStyle="1" w:styleId="0">
    <w:name w:val="0"/>
    <w:basedOn w:val="a"/>
    <w:qFormat/>
    <w:rsid w:val="00A50EEF"/>
    <w:pPr>
      <w:widowControl/>
    </w:pPr>
    <w:rPr>
      <w:rFonts w:ascii="Times New Roman" w:eastAsia="宋体" w:hAnsi="Times New Roman" w:cs="Times New Roman"/>
      <w:kern w:val="0"/>
      <w:szCs w:val="20"/>
    </w:rPr>
  </w:style>
  <w:style w:type="paragraph" w:customStyle="1" w:styleId="CharCharCharCharCharCharChar">
    <w:name w:val="Char Char Char Char Char Char Char"/>
    <w:basedOn w:val="a"/>
    <w:qFormat/>
    <w:rsid w:val="00A50EEF"/>
    <w:pPr>
      <w:widowControl/>
      <w:spacing w:after="160" w:line="240" w:lineRule="exact"/>
      <w:jc w:val="left"/>
    </w:pPr>
    <w:rPr>
      <w:rFonts w:ascii="Times New Roman" w:eastAsia="宋体" w:hAnsi="Times New Roman" w:cs="Times New Roman"/>
      <w:szCs w:val="20"/>
    </w:rPr>
  </w:style>
  <w:style w:type="paragraph" w:customStyle="1" w:styleId="Blockquote">
    <w:name w:val="Blockquote"/>
    <w:basedOn w:val="a"/>
    <w:qFormat/>
    <w:rsid w:val="00A50EEF"/>
    <w:pPr>
      <w:autoSpaceDE w:val="0"/>
      <w:autoSpaceDN w:val="0"/>
      <w:adjustRightInd w:val="0"/>
      <w:spacing w:before="100" w:after="100"/>
      <w:ind w:left="360" w:right="360"/>
      <w:jc w:val="left"/>
    </w:pPr>
    <w:rPr>
      <w:rFonts w:ascii="Times New Roman" w:eastAsia="宋体" w:hAnsi="Times New Roman" w:cs="Times New Roman"/>
      <w:kern w:val="0"/>
      <w:sz w:val="24"/>
      <w:szCs w:val="20"/>
    </w:rPr>
  </w:style>
  <w:style w:type="paragraph" w:customStyle="1" w:styleId="1e">
    <w:name w:val="表1"/>
    <w:basedOn w:val="a"/>
    <w:qFormat/>
    <w:rsid w:val="00A50EEF"/>
    <w:pPr>
      <w:tabs>
        <w:tab w:val="left" w:pos="720"/>
        <w:tab w:val="left" w:pos="851"/>
      </w:tabs>
      <w:overflowPunct w:val="0"/>
      <w:autoSpaceDE w:val="0"/>
      <w:autoSpaceDN w:val="0"/>
      <w:adjustRightInd w:val="0"/>
      <w:spacing w:before="200" w:line="320" w:lineRule="atLeast"/>
      <w:ind w:firstLine="624"/>
      <w:textAlignment w:val="baseline"/>
    </w:pPr>
    <w:rPr>
      <w:rFonts w:ascii="Times New Roman" w:eastAsia="宋体" w:hAnsi="Times New Roman" w:cs="Times New Roman"/>
      <w:kern w:val="0"/>
      <w:sz w:val="24"/>
      <w:szCs w:val="20"/>
    </w:rPr>
  </w:style>
  <w:style w:type="paragraph" w:customStyle="1" w:styleId="Char">
    <w:name w:val="Char"/>
    <w:basedOn w:val="a"/>
    <w:qFormat/>
    <w:rsid w:val="00A50EEF"/>
    <w:pPr>
      <w:spacing w:line="360" w:lineRule="auto"/>
    </w:pPr>
    <w:rPr>
      <w:rFonts w:ascii="黑体" w:eastAsia="宋体" w:hAnsi="黑体" w:cs="Times New Roman"/>
      <w:sz w:val="24"/>
      <w:szCs w:val="24"/>
      <w:lang w:val="zh-CN"/>
    </w:rPr>
  </w:style>
  <w:style w:type="paragraph" w:customStyle="1" w:styleId="1CharCharChar">
    <w:name w:val="1 Char Char Char"/>
    <w:basedOn w:val="a"/>
    <w:next w:val="3"/>
    <w:qFormat/>
    <w:rsid w:val="00A50EEF"/>
    <w:pPr>
      <w:spacing w:line="500" w:lineRule="exact"/>
      <w:ind w:firstLine="200"/>
      <w:jc w:val="center"/>
    </w:pPr>
    <w:rPr>
      <w:rFonts w:ascii="仿宋_GB2312" w:eastAsia="仿宋_GB2312" w:hAnsi="Arial" w:cs="Arial"/>
      <w:bCs/>
      <w:sz w:val="32"/>
      <w:szCs w:val="32"/>
    </w:rPr>
  </w:style>
  <w:style w:type="paragraph" w:customStyle="1" w:styleId="z-1">
    <w:name w:val="z-窗体顶端1"/>
    <w:basedOn w:val="a"/>
    <w:next w:val="a"/>
    <w:link w:val="z-10"/>
    <w:qFormat/>
    <w:rsid w:val="00A50EEF"/>
    <w:pPr>
      <w:pBdr>
        <w:bottom w:val="single" w:sz="6" w:space="1" w:color="auto"/>
      </w:pBdr>
      <w:jc w:val="center"/>
    </w:pPr>
    <w:rPr>
      <w:rFonts w:ascii="Arial" w:eastAsia="宋体" w:hAnsi="Arial" w:cs="Times New Roman"/>
      <w:vanish/>
      <w:kern w:val="0"/>
      <w:sz w:val="16"/>
      <w:szCs w:val="16"/>
    </w:rPr>
  </w:style>
  <w:style w:type="character" w:customStyle="1" w:styleId="z-">
    <w:name w:val="z-窗体顶端 字符"/>
    <w:uiPriority w:val="99"/>
    <w:semiHidden/>
    <w:qFormat/>
    <w:rsid w:val="00A50EEF"/>
    <w:rPr>
      <w:rFonts w:ascii="Arial" w:eastAsia="宋体" w:hAnsi="Arial" w:cs="Arial"/>
      <w:vanish/>
      <w:sz w:val="16"/>
      <w:szCs w:val="16"/>
    </w:rPr>
  </w:style>
  <w:style w:type="character" w:customStyle="1" w:styleId="z-10">
    <w:name w:val="z-窗体顶端 字符1"/>
    <w:link w:val="z-1"/>
    <w:qFormat/>
    <w:rsid w:val="00A50EEF"/>
    <w:rPr>
      <w:rFonts w:ascii="Arial" w:eastAsia="宋体" w:hAnsi="Arial" w:cs="Times New Roman"/>
      <w:vanish/>
      <w:kern w:val="0"/>
      <w:sz w:val="16"/>
      <w:szCs w:val="16"/>
    </w:rPr>
  </w:style>
  <w:style w:type="paragraph" w:customStyle="1" w:styleId="Style10">
    <w:name w:val="_Style 10"/>
    <w:basedOn w:val="a"/>
    <w:next w:val="a"/>
    <w:qFormat/>
    <w:rsid w:val="00A50EEF"/>
    <w:rPr>
      <w:rFonts w:ascii="Times New Roman" w:eastAsia="宋体" w:hAnsi="Times New Roman" w:cs="Times New Roman"/>
      <w:szCs w:val="24"/>
    </w:rPr>
  </w:style>
  <w:style w:type="paragraph" w:customStyle="1" w:styleId="CharChar">
    <w:name w:val="Char Char"/>
    <w:basedOn w:val="a"/>
    <w:qFormat/>
    <w:rsid w:val="00A50EEF"/>
    <w:rPr>
      <w:rFonts w:ascii="Tahoma" w:eastAsia="宋体" w:hAnsi="Tahoma" w:cs="Times New Roman"/>
      <w:sz w:val="24"/>
      <w:szCs w:val="20"/>
    </w:rPr>
  </w:style>
  <w:style w:type="paragraph" w:customStyle="1" w:styleId="ParaCharCharCharChar">
    <w:name w:val="默认段落字体 Para Char Char Char Char"/>
    <w:basedOn w:val="a"/>
    <w:qFormat/>
    <w:rsid w:val="00A50EEF"/>
    <w:pPr>
      <w:spacing w:line="360" w:lineRule="auto"/>
      <w:ind w:firstLineChars="200" w:firstLine="200"/>
    </w:pPr>
    <w:rPr>
      <w:rFonts w:ascii="宋体" w:eastAsia="宋体" w:hAnsi="宋体" w:cs="宋体"/>
      <w:sz w:val="24"/>
      <w:szCs w:val="24"/>
    </w:rPr>
  </w:style>
  <w:style w:type="paragraph" w:customStyle="1" w:styleId="CharCharCharChar">
    <w:name w:val="Char Char Char Char"/>
    <w:basedOn w:val="a"/>
    <w:qFormat/>
    <w:rsid w:val="00A50EEF"/>
    <w:rPr>
      <w:rFonts w:ascii="仿宋_GB2312" w:eastAsia="仿宋_GB2312" w:hAnsi="Times New Roman" w:cs="Times New Roman"/>
      <w:b/>
      <w:sz w:val="32"/>
      <w:szCs w:val="32"/>
    </w:rPr>
  </w:style>
  <w:style w:type="paragraph" w:customStyle="1" w:styleId="affb">
    <w:name w:val="末级"/>
    <w:basedOn w:val="a"/>
    <w:qFormat/>
    <w:rsid w:val="00A50EEF"/>
    <w:pPr>
      <w:tabs>
        <w:tab w:val="left" w:pos="851"/>
      </w:tabs>
      <w:spacing w:line="360" w:lineRule="auto"/>
      <w:ind w:firstLine="510"/>
    </w:pPr>
    <w:rPr>
      <w:rFonts w:ascii="Times New Roman" w:eastAsia="宋体" w:hAnsi="Times New Roman" w:cs="Times New Roman"/>
      <w:sz w:val="24"/>
      <w:szCs w:val="24"/>
    </w:rPr>
  </w:style>
  <w:style w:type="paragraph" w:customStyle="1" w:styleId="1f">
    <w:name w:val="样式1"/>
    <w:basedOn w:val="a"/>
    <w:qFormat/>
    <w:rsid w:val="00A50EEF"/>
    <w:pPr>
      <w:spacing w:line="360" w:lineRule="auto"/>
      <w:jc w:val="center"/>
    </w:pPr>
    <w:rPr>
      <w:rFonts w:ascii="宋体" w:eastAsia="宋体" w:hAnsi="宋体" w:cs="Times New Roman"/>
      <w:sz w:val="32"/>
      <w:szCs w:val="30"/>
    </w:rPr>
  </w:style>
  <w:style w:type="paragraph" w:customStyle="1" w:styleId="CharCharCharCharCharCharCharCharChar">
    <w:name w:val="Char Char Char Char Char Char Char Char Char"/>
    <w:basedOn w:val="a"/>
    <w:qFormat/>
    <w:rsid w:val="00A50EEF"/>
    <w:pPr>
      <w:widowControl/>
      <w:spacing w:after="160" w:line="240" w:lineRule="exact"/>
      <w:jc w:val="left"/>
    </w:pPr>
    <w:rPr>
      <w:rFonts w:ascii="Times New Roman" w:eastAsia="宋体" w:hAnsi="Times New Roman" w:cs="Times New Roman"/>
      <w:szCs w:val="20"/>
    </w:rPr>
  </w:style>
  <w:style w:type="paragraph" w:customStyle="1" w:styleId="190">
    <w:name w:val="19"/>
    <w:basedOn w:val="a"/>
    <w:qFormat/>
    <w:rsid w:val="00A50EEF"/>
    <w:pPr>
      <w:widowControl/>
      <w:snapToGrid w:val="0"/>
      <w:spacing w:before="100" w:beforeAutospacing="1" w:after="120" w:line="360" w:lineRule="atLeast"/>
      <w:jc w:val="left"/>
    </w:pPr>
    <w:rPr>
      <w:rFonts w:ascii="宋体" w:eastAsia="宋体" w:hAnsi="宋体" w:cs="Times New Roman"/>
      <w:kern w:val="0"/>
      <w:sz w:val="28"/>
      <w:szCs w:val="20"/>
    </w:rPr>
  </w:style>
  <w:style w:type="paragraph" w:customStyle="1" w:styleId="affc">
    <w:name w:val="正文段"/>
    <w:basedOn w:val="a"/>
    <w:qFormat/>
    <w:rsid w:val="00A50EEF"/>
    <w:pPr>
      <w:spacing w:line="360" w:lineRule="auto"/>
      <w:ind w:firstLine="420"/>
    </w:pPr>
    <w:rPr>
      <w:rFonts w:ascii="宋体" w:eastAsia="宋体" w:hAnsi="Times New Roman" w:cs="Times New Roman"/>
      <w:sz w:val="24"/>
      <w:szCs w:val="24"/>
    </w:rPr>
  </w:style>
  <w:style w:type="paragraph" w:customStyle="1" w:styleId="affd">
    <w:name w:val="表格一"/>
    <w:basedOn w:val="a"/>
    <w:qFormat/>
    <w:rsid w:val="00A50EEF"/>
    <w:pPr>
      <w:spacing w:line="240" w:lineRule="exact"/>
      <w:ind w:leftChars="50" w:left="105"/>
    </w:pPr>
    <w:rPr>
      <w:rFonts w:ascii="Times New Roman" w:eastAsia="宋体" w:hAnsi="Times New Roman" w:cs="Times New Roman"/>
      <w:sz w:val="18"/>
      <w:szCs w:val="21"/>
    </w:rPr>
  </w:style>
  <w:style w:type="paragraph" w:customStyle="1" w:styleId="affe">
    <w:name w:val="样式 一号 加粗 居中"/>
    <w:basedOn w:val="a"/>
    <w:qFormat/>
    <w:rsid w:val="00A50EEF"/>
    <w:pPr>
      <w:jc w:val="center"/>
    </w:pPr>
    <w:rPr>
      <w:rFonts w:ascii="Times New Roman" w:eastAsia="宋体" w:hAnsi="Times New Roman" w:cs="宋体"/>
      <w:bCs/>
      <w:sz w:val="52"/>
      <w:szCs w:val="20"/>
    </w:rPr>
  </w:style>
  <w:style w:type="paragraph" w:customStyle="1" w:styleId="CharCharCharCharCharCharCharCharCharChar">
    <w:name w:val="Char Char Char Char Char Char Char Char Char Char"/>
    <w:basedOn w:val="a"/>
    <w:qFormat/>
    <w:rsid w:val="00A50EEF"/>
    <w:pPr>
      <w:widowControl/>
      <w:spacing w:after="160" w:line="240" w:lineRule="exact"/>
      <w:jc w:val="left"/>
    </w:pPr>
    <w:rPr>
      <w:rFonts w:ascii="Times New Roman" w:eastAsia="宋体" w:hAnsi="Times New Roman" w:cs="Times New Roman"/>
      <w:szCs w:val="20"/>
    </w:rPr>
  </w:style>
  <w:style w:type="paragraph" w:customStyle="1" w:styleId="z-11">
    <w:name w:val="z-窗体底端1"/>
    <w:basedOn w:val="a"/>
    <w:next w:val="a"/>
    <w:link w:val="z-12"/>
    <w:qFormat/>
    <w:rsid w:val="00A50EEF"/>
    <w:pPr>
      <w:pBdr>
        <w:top w:val="single" w:sz="6" w:space="1" w:color="auto"/>
      </w:pBdr>
      <w:jc w:val="center"/>
    </w:pPr>
    <w:rPr>
      <w:rFonts w:ascii="Arial" w:eastAsia="宋体" w:hAnsi="Arial" w:cs="Times New Roman"/>
      <w:vanish/>
      <w:kern w:val="0"/>
      <w:sz w:val="16"/>
      <w:szCs w:val="16"/>
    </w:rPr>
  </w:style>
  <w:style w:type="character" w:customStyle="1" w:styleId="z-0">
    <w:name w:val="z-窗体底端 字符"/>
    <w:uiPriority w:val="99"/>
    <w:semiHidden/>
    <w:qFormat/>
    <w:rsid w:val="00A50EEF"/>
    <w:rPr>
      <w:rFonts w:ascii="Arial" w:eastAsia="宋体" w:hAnsi="Arial" w:cs="Arial"/>
      <w:vanish/>
      <w:sz w:val="16"/>
      <w:szCs w:val="16"/>
    </w:rPr>
  </w:style>
  <w:style w:type="character" w:customStyle="1" w:styleId="z-12">
    <w:name w:val="z-窗体底端 字符1"/>
    <w:link w:val="z-11"/>
    <w:qFormat/>
    <w:rsid w:val="00A50EEF"/>
    <w:rPr>
      <w:rFonts w:ascii="Arial" w:eastAsia="宋体" w:hAnsi="Arial" w:cs="Times New Roman"/>
      <w:vanish/>
      <w:kern w:val="0"/>
      <w:sz w:val="16"/>
      <w:szCs w:val="16"/>
    </w:rPr>
  </w:style>
  <w:style w:type="character" w:customStyle="1" w:styleId="1f0">
    <w:name w:val="正文文本 字符1"/>
    <w:qFormat/>
    <w:rsid w:val="00A50EEF"/>
    <w:rPr>
      <w:rFonts w:asciiTheme="minorHAnsi" w:eastAsiaTheme="minorEastAsia" w:hAnsiTheme="minorHAnsi" w:cstheme="minorBidi"/>
      <w:kern w:val="0"/>
      <w:sz w:val="20"/>
      <w:szCs w:val="20"/>
    </w:rPr>
  </w:style>
  <w:style w:type="character" w:customStyle="1" w:styleId="12">
    <w:name w:val="正文首行缩进 字符1"/>
    <w:link w:val="a5"/>
    <w:qFormat/>
    <w:rsid w:val="00A50EEF"/>
    <w:rPr>
      <w:rFonts w:ascii="Times New Roman" w:eastAsia="宋体" w:hAnsi="Times New Roman" w:cs="Times New Roman"/>
      <w:kern w:val="0"/>
      <w:sz w:val="20"/>
      <w:szCs w:val="24"/>
    </w:rPr>
  </w:style>
  <w:style w:type="character" w:customStyle="1" w:styleId="17">
    <w:name w:val="批注框文本 字符1"/>
    <w:link w:val="af7"/>
    <w:qFormat/>
    <w:rsid w:val="00A50EEF"/>
    <w:rPr>
      <w:rFonts w:ascii="Times New Roman" w:eastAsia="宋体" w:hAnsi="Times New Roman" w:cs="Times New Roman"/>
      <w:kern w:val="0"/>
      <w:sz w:val="18"/>
      <w:szCs w:val="18"/>
    </w:rPr>
  </w:style>
  <w:style w:type="character" w:customStyle="1" w:styleId="1b">
    <w:name w:val="脚注文本 字符1"/>
    <w:link w:val="afe"/>
    <w:qFormat/>
    <w:rsid w:val="00A50EEF"/>
    <w:rPr>
      <w:rFonts w:ascii="Times New Roman" w:eastAsia="宋体" w:hAnsi="Times New Roman" w:cs="Times New Roman"/>
      <w:kern w:val="0"/>
      <w:sz w:val="18"/>
      <w:szCs w:val="18"/>
    </w:rPr>
  </w:style>
  <w:style w:type="character" w:customStyle="1" w:styleId="15">
    <w:name w:val="纯文本 字符1"/>
    <w:link w:val="af3"/>
    <w:qFormat/>
    <w:rsid w:val="00A50EEF"/>
    <w:rPr>
      <w:rFonts w:ascii="宋体" w:eastAsia="宋体" w:hAnsi="Courier New" w:cs="Times New Roman"/>
      <w:kern w:val="0"/>
      <w:sz w:val="20"/>
      <w:szCs w:val="21"/>
    </w:rPr>
  </w:style>
  <w:style w:type="paragraph" w:customStyle="1" w:styleId="Char1">
    <w:name w:val="Char1"/>
    <w:basedOn w:val="a"/>
    <w:qFormat/>
    <w:rsid w:val="00A50EEF"/>
    <w:pPr>
      <w:widowControl/>
      <w:spacing w:after="160" w:line="240" w:lineRule="exact"/>
      <w:jc w:val="left"/>
    </w:pPr>
    <w:rPr>
      <w:rFonts w:ascii="Tahoma" w:eastAsia="宋体" w:hAnsi="Tahoma" w:cs="Times New Roman"/>
      <w:kern w:val="0"/>
      <w:sz w:val="24"/>
      <w:szCs w:val="24"/>
      <w:lang w:eastAsia="en-US"/>
    </w:rPr>
  </w:style>
  <w:style w:type="paragraph" w:customStyle="1" w:styleId="39">
    <w:name w:val="样式3"/>
    <w:basedOn w:val="3"/>
    <w:qFormat/>
    <w:rsid w:val="00A50EEF"/>
    <w:pPr>
      <w:keepNext/>
      <w:keepLines/>
      <w:spacing w:before="120" w:after="120" w:line="360" w:lineRule="auto"/>
    </w:pPr>
    <w:rPr>
      <w:rFonts w:eastAsia="宋体"/>
      <w:sz w:val="24"/>
      <w:szCs w:val="24"/>
    </w:rPr>
  </w:style>
  <w:style w:type="paragraph" w:customStyle="1" w:styleId="afff">
    <w:name w:val="表"/>
    <w:basedOn w:val="a"/>
    <w:qFormat/>
    <w:rsid w:val="00A50EEF"/>
    <w:pPr>
      <w:spacing w:line="360" w:lineRule="auto"/>
      <w:jc w:val="center"/>
    </w:pPr>
    <w:rPr>
      <w:rFonts w:ascii="Times New Roman" w:eastAsia="宋体" w:hAnsi="Times New Roman" w:cs="Times New Roman"/>
      <w:color w:val="000000"/>
      <w:szCs w:val="21"/>
    </w:rPr>
  </w:style>
  <w:style w:type="character" w:customStyle="1" w:styleId="212">
    <w:name w:val="正文文本 2 字符1"/>
    <w:link w:val="28"/>
    <w:qFormat/>
    <w:rsid w:val="00A50EEF"/>
    <w:rPr>
      <w:rFonts w:ascii="Times New Roman" w:eastAsia="宋体" w:hAnsi="Times New Roman" w:cs="Times New Roman"/>
      <w:kern w:val="0"/>
      <w:sz w:val="20"/>
      <w:szCs w:val="24"/>
    </w:rPr>
  </w:style>
  <w:style w:type="character" w:customStyle="1" w:styleId="210">
    <w:name w:val="正文文本缩进 2 字符1"/>
    <w:link w:val="23"/>
    <w:qFormat/>
    <w:rsid w:val="00A50EEF"/>
    <w:rPr>
      <w:rFonts w:ascii="Times New Roman" w:eastAsia="宋体" w:hAnsi="Times New Roman" w:cs="Times New Roman"/>
      <w:kern w:val="0"/>
      <w:sz w:val="20"/>
      <w:szCs w:val="24"/>
    </w:rPr>
  </w:style>
  <w:style w:type="character" w:customStyle="1" w:styleId="18">
    <w:name w:val="页脚 字符1"/>
    <w:link w:val="af9"/>
    <w:uiPriority w:val="99"/>
    <w:qFormat/>
    <w:rsid w:val="00A50EEF"/>
    <w:rPr>
      <w:rFonts w:ascii="Times New Roman" w:eastAsia="宋体" w:hAnsi="Times New Roman" w:cs="Times New Roman"/>
      <w:kern w:val="0"/>
      <w:sz w:val="18"/>
      <w:szCs w:val="18"/>
    </w:rPr>
  </w:style>
  <w:style w:type="paragraph" w:customStyle="1" w:styleId="1f1">
    <w:name w:val="列出段落1"/>
    <w:basedOn w:val="a"/>
    <w:qFormat/>
    <w:rsid w:val="00A50EEF"/>
    <w:pPr>
      <w:spacing w:before="100" w:beforeAutospacing="1" w:after="100" w:afterAutospacing="1" w:line="300" w:lineRule="auto"/>
      <w:ind w:firstLineChars="200" w:firstLine="420"/>
    </w:pPr>
    <w:rPr>
      <w:rFonts w:ascii="Calibri" w:eastAsia="宋体" w:hAnsi="Calibri" w:cs="Times New Roman"/>
    </w:rPr>
  </w:style>
  <w:style w:type="paragraph" w:customStyle="1" w:styleId="afff0">
    <w:name w:val="内文正文"/>
    <w:qFormat/>
    <w:rsid w:val="00A50EEF"/>
    <w:pPr>
      <w:autoSpaceDE w:val="0"/>
      <w:autoSpaceDN w:val="0"/>
      <w:spacing w:line="400" w:lineRule="exact"/>
      <w:ind w:firstLineChars="200" w:firstLine="200"/>
      <w:jc w:val="both"/>
      <w:textAlignment w:val="bottom"/>
    </w:pPr>
    <w:rPr>
      <w:rFonts w:ascii="宋体" w:eastAsia="宋体" w:hAnsi="???|CS?o｡ﾀ?" w:cs="Times New Roman"/>
      <w:kern w:val="0"/>
      <w:szCs w:val="20"/>
    </w:rPr>
  </w:style>
  <w:style w:type="paragraph" w:customStyle="1" w:styleId="afff1">
    <w:name w:val="样式 正文文本"/>
    <w:basedOn w:val="a"/>
    <w:qFormat/>
    <w:rsid w:val="00A50EEF"/>
    <w:pPr>
      <w:adjustRightInd w:val="0"/>
      <w:snapToGrid w:val="0"/>
      <w:spacing w:line="400" w:lineRule="exact"/>
      <w:ind w:firstLineChars="200" w:firstLine="200"/>
    </w:pPr>
    <w:rPr>
      <w:rFonts w:ascii="Arial" w:eastAsia="宋体" w:hAnsi="Arial" w:cs="Times New Roman"/>
      <w:color w:val="000000"/>
      <w:szCs w:val="20"/>
    </w:rPr>
  </w:style>
  <w:style w:type="character" w:customStyle="1" w:styleId="12Char">
    <w:name w:val="样式 样式1 + 首行缩进:  2 字符 Char"/>
    <w:link w:val="120"/>
    <w:qFormat/>
    <w:rsid w:val="00A50EEF"/>
    <w:rPr>
      <w:rFonts w:ascii="Arial" w:hAnsi="Arial"/>
      <w:kern w:val="0"/>
      <w:sz w:val="24"/>
      <w:szCs w:val="20"/>
    </w:rPr>
  </w:style>
  <w:style w:type="paragraph" w:customStyle="1" w:styleId="120">
    <w:name w:val="样式 样式1 + 首行缩进:  2 字符"/>
    <w:basedOn w:val="1f"/>
    <w:link w:val="12Char"/>
    <w:qFormat/>
    <w:rsid w:val="00A50EEF"/>
    <w:pPr>
      <w:spacing w:line="360" w:lineRule="exact"/>
      <w:ind w:firstLineChars="200" w:firstLine="420"/>
      <w:jc w:val="both"/>
    </w:pPr>
    <w:rPr>
      <w:rFonts w:ascii="Arial" w:eastAsiaTheme="minorEastAsia" w:hAnsi="Arial" w:cstheme="minorBidi"/>
      <w:kern w:val="0"/>
      <w:sz w:val="24"/>
      <w:szCs w:val="20"/>
    </w:rPr>
  </w:style>
  <w:style w:type="paragraph" w:customStyle="1" w:styleId="1Arial">
    <w:name w:val="样式 标题 1 + (符号) Arial 三号"/>
    <w:basedOn w:val="1"/>
    <w:qFormat/>
    <w:rsid w:val="00A50EEF"/>
    <w:pPr>
      <w:snapToGrid w:val="0"/>
      <w:spacing w:before="0" w:after="0" w:line="360" w:lineRule="auto"/>
    </w:pPr>
    <w:rPr>
      <w:sz w:val="32"/>
    </w:rPr>
  </w:style>
  <w:style w:type="paragraph" w:customStyle="1" w:styleId="110">
    <w:name w:val="列出段落11"/>
    <w:basedOn w:val="a"/>
    <w:qFormat/>
    <w:rsid w:val="00A50EEF"/>
    <w:pPr>
      <w:ind w:firstLineChars="200" w:firstLine="420"/>
    </w:pPr>
    <w:rPr>
      <w:rFonts w:ascii="Calibri" w:eastAsia="宋体" w:hAnsi="Calibri" w:cs="Times New Roman"/>
    </w:rPr>
  </w:style>
  <w:style w:type="character" w:customStyle="1" w:styleId="CharChar14">
    <w:name w:val="Char Char14"/>
    <w:qFormat/>
    <w:rsid w:val="00A50EEF"/>
    <w:rPr>
      <w:rFonts w:ascii="宋体" w:eastAsia="宋体" w:hAnsi="Courier New" w:cs="Courier New"/>
      <w:kern w:val="2"/>
      <w:sz w:val="21"/>
      <w:szCs w:val="21"/>
      <w:lang w:val="en-US" w:eastAsia="zh-CN" w:bidi="ar-SA"/>
    </w:rPr>
  </w:style>
  <w:style w:type="paragraph" w:customStyle="1" w:styleId="Style5">
    <w:name w:val="_Style 5"/>
    <w:basedOn w:val="a"/>
    <w:next w:val="a"/>
    <w:qFormat/>
    <w:rsid w:val="00A50EEF"/>
    <w:rPr>
      <w:rFonts w:ascii="Times New Roman" w:eastAsia="宋体" w:hAnsi="Times New Roman" w:cs="Times New Roman"/>
      <w:szCs w:val="20"/>
    </w:rPr>
  </w:style>
  <w:style w:type="paragraph" w:customStyle="1" w:styleId="reader-word-layer">
    <w:name w:val="reader-word-layer"/>
    <w:basedOn w:val="a"/>
    <w:qFormat/>
    <w:rsid w:val="00A50EEF"/>
    <w:pPr>
      <w:widowControl/>
      <w:spacing w:before="100" w:beforeAutospacing="1" w:after="100" w:afterAutospacing="1"/>
      <w:jc w:val="left"/>
    </w:pPr>
    <w:rPr>
      <w:rFonts w:ascii="宋体" w:eastAsia="宋体" w:hAnsi="宋体" w:cs="宋体"/>
      <w:kern w:val="0"/>
      <w:sz w:val="24"/>
      <w:szCs w:val="24"/>
    </w:rPr>
  </w:style>
  <w:style w:type="paragraph" w:customStyle="1" w:styleId="afff2">
    <w:name w:val="!机场正文"/>
    <w:basedOn w:val="a"/>
    <w:qFormat/>
    <w:rsid w:val="00A50EEF"/>
    <w:pPr>
      <w:spacing w:line="560" w:lineRule="exact"/>
      <w:ind w:firstLineChars="200" w:firstLine="200"/>
    </w:pPr>
    <w:rPr>
      <w:rFonts w:ascii="仿宋_GB2312" w:eastAsia="仿宋_GB2312" w:hAnsi="仿宋_GB2312" w:cs="Times New Roman"/>
      <w:sz w:val="32"/>
    </w:rPr>
  </w:style>
  <w:style w:type="character" w:customStyle="1" w:styleId="ac">
    <w:name w:val="正文缩进 字符"/>
    <w:link w:val="ab"/>
    <w:qFormat/>
    <w:rsid w:val="00A50EEF"/>
    <w:rPr>
      <w:rFonts w:ascii="宋体" w:eastAsia="宋体" w:hAnsi="Times New Roman" w:cs="Times New Roman"/>
      <w:kern w:val="0"/>
      <w:sz w:val="34"/>
      <w:szCs w:val="20"/>
    </w:rPr>
  </w:style>
  <w:style w:type="character" w:customStyle="1" w:styleId="Char10">
    <w:name w:val="批注主题 Char1"/>
    <w:basedOn w:val="a8"/>
    <w:uiPriority w:val="99"/>
    <w:semiHidden/>
    <w:qFormat/>
    <w:rsid w:val="00A50EEF"/>
    <w:rPr>
      <w:rFonts w:asciiTheme="minorHAnsi" w:eastAsiaTheme="minorEastAsia" w:hAnsiTheme="minorHAnsi" w:cstheme="minorBidi"/>
      <w:b/>
      <w:bCs/>
      <w:kern w:val="2"/>
      <w:sz w:val="21"/>
      <w:szCs w:val="22"/>
    </w:rPr>
  </w:style>
  <w:style w:type="paragraph" w:customStyle="1" w:styleId="xl30">
    <w:name w:val="xl30"/>
    <w:basedOn w:val="a"/>
    <w:qFormat/>
    <w:rsid w:val="00A50EEF"/>
    <w:pPr>
      <w:widowControl/>
      <w:spacing w:before="100" w:beforeAutospacing="1" w:after="100" w:afterAutospacing="1"/>
      <w:jc w:val="center"/>
    </w:pPr>
    <w:rPr>
      <w:rFonts w:ascii="Arial Unicode MS" w:eastAsia="Arial Unicode MS" w:hAnsi="Arial Unicode MS" w:cs="Times New Roman"/>
      <w:b/>
      <w:bCs/>
      <w:kern w:val="0"/>
      <w:sz w:val="24"/>
      <w:szCs w:val="24"/>
    </w:rPr>
  </w:style>
  <w:style w:type="paragraph" w:customStyle="1" w:styleId="2d">
    <w:name w:val="列出段落2"/>
    <w:basedOn w:val="a"/>
    <w:uiPriority w:val="34"/>
    <w:qFormat/>
    <w:rsid w:val="00A50EEF"/>
    <w:pPr>
      <w:ind w:firstLineChars="200" w:firstLine="420"/>
    </w:pPr>
    <w:rPr>
      <w:rFonts w:ascii="Times New Roman" w:eastAsia="宋体" w:hAnsi="Times New Roman" w:cs="Times New Roman"/>
      <w:sz w:val="24"/>
      <w:szCs w:val="24"/>
    </w:rPr>
  </w:style>
  <w:style w:type="character" w:customStyle="1" w:styleId="font11">
    <w:name w:val="font11"/>
    <w:qFormat/>
    <w:rsid w:val="00A50EEF"/>
    <w:rPr>
      <w:rFonts w:ascii="宋体" w:eastAsia="宋体" w:hAnsi="宋体" w:cs="宋体" w:hint="eastAsia"/>
      <w:color w:val="000000"/>
      <w:sz w:val="22"/>
      <w:szCs w:val="22"/>
      <w:u w:val="none"/>
      <w:lang w:val="en-US" w:eastAsia="zh-CN" w:bidi="ar-SA"/>
    </w:rPr>
  </w:style>
  <w:style w:type="character" w:customStyle="1" w:styleId="fontstyle01">
    <w:name w:val="fontstyle01"/>
    <w:basedOn w:val="a0"/>
    <w:qFormat/>
    <w:rsid w:val="00A50EEF"/>
    <w:rPr>
      <w:rFonts w:ascii="仿宋_GB2312" w:eastAsia="仿宋_GB2312" w:hAnsi="仿宋_GB2312" w:cs="仿宋_GB2312"/>
      <w:color w:val="000000"/>
      <w:sz w:val="24"/>
      <w:szCs w:val="24"/>
    </w:rPr>
  </w:style>
  <w:style w:type="character" w:customStyle="1" w:styleId="fontstyle11">
    <w:name w:val="fontstyle11"/>
    <w:basedOn w:val="a0"/>
    <w:qFormat/>
    <w:rsid w:val="00A50EEF"/>
    <w:rPr>
      <w:rFonts w:ascii="TimesNewRomanPSMT" w:eastAsia="TimesNewRomanPSMT" w:hAnsi="TimesNewRomanPSMT" w:cs="TimesNewRomanPSMT"/>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javascript:;"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javascrip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75</Pages>
  <Words>7637</Words>
  <Characters>43537</Characters>
  <Application>Microsoft Office Word</Application>
  <DocSecurity>0</DocSecurity>
  <Lines>362</Lines>
  <Paragraphs>102</Paragraphs>
  <ScaleCrop>false</ScaleCrop>
  <Company/>
  <LinksUpToDate>false</LinksUpToDate>
  <CharactersWithSpaces>51072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张治</dc:creator>
  <cp:keywords/>
  <dc:description/>
  <cp:lastModifiedBy>张治</cp:lastModifiedBy>
  <cp:revision>17</cp:revision>
  <dcterms:created xsi:type="dcterms:W3CDTF">2020-02-07T07:06:00Z</dcterms:created>
  <dcterms:modified xsi:type="dcterms:W3CDTF">2020-02-07T07:27:00Z</dcterms:modified>
</cp:coreProperties>
</file>