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杭州萧山国际机场建筑物</w:t>
      </w:r>
      <w:r>
        <w:rPr>
          <w:rFonts w:hint="eastAsia" w:eastAsia="黑体" w:cs="Calibri"/>
          <w:b/>
          <w:sz w:val="44"/>
          <w:szCs w:val="44"/>
          <w:u w:val="single"/>
          <w:lang w:val="en-US" w:eastAsia="zh-CN"/>
        </w:rPr>
        <w:t>2020年度</w:t>
      </w:r>
      <w:r>
        <w:rPr>
          <w:rFonts w:hint="eastAsia" w:eastAsia="黑体" w:cs="Calibri"/>
          <w:b/>
          <w:sz w:val="44"/>
          <w:szCs w:val="44"/>
          <w:u w:val="single"/>
        </w:rPr>
        <w:t>防雷检测</w:t>
      </w:r>
      <w:r>
        <w:rPr>
          <w:rFonts w:hint="eastAsia" w:eastAsia="黑体" w:cs="Calibri"/>
          <w:b/>
          <w:sz w:val="44"/>
          <w:szCs w:val="44"/>
        </w:rPr>
        <w:t>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jc w:val="center"/>
        <w:rPr>
          <w:rFonts w:ascii="Calibri" w:hAnsi="Calibri" w:eastAsia="隶书" w:cs="Calibri"/>
          <w:sz w:val="32"/>
        </w:rPr>
      </w:pPr>
    </w:p>
    <w:p>
      <w:pPr>
        <w:pStyle w:val="7"/>
        <w:spacing w:line="480" w:lineRule="auto"/>
        <w:rPr>
          <w:rFonts w:ascii="Calibri" w:hAnsi="Calibri" w:eastAsia="隶书" w:cs="Calibri"/>
          <w:sz w:val="32"/>
        </w:rPr>
      </w:pPr>
    </w:p>
    <w:p>
      <w:pPr>
        <w:pStyle w:val="7"/>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年</w:t>
      </w:r>
      <w:r>
        <w:rPr>
          <w:rFonts w:hint="eastAsia" w:ascii="Calibri" w:hAnsi="Calibri" w:eastAsia="黑体" w:cs="Calibri"/>
          <w:sz w:val="32"/>
          <w:szCs w:val="32"/>
          <w:u w:val="single"/>
        </w:rPr>
        <w:t xml:space="preserve"> 三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1"/>
        <w:rPr>
          <w:rFonts w:ascii="Calibri" w:cs="Calibri"/>
          <w:b/>
          <w:color w:val="000000"/>
          <w:sz w:val="44"/>
        </w:rPr>
      </w:pPr>
      <w:bookmarkStart w:id="3" w:name="_Toc349011855"/>
      <w:bookmarkStart w:id="4" w:name="_Toc349007685"/>
      <w:bookmarkStart w:id="5" w:name="_Toc386363314"/>
      <w:bookmarkStart w:id="6" w:name="_Toc386359390"/>
      <w:r>
        <w:rPr>
          <w:rFonts w:hint="eastAsia" w:ascii="Calibri" w:cs="Calibri"/>
          <w:b/>
          <w:color w:val="000000"/>
          <w:sz w:val="44"/>
        </w:rPr>
        <w:t xml:space="preserve"> </w:t>
      </w:r>
    </w:p>
    <w:p>
      <w:pPr>
        <w:pStyle w:val="11"/>
        <w:rPr>
          <w:rFonts w:ascii="Calibri" w:hAnsi="Calibri" w:cs="Calibri"/>
          <w:b/>
          <w:color w:val="000000"/>
          <w:sz w:val="44"/>
        </w:rPr>
      </w:pPr>
      <w:bookmarkStart w:id="7" w:name="_Toc444174976"/>
      <w:bookmarkStart w:id="8" w:name="_Toc400369182"/>
      <w:bookmarkStart w:id="9" w:name="_Toc448002981"/>
      <w:bookmarkStart w:id="10" w:name="_Toc444173456"/>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1"/>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1"/>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1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1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1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1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1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15"/>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7641"/>
      <w:bookmarkStart w:id="14" w:name="_Toc24932"/>
      <w:bookmarkStart w:id="15" w:name="_Toc22293"/>
      <w:bookmarkStart w:id="16" w:name="_Toc8110"/>
      <w:bookmarkStart w:id="17" w:name="_Toc6832"/>
      <w:bookmarkStart w:id="18" w:name="_Toc14628"/>
      <w:bookmarkStart w:id="19" w:name="_Toc24784"/>
      <w:bookmarkStart w:id="20" w:name="_Toc1864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autoSpaceDE w:val="0"/>
        <w:autoSpaceDN w:val="0"/>
        <w:adjustRightInd w:val="0"/>
        <w:jc w:val="left"/>
        <w:rPr>
          <w:rFonts w:ascii="宋体" w:hAnsi="宋体" w:cs="Arial"/>
          <w:kern w:val="0"/>
          <w:sz w:val="22"/>
        </w:rPr>
      </w:pPr>
      <w:r>
        <w:rPr>
          <w:rFonts w:hint="eastAsia" w:ascii="宋体" w:hAnsi="宋体" w:cs="Arial"/>
          <w:kern w:val="0"/>
          <w:sz w:val="22"/>
          <w:lang w:val="en-US" w:eastAsia="zh-CN"/>
        </w:rPr>
        <w:t xml:space="preserve">    </w:t>
      </w: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cs="Arial"/>
          <w:kern w:val="0"/>
          <w:sz w:val="22"/>
          <w:u w:val="single"/>
          <w:lang w:eastAsia="zh-CN"/>
        </w:rPr>
        <w:t>杭州萧山国际机场建筑物2020年度防雷检测项目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bookmarkStart w:id="119" w:name="_GoBack"/>
      <w:bookmarkEnd w:id="119"/>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w:t>
      </w:r>
      <w:r>
        <w:rPr>
          <w:rFonts w:hint="eastAsia" w:ascii="宋体" w:hAnsi="宋体" w:cs="Arial"/>
          <w:kern w:val="0"/>
          <w:sz w:val="22"/>
          <w:lang w:val="en-US" w:eastAsia="zh-CN"/>
        </w:rPr>
        <w:t>78个</w:t>
      </w:r>
      <w:r>
        <w:rPr>
          <w:rFonts w:hint="eastAsia" w:ascii="宋体" w:hAnsi="宋体" w:cs="Arial"/>
          <w:kern w:val="0"/>
          <w:sz w:val="22"/>
        </w:rPr>
        <w:t>建筑物单体防雷检测项目。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cs="Arial"/>
          <w:kern w:val="0"/>
          <w:sz w:val="22"/>
          <w:lang w:val="en-US" w:eastAsia="zh-CN"/>
        </w:rPr>
        <w:t>50</w:t>
      </w:r>
      <w:r>
        <w:rPr>
          <w:rFonts w:hint="eastAsia" w:ascii="宋体" w:hAnsi="宋体" w:cs="Arial"/>
          <w:kern w:val="0"/>
          <w:sz w:val="22"/>
        </w:rPr>
        <w:t>日历天</w:t>
      </w:r>
    </w:p>
    <w:p>
      <w:pPr>
        <w:widowControl/>
        <w:snapToGrid w:val="0"/>
        <w:spacing w:line="340" w:lineRule="exact"/>
        <w:ind w:firstLine="420" w:firstLineChars="200"/>
        <w:jc w:val="left"/>
        <w:rPr>
          <w:rFonts w:ascii="宋体" w:hAnsi="宋体"/>
          <w:szCs w:val="21"/>
        </w:rPr>
      </w:pPr>
      <w:r>
        <w:rPr>
          <w:rFonts w:hint="eastAsia" w:ascii="宋体" w:hAnsi="宋体"/>
          <w:szCs w:val="21"/>
        </w:rPr>
        <w:t>（5）数量：1家。</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（1）具有独立法人资格，持有有效营业执照， (提供营业执照复印件并加盖投标人公章，原件备查)；并须有类似标识制作的已完成业绩。</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40" w:firstLineChars="200"/>
        <w:jc w:val="left"/>
        <w:rPr>
          <w:rFonts w:ascii="Arial" w:hAnsi="Arial" w:cs="Arial"/>
          <w:b w:val="0"/>
          <w:bCs w:val="0"/>
          <w:kern w:val="0"/>
          <w:sz w:val="22"/>
        </w:rPr>
      </w:pPr>
      <w:r>
        <w:rPr>
          <w:rFonts w:hint="eastAsia" w:ascii="Arial" w:hAnsi="Arial" w:cs="Arial"/>
          <w:b w:val="0"/>
          <w:bCs w:val="0"/>
          <w:kern w:val="0"/>
          <w:sz w:val="22"/>
        </w:rPr>
        <w:t>（3）</w:t>
      </w:r>
      <w:r>
        <w:rPr>
          <w:rFonts w:hint="eastAsia" w:ascii="Arial" w:hAnsi="Arial" w:cs="Arial"/>
          <w:kern w:val="0"/>
          <w:sz w:val="22"/>
        </w:rPr>
        <w:t>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）可提供增值税专用发票。</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）提供</w:t>
      </w:r>
      <w:r>
        <w:rPr>
          <w:rFonts w:ascii="宋体" w:hAnsi="宋体" w:cs="Arial"/>
          <w:kern w:val="0"/>
          <w:sz w:val="22"/>
        </w:rPr>
        <w:t>省级以上气象主管机构认定的防雷装置检测甲级资质复印件，携原件备查。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）省级及以上质量技术监督部门颁发的检验检测机构资质证书复印件</w:t>
      </w:r>
      <w:r>
        <w:rPr>
          <w:rFonts w:ascii="宋体" w:hAnsi="宋体" w:cs="Arial"/>
          <w:kern w:val="0"/>
          <w:sz w:val="22"/>
        </w:rPr>
        <w:t>，携原件备查。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highlight w:val="none"/>
          <w:lang w:val="en-US"/>
        </w:rPr>
      </w:pPr>
      <w:r>
        <w:rPr>
          <w:rFonts w:hint="eastAsia" w:ascii="宋体" w:hAnsi="宋体" w:eastAsia="宋体" w:cs="Arial"/>
          <w:kern w:val="0"/>
          <w:sz w:val="22"/>
          <w:szCs w:val="22"/>
          <w:lang w:val="en-US" w:eastAsia="zh-CN" w:bidi="ar"/>
        </w:rPr>
        <w:t>（1）投标文件递交截止时间：2020年3月9日14时00分</w:t>
      </w:r>
      <w:r>
        <w:rPr>
          <w:rFonts w:hint="eastAsia" w:ascii="宋体" w:hAnsi="宋体" w:eastAsia="宋体" w:cs="Arial"/>
          <w:kern w:val="0"/>
          <w:sz w:val="22"/>
          <w:szCs w:val="22"/>
          <w:lang w:val="en-US" w:eastAsia="zh-CN" w:bidi="ar"/>
        </w:rPr>
        <w:t>（北京时间）。投标文件在封口处加盖公章，并派专人于2020年3月9日14时00分</w:t>
      </w:r>
      <w:r>
        <w:rPr>
          <w:rFonts w:hint="eastAsia" w:ascii="宋体" w:hAnsi="宋体" w:eastAsia="宋体" w:cs="Arial"/>
          <w:kern w:val="0"/>
          <w:sz w:val="22"/>
          <w:szCs w:val="22"/>
          <w:lang w:val="en-US" w:eastAsia="zh-CN" w:bidi="ar"/>
        </w:rPr>
        <w:t>（北京时间）前送至杭州萧山国际机场翔越路综合服务楼园区招标中心，逾期无效；</w:t>
      </w:r>
      <w:r>
        <w:rPr>
          <w:rFonts w:hint="eastAsia" w:ascii="宋体" w:hAnsi="宋体" w:eastAsia="宋体" w:cs="Arial"/>
          <w:b/>
          <w:bCs/>
          <w:kern w:val="0"/>
          <w:sz w:val="22"/>
          <w:szCs w:val="22"/>
          <w:lang w:val="en-US" w:eastAsia="zh-CN" w:bidi="ar"/>
        </w:rPr>
        <w:t>特别说明：因疫情防控工作需要，建议各投标人优先采用投递（邮寄）方式递交投标文件</w:t>
      </w:r>
      <w:r>
        <w:rPr>
          <w:rFonts w:hint="eastAsia" w:ascii="宋体" w:hAnsi="宋体" w:cs="Arial"/>
          <w:kern w:val="0"/>
          <w:sz w:val="22"/>
          <w:szCs w:val="22"/>
          <w:lang w:val="en-US" w:eastAsia="zh-CN" w:bidi="ar"/>
        </w:rPr>
        <w:t>，</w:t>
      </w:r>
      <w:r>
        <w:rPr>
          <w:rFonts w:hint="eastAsia" w:ascii="宋体" w:hAnsi="宋体" w:eastAsia="宋体" w:cs="Arial"/>
          <w:kern w:val="0"/>
          <w:sz w:val="22"/>
          <w:szCs w:val="22"/>
          <w:lang w:val="en-US" w:eastAsia="zh-CN" w:bidi="ar"/>
        </w:rPr>
        <w:t>若采用投递方式的，请于2020年3月9日14时00分</w:t>
      </w:r>
      <w:r>
        <w:rPr>
          <w:rFonts w:hint="eastAsia" w:ascii="宋体" w:hAnsi="宋体" w:eastAsia="宋体" w:cs="Arial"/>
          <w:kern w:val="0"/>
          <w:sz w:val="22"/>
          <w:szCs w:val="22"/>
          <w:lang w:val="en-US" w:eastAsia="zh-CN" w:bidi="ar"/>
        </w:rPr>
        <w:t>（北京时间）前投递至</w:t>
      </w:r>
      <w:r>
        <w:rPr>
          <w:rFonts w:hint="eastAsia" w:ascii="宋体" w:hAnsi="宋体" w:cs="Arial"/>
          <w:kern w:val="0"/>
          <w:sz w:val="22"/>
          <w:szCs w:val="22"/>
          <w:highlight w:val="none"/>
          <w:u w:val="single"/>
          <w:lang w:val="en-US" w:eastAsia="zh-CN" w:bidi="ar"/>
        </w:rPr>
        <w:t>杭州萧山国际机场物业维修中心203室陈工收86662847</w:t>
      </w:r>
      <w:r>
        <w:rPr>
          <w:rFonts w:hint="eastAsia" w:ascii="宋体" w:hAnsi="宋体" w:eastAsia="宋体" w:cs="Arial"/>
          <w:kern w:val="0"/>
          <w:sz w:val="22"/>
          <w:szCs w:val="22"/>
          <w:highlight w:val="none"/>
          <w:lang w:val="en-US" w:eastAsia="zh-CN" w:bidi="ar"/>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pacing w:line="340" w:lineRule="exact"/>
        <w:ind w:firstLine="440"/>
        <w:rPr>
          <w:rFonts w:ascii="宋体" w:hAnsi="宋体" w:cs="宋体"/>
          <w:sz w:val="22"/>
        </w:rPr>
      </w:pPr>
      <w:r>
        <w:rPr>
          <w:rFonts w:ascii="宋体" w:hAnsi="宋体" w:cs="宋体"/>
          <w:sz w:val="22"/>
        </w:rPr>
        <w:t>浙江政府采购网 http://zfcg.czt.zj.gov.cn</w:t>
      </w:r>
    </w:p>
    <w:p>
      <w:pPr>
        <w:widowControl/>
        <w:spacing w:line="340" w:lineRule="exact"/>
        <w:ind w:firstLine="440"/>
        <w:rPr>
          <w:rFonts w:ascii="宋体" w:hAnsi="宋体" w:cs="宋体"/>
          <w:sz w:val="22"/>
        </w:rPr>
      </w:pPr>
      <w:r>
        <w:rPr>
          <w:rFonts w:ascii="宋体" w:hAnsi="宋体" w:cs="宋体"/>
          <w:sz w:val="22"/>
        </w:rPr>
        <w:t>政采云平台企业购 https://b.zhengcaiyun.cn</w:t>
      </w:r>
    </w:p>
    <w:p>
      <w:pPr>
        <w:widowControl/>
        <w:spacing w:line="340" w:lineRule="exact"/>
        <w:ind w:firstLine="440"/>
        <w:rPr>
          <w:rFonts w:ascii="宋体" w:hAnsi="宋体" w:cs="宋体"/>
          <w:sz w:val="22"/>
        </w:rPr>
      </w:pPr>
      <w:r>
        <w:rPr>
          <w:rFonts w:ascii="宋体" w:hAnsi="宋体" w:cs="宋体"/>
          <w:sz w:val="22"/>
        </w:rPr>
        <w:t>中国采购与招标网  http://www.chinabidding.com.cn</w:t>
      </w:r>
    </w:p>
    <w:p>
      <w:pPr>
        <w:widowControl/>
        <w:spacing w:line="340" w:lineRule="exact"/>
        <w:ind w:firstLine="440"/>
        <w:rPr>
          <w:rFonts w:ascii="宋体" w:hAnsi="宋体" w:cs="宋体"/>
          <w:sz w:val="22"/>
        </w:rPr>
      </w:pPr>
      <w:r>
        <w:rPr>
          <w:rFonts w:ascii="宋体" w:hAnsi="宋体" w:cs="宋体"/>
          <w:sz w:val="22"/>
        </w:rPr>
        <w:t>招天下 https://www.zhaotx.cn</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400" w:lineRule="exact"/>
        <w:ind w:left="60" w:right="60" w:firstLine="540"/>
        <w:jc w:val="left"/>
        <w:rPr>
          <w:rFonts w:hint="eastAsia" w:ascii="宋体" w:hAnsi="宋体" w:cs="宋体"/>
          <w:kern w:val="0"/>
          <w:szCs w:val="21"/>
        </w:rPr>
      </w:pPr>
      <w:r>
        <w:rPr>
          <w:rFonts w:hint="eastAsia" w:ascii="宋体" w:hAnsi="宋体" w:cs="宋体"/>
          <w:kern w:val="0"/>
          <w:szCs w:val="21"/>
        </w:rPr>
        <w:t>投标联系人：罗</w:t>
      </w:r>
      <w:r>
        <w:rPr>
          <w:rFonts w:hint="eastAsia" w:ascii="宋体" w:hAnsi="宋体" w:cs="宋体"/>
          <w:kern w:val="0"/>
          <w:szCs w:val="21"/>
          <w:lang w:eastAsia="zh-CN"/>
        </w:rPr>
        <w:t>工</w:t>
      </w:r>
      <w:r>
        <w:rPr>
          <w:rFonts w:hint="eastAsia" w:ascii="宋体" w:hAnsi="宋体" w:cs="宋体"/>
          <w:kern w:val="0"/>
          <w:szCs w:val="21"/>
        </w:rPr>
        <w:t xml:space="preserve">  联系电话：0571-86662348</w:t>
      </w:r>
    </w:p>
    <w:p>
      <w:pPr>
        <w:widowControl/>
        <w:adjustRightInd w:val="0"/>
        <w:snapToGrid w:val="0"/>
        <w:spacing w:line="340" w:lineRule="exact"/>
        <w:ind w:left="0" w:right="0" w:firstLine="440" w:firstLineChars="200"/>
        <w:jc w:val="both"/>
        <w:rPr>
          <w:rFonts w:hint="eastAsia" w:ascii="宋体" w:hAnsi="宋体" w:cs="宋体"/>
          <w:kern w:val="0"/>
          <w:szCs w:val="21"/>
        </w:rPr>
      </w:pPr>
      <w:r>
        <w:rPr>
          <w:rFonts w:hint="eastAsia" w:ascii="宋体" w:hAnsi="宋体" w:eastAsia="宋体" w:cs="宋体"/>
          <w:kern w:val="2"/>
          <w:sz w:val="22"/>
          <w:szCs w:val="22"/>
          <w:highlight w:val="none"/>
          <w:lang w:val="en-US" w:eastAsia="zh-CN" w:bidi="ar"/>
        </w:rPr>
        <w:t xml:space="preserve">技术联系人： </w:t>
      </w:r>
      <w:r>
        <w:rPr>
          <w:rFonts w:hint="eastAsia" w:ascii="宋体" w:hAnsi="宋体" w:cs="宋体"/>
          <w:kern w:val="0"/>
          <w:szCs w:val="21"/>
          <w:highlight w:val="none"/>
        </w:rPr>
        <w:t>罗</w:t>
      </w:r>
      <w:r>
        <w:rPr>
          <w:rFonts w:hint="eastAsia" w:ascii="宋体" w:hAnsi="宋体" w:cs="宋体"/>
          <w:kern w:val="0"/>
          <w:szCs w:val="21"/>
          <w:lang w:eastAsia="zh-CN"/>
        </w:rPr>
        <w:t>工</w:t>
      </w:r>
      <w:r>
        <w:rPr>
          <w:rFonts w:hint="eastAsia" w:ascii="宋体" w:hAnsi="宋体" w:cs="宋体"/>
          <w:kern w:val="0"/>
          <w:szCs w:val="21"/>
        </w:rPr>
        <w:t xml:space="preserve">  联系电话：0571-86662348</w:t>
      </w:r>
    </w:p>
    <w:p>
      <w:pPr>
        <w:widowControl/>
        <w:adjustRightInd w:val="0"/>
        <w:snapToGrid w:val="0"/>
        <w:spacing w:line="400" w:lineRule="exact"/>
        <w:ind w:left="60" w:right="60" w:firstLine="540"/>
        <w:jc w:val="left"/>
        <w:rPr>
          <w:rFonts w:ascii="宋体" w:hAnsi="宋体" w:cs="宋体"/>
          <w:kern w:val="0"/>
          <w:szCs w:val="21"/>
        </w:rPr>
      </w:pPr>
      <w:r>
        <w:rPr>
          <w:rFonts w:hint="eastAsia" w:ascii="宋体" w:hAnsi="宋体" w:cs="宋体"/>
          <w:kern w:val="0"/>
          <w:szCs w:val="21"/>
        </w:rPr>
        <w:t>监督联系人：</w:t>
      </w:r>
      <w:r>
        <w:rPr>
          <w:rFonts w:hint="eastAsia" w:ascii="宋体" w:hAnsi="宋体" w:cs="宋体"/>
          <w:kern w:val="0"/>
          <w:szCs w:val="21"/>
          <w:lang w:eastAsia="zh-CN"/>
        </w:rPr>
        <w:t>杜工</w:t>
      </w:r>
      <w:r>
        <w:rPr>
          <w:rFonts w:hint="eastAsia" w:ascii="宋体" w:hAnsi="宋体" w:cs="宋体"/>
          <w:kern w:val="0"/>
          <w:szCs w:val="21"/>
        </w:rPr>
        <w:t xml:space="preserve">  联系电话：0571-8666</w:t>
      </w:r>
      <w:r>
        <w:rPr>
          <w:rFonts w:hint="eastAsia" w:ascii="宋体" w:hAnsi="宋体" w:cs="宋体"/>
          <w:kern w:val="0"/>
          <w:szCs w:val="21"/>
          <w:lang w:val="en-US" w:eastAsia="zh-CN"/>
        </w:rPr>
        <w:t>2361</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7"/>
        <w:jc w:val="center"/>
        <w:rPr>
          <w:rFonts w:ascii="Calibri" w:hAnsi="Calibri" w:eastAsia="黑体" w:cs="Calibri"/>
          <w:kern w:val="2"/>
          <w:sz w:val="28"/>
          <w:szCs w:val="32"/>
        </w:rPr>
      </w:pPr>
      <w:bookmarkStart w:id="26" w:name="_Toc349007688"/>
      <w:bookmarkStart w:id="27" w:name="_Toc448002984"/>
      <w:bookmarkStart w:id="28" w:name="_Toc386363317"/>
      <w:bookmarkStart w:id="29" w:name="_Toc11881"/>
      <w:bookmarkStart w:id="30" w:name="_Toc400369185"/>
      <w:bookmarkStart w:id="31" w:name="_Toc444173459"/>
      <w:bookmarkStart w:id="32" w:name="_Toc444174979"/>
      <w:bookmarkStart w:id="33" w:name="_Toc444811409"/>
      <w:bookmarkStart w:id="34" w:name="_Toc386359393"/>
      <w:bookmarkStart w:id="35" w:name="_Toc34901185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条款号</w:t>
            </w:r>
          </w:p>
        </w:tc>
        <w:tc>
          <w:tcPr>
            <w:tcW w:w="2004"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 款 名 称</w:t>
            </w:r>
          </w:p>
        </w:tc>
        <w:tc>
          <w:tcPr>
            <w:tcW w:w="6487"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项目名称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 xml:space="preserve"> </w:t>
            </w:r>
            <w:r>
              <w:rPr>
                <w:rFonts w:hint="eastAsia" w:ascii="宋体" w:hAnsi="宋体" w:cs="Arial"/>
                <w:kern w:val="0"/>
                <w:sz w:val="22"/>
                <w:u w:val="single"/>
                <w:lang w:eastAsia="zh-CN"/>
              </w:rPr>
              <w:t>杭州萧山国际机场建筑物2020年度防雷检测项目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z w:val="22"/>
              </w:rPr>
            </w:pPr>
            <w:r>
              <w:rPr>
                <w:rFonts w:hint="default" w:cs="Calibri" w:asciiTheme="minorEastAsia" w:hAnsiTheme="minorEastAsia" w:eastAsiaTheme="minorEastAsia"/>
                <w:sz w:val="22"/>
              </w:rPr>
              <w:t>1.1.2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hint="default" w:cs="Calibri" w:asciiTheme="minorEastAsia" w:hAnsiTheme="minorEastAsia" w:eastAsiaTheme="minorEastAsia"/>
                <w:kern w:val="0"/>
                <w:sz w:val="22"/>
              </w:rPr>
              <w:t>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ascii="宋体" w:hAnsi="宋体" w:cs="Calibri"/>
                <w:kern w:val="0"/>
                <w:sz w:val="22"/>
              </w:rPr>
              <w:t>杭州萧山国际机场</w:t>
            </w:r>
            <w:r>
              <w:rPr>
                <w:rFonts w:hint="default"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资金来源</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Style w:val="18"/>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hint="default"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hint="default"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招标方式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资格审查</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投标人资质条件、能力和信誉</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FF0000"/>
                <w:kern w:val="0"/>
                <w:sz w:val="22"/>
              </w:rPr>
            </w:pPr>
            <w:r>
              <w:rPr>
                <w:rFonts w:hint="default"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u w:val="single"/>
              </w:rPr>
            </w:pPr>
            <w:r>
              <w:rPr>
                <w:rFonts w:hint="eastAsia" w:asciiTheme="minorEastAsia" w:hAnsiTheme="minorEastAsia" w:eastAsiaTheme="minorEastAsia"/>
                <w:color w:val="000000"/>
                <w:sz w:val="22"/>
                <w:u w:val="single"/>
                <w:lang w:val="en-US" w:eastAsia="zh-CN"/>
              </w:rPr>
              <w:t>5</w:t>
            </w:r>
            <w:r>
              <w:rPr>
                <w:rFonts w:hint="eastAsia" w:asciiTheme="minorEastAsia" w:hAnsiTheme="minorEastAsia" w:eastAsiaTheme="minorEastAsia"/>
                <w:color w:val="000000"/>
                <w:sz w:val="22"/>
                <w:u w:val="single"/>
              </w:rPr>
              <w:t>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hint="default" w:cs="Calibri" w:asciiTheme="minorEastAsia" w:hAnsiTheme="minorEastAsia" w:eastAsiaTheme="minorEastAsia"/>
                <w:kern w:val="0"/>
                <w:sz w:val="22"/>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踏勘现场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不组织</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□组织，踏勘时间：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投标预备会</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投标人提出问题的截止时间</w:t>
            </w:r>
          </w:p>
        </w:tc>
        <w:tc>
          <w:tcPr>
            <w:tcW w:w="6487"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lang w:eastAsia="zh-CN"/>
              </w:rPr>
              <w:t>2020</w:t>
            </w:r>
            <w:r>
              <w:rPr>
                <w:rFonts w:hint="eastAsia" w:ascii="宋体" w:hAnsi="宋体"/>
                <w:snapToGrid w:val="0"/>
                <w:kern w:val="0"/>
                <w:szCs w:val="21"/>
              </w:rPr>
              <w:t>年</w:t>
            </w:r>
            <w:r>
              <w:rPr>
                <w:rFonts w:hint="eastAsia" w:ascii="宋体" w:hAnsi="宋体"/>
                <w:snapToGrid w:val="0"/>
                <w:kern w:val="0"/>
                <w:szCs w:val="21"/>
                <w:lang w:val="en-US" w:eastAsia="zh-CN"/>
              </w:rPr>
              <w:t>3</w:t>
            </w:r>
            <w:r>
              <w:rPr>
                <w:rFonts w:hint="eastAsia" w:ascii="宋体" w:hAnsi="宋体"/>
                <w:snapToGrid w:val="0"/>
                <w:kern w:val="0"/>
                <w:szCs w:val="21"/>
              </w:rPr>
              <w:t>月</w:t>
            </w:r>
            <w:r>
              <w:rPr>
                <w:rFonts w:hint="eastAsia" w:ascii="宋体" w:hAnsi="宋体"/>
                <w:snapToGrid w:val="0"/>
                <w:kern w:val="0"/>
                <w:szCs w:val="21"/>
                <w:lang w:val="en-US" w:eastAsia="zh-CN"/>
              </w:rPr>
              <w:t>5</w:t>
            </w:r>
            <w:r>
              <w:rPr>
                <w:rFonts w:hint="eastAsia" w:ascii="宋体" w:hAnsi="宋体"/>
                <w:snapToGrid w:val="0"/>
                <w:kern w:val="0"/>
                <w:szCs w:val="21"/>
              </w:rPr>
              <w:t>日</w:t>
            </w:r>
            <w:r>
              <w:rPr>
                <w:rFonts w:hint="eastAsia" w:ascii="宋体" w:hAnsi="宋体"/>
                <w:snapToGrid w:val="0"/>
                <w:kern w:val="0"/>
                <w:szCs w:val="21"/>
                <w:lang w:val="en-US" w:eastAsia="zh-CN"/>
              </w:rPr>
              <w:t>10</w:t>
            </w:r>
            <w:r>
              <w:rPr>
                <w:rFonts w:hint="eastAsia" w:ascii="宋体" w:hAnsi="宋体"/>
                <w:snapToGrid w:val="0"/>
                <w:kern w:val="0"/>
                <w:szCs w:val="21"/>
              </w:rPr>
              <w:t>时</w:t>
            </w:r>
            <w:r>
              <w:rPr>
                <w:rFonts w:hint="eastAsia" w:ascii="宋体" w:hAnsi="宋体"/>
                <w:snapToGrid w:val="0"/>
                <w:kern w:val="0"/>
                <w:szCs w:val="21"/>
                <w:lang w:val="en-US" w:eastAsia="zh-CN"/>
              </w:rPr>
              <w:t>30分</w:t>
            </w:r>
            <w:r>
              <w:rPr>
                <w:rFonts w:hint="eastAsia" w:ascii="宋体" w:hAnsi="宋体"/>
                <w:snapToGrid w:val="0"/>
                <w:kern w:val="0"/>
                <w:szCs w:val="21"/>
              </w:rPr>
              <w:t>前</w:t>
            </w:r>
          </w:p>
          <w:p>
            <w:pPr>
              <w:keepNext w:val="0"/>
              <w:keepLines w:val="0"/>
              <w:suppressLineNumbers w:val="0"/>
              <w:spacing w:before="0" w:beforeAutospacing="0" w:after="0" w:afterAutospacing="0" w:line="360" w:lineRule="exact"/>
              <w:ind w:left="0" w:right="0"/>
              <w:jc w:val="left"/>
              <w:rPr>
                <w:rFonts w:hint="default" w:cs="Calibri" w:asciiTheme="minorEastAsia" w:hAnsiTheme="minorEastAsia" w:eastAsiaTheme="minorEastAsia"/>
                <w:kern w:val="0"/>
                <w:sz w:val="22"/>
              </w:rPr>
            </w:pPr>
            <w:r>
              <w:rPr>
                <w:rFonts w:hint="eastAsia" w:ascii="Arial" w:hAnsi="Arial" w:cs="Arial"/>
                <w:bCs/>
                <w:szCs w:val="21"/>
              </w:rPr>
              <w:t>各</w:t>
            </w:r>
            <w:r>
              <w:rPr>
                <w:rFonts w:hint="default" w:ascii="Arial" w:hAnsi="Arial" w:cs="Arial"/>
                <w:bCs/>
                <w:szCs w:val="21"/>
              </w:rPr>
              <w:t>投标人对招标文件有疑问</w:t>
            </w:r>
            <w:r>
              <w:rPr>
                <w:rFonts w:hint="eastAsia" w:ascii="Arial" w:hAnsi="Arial" w:cs="Arial"/>
                <w:bCs/>
                <w:szCs w:val="21"/>
              </w:rPr>
              <w:t>的</w:t>
            </w:r>
            <w:r>
              <w:rPr>
                <w:rFonts w:hint="default" w:ascii="Arial" w:hAnsi="Arial" w:cs="Arial"/>
                <w:bCs/>
                <w:szCs w:val="21"/>
              </w:rPr>
              <w:t>，请在</w:t>
            </w:r>
            <w:r>
              <w:rPr>
                <w:rFonts w:hint="eastAsia" w:ascii="Arial" w:hAnsi="Arial" w:cs="Arial"/>
                <w:bCs/>
                <w:szCs w:val="21"/>
              </w:rPr>
              <w:t>上述时间</w:t>
            </w:r>
            <w:r>
              <w:rPr>
                <w:rFonts w:hint="default" w:ascii="Arial" w:hAnsi="Arial" w:cs="Arial"/>
                <w:szCs w:val="21"/>
              </w:rPr>
              <w:t>前以书面形式提交</w:t>
            </w:r>
            <w:r>
              <w:rPr>
                <w:rFonts w:hint="eastAsia" w:ascii="Arial" w:hAnsi="Arial" w:cs="Arial"/>
                <w:szCs w:val="21"/>
              </w:rPr>
              <w:t>招标人（投标联系人：罗</w:t>
            </w:r>
            <w:r>
              <w:rPr>
                <w:rFonts w:hint="eastAsia" w:ascii="Arial" w:hAnsi="Arial" w:cs="Arial"/>
                <w:szCs w:val="21"/>
                <w:lang w:eastAsia="zh-CN"/>
              </w:rPr>
              <w:t>工</w:t>
            </w:r>
            <w:r>
              <w:rPr>
                <w:rFonts w:hint="eastAsia" w:ascii="Arial" w:hAnsi="Arial" w:cs="Arial"/>
                <w:szCs w:val="21"/>
              </w:rPr>
              <w:t>，电话：86662348；传真：0571-86661149；电子邮箱：zbzx@zairport.com）</w:t>
            </w:r>
            <w:r>
              <w:rPr>
                <w:rFonts w:hint="eastAsia" w:ascii="宋体" w:hAnsi="宋体" w:cs="Arial"/>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投标截止时间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2020年</w:t>
            </w:r>
            <w:r>
              <w:rPr>
                <w:rFonts w:hint="eastAsia" w:cs="Calibri" w:asciiTheme="minorEastAsia" w:hAnsiTheme="minorEastAsia" w:eastAsiaTheme="minorEastAsia"/>
                <w:b/>
                <w:kern w:val="0"/>
                <w:sz w:val="22"/>
                <w:lang w:val="en-US" w:eastAsia="zh-CN"/>
              </w:rPr>
              <w:t>3</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9</w:t>
            </w:r>
            <w:r>
              <w:rPr>
                <w:rFonts w:hint="eastAsia" w:cs="Calibri" w:asciiTheme="minorEastAsia" w:hAnsiTheme="minorEastAsia" w:eastAsiaTheme="minorEastAsia"/>
                <w:b/>
                <w:kern w:val="0"/>
                <w:sz w:val="22"/>
              </w:rPr>
              <w:t>日</w:t>
            </w:r>
            <w:r>
              <w:rPr>
                <w:rFonts w:hint="eastAsia" w:cs="Calibri" w:asciiTheme="minorEastAsia" w:hAnsiTheme="minorEastAsia" w:eastAsiaTheme="minorEastAsia"/>
                <w:b/>
                <w:kern w:val="0"/>
                <w:sz w:val="22"/>
                <w:lang w:val="en-US" w:eastAsia="zh-CN"/>
              </w:rPr>
              <w:t>14</w:t>
            </w:r>
            <w:r>
              <w:rPr>
                <w:rFonts w:hint="eastAsia" w:cs="Calibri" w:asciiTheme="minorEastAsia" w:hAnsiTheme="minorEastAsia" w:eastAsiaTheme="minorEastAsia"/>
                <w:b/>
                <w:kern w:val="0"/>
                <w:sz w:val="22"/>
              </w:rPr>
              <w:t>时</w:t>
            </w:r>
            <w:r>
              <w:rPr>
                <w:rFonts w:hint="eastAsia" w:cs="Calibri" w:asciiTheme="minorEastAsia" w:hAnsiTheme="minorEastAsia" w:eastAsiaTheme="minorEastAsia"/>
                <w:b/>
                <w:kern w:val="0"/>
                <w:sz w:val="22"/>
                <w:lang w:val="en-US" w:eastAsia="zh-CN"/>
              </w:rPr>
              <w:t>00</w:t>
            </w:r>
            <w:r>
              <w:rPr>
                <w:rFonts w:hint="eastAsia"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投标人确认收到招标文件澄清的时间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2.3.2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投标人确认收到招标文件修改的时间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3.4.1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投标有效期</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hint="default"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3.5.1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投标保证金</w:t>
            </w:r>
          </w:p>
        </w:tc>
        <w:tc>
          <w:tcPr>
            <w:tcW w:w="6487" w:type="dxa"/>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签字或盖章要求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b/>
                <w:kern w:val="0"/>
                <w:sz w:val="22"/>
              </w:rPr>
              <w:t>投标文件封面（或扉页）、投标函以及各类报价表</w:t>
            </w:r>
            <w:r>
              <w:rPr>
                <w:rFonts w:hint="default"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投标文件副本份数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kern w:val="0"/>
                <w:sz w:val="22"/>
              </w:rPr>
            </w:pPr>
            <w:r>
              <w:rPr>
                <w:rFonts w:hint="eastAsia" w:ascii="宋体" w:hAnsi="宋体" w:cs="Calibri"/>
                <w:kern w:val="0"/>
                <w:sz w:val="22"/>
              </w:rPr>
              <w:t>正本一份，</w:t>
            </w:r>
            <w:r>
              <w:rPr>
                <w:rFonts w:hint="default" w:ascii="宋体" w:hAnsi="宋体" w:cs="Calibri"/>
                <w:kern w:val="0"/>
                <w:sz w:val="22"/>
              </w:rPr>
              <w:t>副本</w:t>
            </w:r>
            <w:r>
              <w:rPr>
                <w:rFonts w:hint="eastAsia" w:ascii="宋体" w:hAnsi="宋体" w:cs="Calibri"/>
                <w:kern w:val="0"/>
                <w:sz w:val="22"/>
              </w:rPr>
              <w:t>二</w:t>
            </w:r>
            <w:r>
              <w:rPr>
                <w:rFonts w:hint="default"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装订要求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每册采用</w:t>
            </w:r>
            <w:r>
              <w:rPr>
                <w:rFonts w:hint="default" w:cs="Calibri" w:asciiTheme="minorEastAsia" w:hAnsiTheme="minorEastAsia" w:eastAsiaTheme="minorEastAsia"/>
                <w:kern w:val="0"/>
                <w:sz w:val="22"/>
                <w:u w:val="single"/>
              </w:rPr>
              <w:t xml:space="preserve"> 胶装 </w:t>
            </w:r>
            <w:r>
              <w:rPr>
                <w:rFonts w:hint="default"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封套上写明</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招标人名称：</w:t>
            </w:r>
            <w:r>
              <w:rPr>
                <w:rFonts w:hint="default" w:cs="Calibri" w:asciiTheme="minorEastAsia" w:hAnsiTheme="minorEastAsia" w:eastAsiaTheme="minorEastAsia"/>
                <w:kern w:val="0"/>
                <w:sz w:val="22"/>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w:t>
            </w:r>
            <w:r>
              <w:rPr>
                <w:rFonts w:hint="default"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在</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2020</w:t>
            </w:r>
            <w:r>
              <w:rPr>
                <w:rFonts w:hint="default" w:cs="Calibri" w:asciiTheme="minorEastAsia" w:hAnsiTheme="minorEastAsia" w:eastAsiaTheme="minorEastAsia"/>
                <w:kern w:val="0"/>
                <w:sz w:val="22"/>
              </w:rPr>
              <w:t>年</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3</w:t>
            </w:r>
            <w:r>
              <w:rPr>
                <w:rFonts w:hint="default" w:cs="Calibri" w:asciiTheme="minorEastAsia" w:hAnsiTheme="minorEastAsia" w:eastAsiaTheme="minorEastAsia"/>
                <w:kern w:val="0"/>
                <w:sz w:val="22"/>
              </w:rPr>
              <w:t>月</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9</w:t>
            </w:r>
            <w:r>
              <w:rPr>
                <w:rFonts w:hint="default" w:cs="Calibri" w:asciiTheme="minorEastAsia" w:hAnsiTheme="minorEastAsia" w:eastAsiaTheme="minorEastAsia"/>
                <w:kern w:val="0"/>
                <w:sz w:val="22"/>
              </w:rPr>
              <w:t>日</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 xml:space="preserve">14 </w:t>
            </w:r>
            <w:r>
              <w:rPr>
                <w:rFonts w:hint="default" w:cs="Calibri" w:asciiTheme="minorEastAsia" w:hAnsiTheme="minorEastAsia" w:eastAsiaTheme="minorEastAsia"/>
                <w:kern w:val="0"/>
                <w:sz w:val="22"/>
              </w:rPr>
              <w:t>时</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 xml:space="preserve">00 </w:t>
            </w:r>
            <w:r>
              <w:rPr>
                <w:rFonts w:hint="default"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递交投标文件地点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是否退还投标文件</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否</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开标时间和地点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开标程序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hint="default" w:cs="Calibri" w:asciiTheme="minorEastAsia" w:hAnsiTheme="minorEastAsia" w:eastAsiaTheme="minorEastAsia"/>
                <w:kern w:val="0"/>
                <w:sz w:val="22"/>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hint="default"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6.1.1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评标委员会的组建</w:t>
            </w:r>
          </w:p>
        </w:tc>
        <w:tc>
          <w:tcPr>
            <w:tcW w:w="6487"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hint="default" w:ascii="宋体" w:hAnsi="宋体"/>
                <w:snapToGrid w:val="0"/>
                <w:kern w:val="0"/>
                <w:szCs w:val="21"/>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是否授权评标委员会确定中标人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7.3.1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履约担保</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napToGrid w:val="0"/>
                <w:sz w:val="22"/>
              </w:rPr>
            </w:pPr>
            <w:r>
              <w:rPr>
                <w:rFonts w:hint="default"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12"/>
              <w:keepNext w:val="0"/>
              <w:keepLines w:val="0"/>
              <w:suppressLineNumbers w:val="0"/>
              <w:adjustRightInd w:val="0"/>
              <w:snapToGrid w:val="0"/>
              <w:spacing w:before="0" w:beforeAutospacing="0" w:after="0" w:afterAutospacing="0" w:line="240" w:lineRule="auto"/>
              <w:ind w:left="0" w:right="0"/>
              <w:jc w:val="center"/>
              <w:rPr>
                <w:rFonts w:hint="default" w:cs="Calibri" w:asciiTheme="minorEastAsia" w:hAnsiTheme="minorEastAsia" w:eastAsiaTheme="minorEastAsia"/>
                <w:color w:val="auto"/>
                <w:sz w:val="22"/>
                <w:szCs w:val="22"/>
              </w:rPr>
            </w:pPr>
            <w:r>
              <w:rPr>
                <w:rFonts w:hint="default" w:cs="Calibri" w:asciiTheme="minorEastAsia" w:hAnsiTheme="minorEastAsia" w:eastAsiaTheme="minorEastAsia"/>
                <w:color w:val="auto"/>
                <w:sz w:val="22"/>
                <w:szCs w:val="22"/>
              </w:rPr>
              <w:t>其他</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12"/>
              <w:keepNext w:val="0"/>
              <w:keepLines w:val="0"/>
              <w:suppressLineNumbers w:val="0"/>
              <w:spacing w:before="0" w:beforeAutospacing="0" w:after="0" w:afterAutospacing="0" w:line="240" w:lineRule="auto"/>
              <w:ind w:left="0" w:right="0"/>
              <w:jc w:val="center"/>
              <w:rPr>
                <w:rFonts w:hint="default"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spacing w:line="360" w:lineRule="auto"/>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utoSpaceDE w:val="0"/>
        <w:autoSpaceDN w:val="0"/>
        <w:adjustRightInd w:val="0"/>
        <w:snapToGrid w:val="0"/>
        <w:spacing w:line="360" w:lineRule="exact"/>
        <w:rPr>
          <w:rFonts w:hint="eastAsia" w:cs="Calibri" w:asciiTheme="minorEastAsia" w:hAnsiTheme="minorEastAsia" w:eastAsiaTheme="minorEastAsia"/>
          <w:kern w:val="0"/>
          <w:sz w:val="22"/>
          <w:lang w:eastAsia="zh-CN"/>
        </w:rPr>
      </w:pPr>
      <w:r>
        <w:rPr>
          <w:rFonts w:hint="eastAsia" w:cs="Calibri" w:asciiTheme="minorEastAsia" w:hAnsiTheme="minorEastAsia" w:eastAsiaTheme="minorEastAsia"/>
          <w:kern w:val="0"/>
          <w:sz w:val="22"/>
          <w:lang w:eastAsia="zh-CN"/>
        </w:rPr>
        <w:t>无</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19809801"/>
      <w:bookmarkStart w:id="83" w:name="_Toc22012324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15553"/>
      <w:bookmarkStart w:id="86" w:name="_Toc21980980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20123243"/>
      <w:bookmarkStart w:id="88" w:name="_Toc18806"/>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9809804"/>
      <w:bookmarkStart w:id="91" w:name="_Toc215941254"/>
      <w:bookmarkStart w:id="92" w:name="_Toc2986"/>
      <w:bookmarkStart w:id="93" w:name="_Toc22012324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20123245"/>
      <w:bookmarkStart w:id="95" w:name="_Toc21980980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22012324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21980980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20123248"/>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20123249"/>
      <w:bookmarkStart w:id="107" w:name="_Toc21980980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numPr>
          <w:ilvl w:val="0"/>
          <w:numId w:val="1"/>
        </w:numPr>
        <w:spacing w:before="0" w:after="0" w:line="360" w:lineRule="auto"/>
        <w:jc w:val="center"/>
        <w:rPr>
          <w:rFonts w:hint="eastAsia" w:ascii="Calibri" w:hAnsi="Calibri" w:eastAsia="黑体" w:cs="Calibri"/>
          <w:kern w:val="0"/>
          <w:sz w:val="32"/>
        </w:rPr>
      </w:pPr>
      <w:bookmarkStart w:id="112" w:name="_Toc448002985"/>
      <w:r>
        <w:rPr>
          <w:rFonts w:ascii="Calibri" w:hAnsi="Calibri" w:eastAsia="黑体" w:cs="Calibri"/>
          <w:kern w:val="0"/>
          <w:sz w:val="32"/>
        </w:rPr>
        <w:t xml:space="preserve"> </w:t>
      </w:r>
      <w:bookmarkEnd w:id="110"/>
      <w:bookmarkEnd w:id="111"/>
      <w:r>
        <w:rPr>
          <w:rFonts w:hint="eastAsia" w:ascii="Calibri" w:hAnsi="Calibri" w:eastAsia="黑体" w:cs="Calibri"/>
          <w:kern w:val="0"/>
          <w:sz w:val="32"/>
        </w:rPr>
        <w:t>服务技术标准及要求</w:t>
      </w:r>
      <w:bookmarkEnd w:id="112"/>
    </w:p>
    <w:p>
      <w:pPr>
        <w:numPr>
          <w:ilvl w:val="0"/>
          <w:numId w:val="2"/>
        </w:numPr>
        <w:rPr>
          <w:rFonts w:hint="eastAsia"/>
          <w:b w:val="0"/>
          <w:bCs w:val="0"/>
          <w:sz w:val="24"/>
          <w:szCs w:val="24"/>
          <w:lang w:val="en-US" w:eastAsia="zh-CN"/>
        </w:rPr>
      </w:pPr>
      <w:r>
        <w:rPr>
          <w:rFonts w:hint="eastAsia"/>
          <w:b/>
          <w:bCs/>
          <w:sz w:val="24"/>
          <w:szCs w:val="24"/>
          <w:lang w:val="en-US" w:eastAsia="zh-CN"/>
        </w:rPr>
        <w:t>项目概况：</w:t>
      </w:r>
    </w:p>
    <w:p>
      <w:pPr>
        <w:numPr>
          <w:ilvl w:val="-1"/>
          <w:numId w:val="0"/>
        </w:numPr>
        <w:rPr>
          <w:rFonts w:hint="eastAsia"/>
          <w:b w:val="0"/>
          <w:bCs w:val="0"/>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 xml:space="preserve"> 对</w:t>
      </w:r>
      <w:r>
        <w:rPr>
          <w:rFonts w:hint="eastAsia"/>
          <w:sz w:val="24"/>
          <w:szCs w:val="24"/>
        </w:rPr>
        <w:t>杭州萧山国际机场部分建筑物单体防雷检测，包括控制区范围内34个建筑物单体（包括货A楼、货B楼、南西灯光站、特种车辆库1、特种车辆库2、北消防变电站、北消防、老马库、配保楼、T1航站楼、T2航站楼、T3航站楼、南东灯光站、北东灯光站、北西灯光站、9号坪西变电站、AOC楼 C楼、AOC楼 B楼、飞行区场道部、6号机坪东平房、6号机坪西平房、6号坪东停车棚、6号坪西停车棚、安检南道口、安检北道口、安检AOC道口、安检货站道口、7号坪平房、飞行区场务用房、货B区配保楼、南消防、北东泵房、北西泵房以及南消防变电站</w:t>
      </w:r>
      <w:r>
        <w:rPr>
          <w:rFonts w:hint="eastAsia"/>
          <w:sz w:val="24"/>
          <w:szCs w:val="24"/>
          <w:lang w:eastAsia="zh-CN"/>
        </w:rPr>
        <w:t>等</w:t>
      </w:r>
      <w:r>
        <w:rPr>
          <w:rFonts w:hint="eastAsia"/>
          <w:sz w:val="24"/>
          <w:szCs w:val="24"/>
        </w:rPr>
        <w:t>）和控制区范围外44个建筑物单体（包括综合楼、物业安检楼、老生活服务中心、ITC楼、海关二级监管库、国际快件中心、老物业楼、老物业辅楼辅楼、35KV变电站、110KV变电站、武警用房1、武警用房2、货运大楼、经发公司大楼、厦门航空宿舍（西区）、东方航空宿舍（西区）、厦门航空（西区）、东方航空（西区）、汽运大楼、食品公司、北药库1、北药库2、北药库3、北药库变电站、专机楼、急救中心、货A东扩区、AOC A楼、1号宿舍、2号宿舍、3号宿舍、4号宿舍、3号食堂、供水站、污水站、东区开闭所（隧道变）、东区开闭所2、综合服务楼、维修部备勤楼、出租车服务楼、5号宿舍、6号宿舍、南西泵房以及东区垃圾中转站</w:t>
      </w:r>
      <w:r>
        <w:rPr>
          <w:rFonts w:hint="eastAsia"/>
          <w:sz w:val="24"/>
          <w:szCs w:val="24"/>
          <w:lang w:eastAsia="zh-CN"/>
        </w:rPr>
        <w:t>等</w:t>
      </w:r>
      <w:r>
        <w:rPr>
          <w:rFonts w:hint="eastAsia"/>
          <w:sz w:val="24"/>
          <w:szCs w:val="24"/>
        </w:rPr>
        <w:t>）防雷检测工作。               。</w:t>
      </w:r>
    </w:p>
    <w:p>
      <w:pPr>
        <w:numPr>
          <w:ilvl w:val="-1"/>
          <w:numId w:val="0"/>
        </w:numPr>
        <w:rPr>
          <w:rFonts w:hint="eastAsia"/>
          <w:b/>
          <w:bCs/>
          <w:sz w:val="24"/>
          <w:szCs w:val="24"/>
          <w:lang w:val="en-US" w:eastAsia="zh-CN"/>
        </w:rPr>
      </w:pPr>
      <w:r>
        <w:rPr>
          <w:rFonts w:hint="eastAsia"/>
          <w:b/>
          <w:bCs/>
          <w:sz w:val="24"/>
          <w:szCs w:val="24"/>
          <w:lang w:val="en-US" w:eastAsia="zh-CN"/>
        </w:rPr>
        <w:t>二、防雷装置检测要求：</w:t>
      </w:r>
    </w:p>
    <w:p>
      <w:pPr>
        <w:numPr>
          <w:ilvl w:val="0"/>
          <w:numId w:val="0"/>
        </w:numPr>
        <w:rPr>
          <w:rFonts w:hint="eastAsia"/>
          <w:sz w:val="24"/>
          <w:szCs w:val="24"/>
          <w:lang w:val="en-US" w:eastAsia="zh-CN"/>
        </w:rPr>
      </w:pPr>
      <w:r>
        <w:rPr>
          <w:rFonts w:hint="eastAsia"/>
          <w:sz w:val="24"/>
          <w:szCs w:val="24"/>
          <w:lang w:val="en-US" w:eastAsia="zh-CN"/>
        </w:rPr>
        <w:t xml:space="preserve"> 依据《建筑物防雷装置检测技术规范》GB/T21431-2015、《建筑物防雷设计规范》GB50057-2010、《建筑物防雷工程施工与质量验收规范》GB50601-2010、《建筑物电子信息系统防雷技术规范》GB50343-2012。对建筑物接闪器、引下线、接地装置、电磁屏蔽、等电位连接、电涌保护器等防雷装置进行检测。根据防雷装置检测原始记录表及检测数据的整理，出具检测报告表一式两份。</w:t>
      </w:r>
    </w:p>
    <w:p>
      <w:pPr>
        <w:numPr>
          <w:ilvl w:val="0"/>
          <w:numId w:val="0"/>
        </w:numPr>
        <w:rPr>
          <w:rFonts w:hint="eastAsia"/>
          <w:sz w:val="24"/>
          <w:szCs w:val="24"/>
          <w:lang w:val="en-US" w:eastAsia="zh-CN"/>
        </w:rPr>
      </w:pPr>
      <w:r>
        <w:rPr>
          <w:rFonts w:hint="eastAsia"/>
          <w:sz w:val="24"/>
          <w:szCs w:val="24"/>
          <w:lang w:val="en-US" w:eastAsia="zh-CN"/>
        </w:rPr>
        <w:t xml:space="preserve"> 检测要求：</w:t>
      </w:r>
    </w:p>
    <w:p>
      <w:pPr>
        <w:numPr>
          <w:ilvl w:val="0"/>
          <w:numId w:val="3"/>
        </w:numPr>
        <w:jc w:val="both"/>
        <w:rPr>
          <w:rFonts w:hint="eastAsia"/>
          <w:sz w:val="24"/>
          <w:szCs w:val="24"/>
          <w:lang w:val="en-US" w:eastAsia="zh-CN"/>
        </w:rPr>
      </w:pPr>
      <w:r>
        <w:rPr>
          <w:rFonts w:hint="eastAsia"/>
          <w:sz w:val="24"/>
          <w:szCs w:val="24"/>
          <w:lang w:val="en-US" w:eastAsia="zh-CN"/>
        </w:rPr>
        <w:t>接闪器：（材料规格、网格尺寸、连接方式、工艺质量、防腐措施与现状、间隔距离、保护范围）</w:t>
      </w:r>
    </w:p>
    <w:p>
      <w:pPr>
        <w:numPr>
          <w:ilvl w:val="0"/>
          <w:numId w:val="3"/>
        </w:numPr>
        <w:jc w:val="both"/>
        <w:rPr>
          <w:rFonts w:hint="eastAsia"/>
          <w:sz w:val="24"/>
          <w:szCs w:val="24"/>
          <w:lang w:val="en-US" w:eastAsia="zh-CN"/>
        </w:rPr>
      </w:pPr>
      <w:r>
        <w:rPr>
          <w:rFonts w:hint="eastAsia"/>
          <w:sz w:val="24"/>
          <w:szCs w:val="24"/>
          <w:lang w:val="en-US" w:eastAsia="zh-CN"/>
        </w:rPr>
        <w:t>引下线：（根数、间距、材料规格、段接卡设置情况、连接方式、工艺与质量、防腐措施与现状、防跨步电压和接触电压措施、安装情况检查）</w:t>
      </w:r>
    </w:p>
    <w:p>
      <w:pPr>
        <w:numPr>
          <w:ilvl w:val="0"/>
          <w:numId w:val="3"/>
        </w:numPr>
        <w:jc w:val="both"/>
        <w:rPr>
          <w:rFonts w:hint="eastAsia"/>
          <w:sz w:val="24"/>
          <w:szCs w:val="24"/>
          <w:lang w:val="en-US" w:eastAsia="zh-CN"/>
        </w:rPr>
      </w:pPr>
      <w:r>
        <w:rPr>
          <w:rFonts w:hint="eastAsia"/>
          <w:sz w:val="24"/>
          <w:szCs w:val="24"/>
          <w:lang w:val="en-US" w:eastAsia="zh-CN"/>
        </w:rPr>
        <w:t>接地装置：（设置情况、间隔距离、材料规格、连接方式、工艺质量、防腐措施与现状、土壤电阻率）</w:t>
      </w:r>
    </w:p>
    <w:p>
      <w:pPr>
        <w:numPr>
          <w:ilvl w:val="0"/>
          <w:numId w:val="3"/>
        </w:numPr>
        <w:jc w:val="both"/>
        <w:rPr>
          <w:rFonts w:hint="eastAsia"/>
          <w:sz w:val="24"/>
          <w:szCs w:val="24"/>
          <w:lang w:val="en-US" w:eastAsia="zh-CN"/>
        </w:rPr>
      </w:pPr>
      <w:r>
        <w:rPr>
          <w:rFonts w:hint="eastAsia"/>
          <w:sz w:val="24"/>
          <w:szCs w:val="24"/>
          <w:lang w:val="en-US" w:eastAsia="zh-CN"/>
        </w:rPr>
        <w:t>电磁屏蔽：（低压配电线路入户情况、入户端金属外皮及钢管接地情况、金属管道入户情况）</w:t>
      </w:r>
    </w:p>
    <w:p>
      <w:pPr>
        <w:numPr>
          <w:ilvl w:val="0"/>
          <w:numId w:val="3"/>
        </w:numPr>
        <w:jc w:val="both"/>
        <w:rPr>
          <w:rFonts w:hint="eastAsia"/>
          <w:sz w:val="24"/>
          <w:szCs w:val="24"/>
          <w:lang w:val="en-US" w:eastAsia="zh-CN"/>
        </w:rPr>
      </w:pPr>
      <w:r>
        <w:rPr>
          <w:rFonts w:hint="eastAsia"/>
          <w:sz w:val="24"/>
          <w:szCs w:val="24"/>
          <w:lang w:val="en-US" w:eastAsia="zh-CN"/>
        </w:rPr>
        <w:t>等电位连接：（等电位连接端子与接地装置、连接状况、连接导体材料和规格）</w:t>
      </w:r>
    </w:p>
    <w:p>
      <w:pPr>
        <w:numPr>
          <w:ilvl w:val="0"/>
          <w:numId w:val="3"/>
        </w:numPr>
        <w:jc w:val="both"/>
        <w:rPr>
          <w:rFonts w:hint="eastAsia"/>
          <w:sz w:val="24"/>
          <w:szCs w:val="24"/>
          <w:lang w:val="en-US" w:eastAsia="zh-CN"/>
        </w:rPr>
      </w:pPr>
      <w:r>
        <w:rPr>
          <w:rFonts w:hint="eastAsia"/>
          <w:sz w:val="24"/>
          <w:szCs w:val="24"/>
          <w:lang w:val="en-US" w:eastAsia="zh-CN"/>
        </w:rPr>
        <w:t>电涌保护器：（安装位置、产品级别、产品型号、产品试验类型、安装数量、状态指示器、Uc标称值/V、Iimp、In检查值/KA、Up检查值/KV、引线长度/m、连接线截面、过电流保护）</w:t>
      </w:r>
    </w:p>
    <w:p>
      <w:pPr>
        <w:numPr>
          <w:ilvl w:val="0"/>
          <w:numId w:val="3"/>
        </w:numPr>
        <w:jc w:val="both"/>
        <w:rPr>
          <w:rFonts w:hint="eastAsia"/>
          <w:sz w:val="24"/>
          <w:szCs w:val="24"/>
          <w:lang w:val="en-US" w:eastAsia="zh-CN"/>
        </w:rPr>
      </w:pPr>
      <w:r>
        <w:rPr>
          <w:rFonts w:hint="eastAsia"/>
          <w:sz w:val="24"/>
          <w:szCs w:val="24"/>
          <w:lang w:val="en-US" w:eastAsia="zh-CN"/>
        </w:rPr>
        <w:t>引下线各测点(编号、位置）工频接地电阻阻值测量。</w:t>
      </w:r>
    </w:p>
    <w:p>
      <w:pPr>
        <w:numPr>
          <w:ilvl w:val="0"/>
          <w:numId w:val="3"/>
        </w:numPr>
        <w:jc w:val="both"/>
        <w:rPr>
          <w:rFonts w:hint="eastAsia"/>
          <w:sz w:val="24"/>
          <w:szCs w:val="24"/>
          <w:lang w:val="en-US" w:eastAsia="zh-CN"/>
        </w:rPr>
      </w:pPr>
      <w:r>
        <w:rPr>
          <w:rFonts w:hint="eastAsia"/>
          <w:sz w:val="24"/>
          <w:szCs w:val="24"/>
          <w:lang w:val="en-US" w:eastAsia="zh-CN"/>
        </w:rPr>
        <w:t>编制测点平面示意简图。</w:t>
      </w:r>
    </w:p>
    <w:p>
      <w:pPr>
        <w:numPr>
          <w:ilvl w:val="-1"/>
          <w:numId w:val="0"/>
        </w:numPr>
        <w:rPr>
          <w:rFonts w:hint="eastAsia"/>
          <w:b/>
          <w:bCs/>
          <w:sz w:val="24"/>
          <w:szCs w:val="24"/>
          <w:lang w:eastAsia="zh-CN"/>
        </w:rPr>
      </w:pPr>
      <w:r>
        <w:rPr>
          <w:rFonts w:hint="eastAsia"/>
          <w:b/>
          <w:bCs/>
          <w:sz w:val="24"/>
          <w:szCs w:val="24"/>
          <w:lang w:eastAsia="zh-CN"/>
        </w:rPr>
        <w:t>三、其他要求：</w:t>
      </w:r>
    </w:p>
    <w:p>
      <w:pPr>
        <w:numPr>
          <w:ilvl w:val="0"/>
          <w:numId w:val="4"/>
        </w:numPr>
        <w:rPr>
          <w:rFonts w:hint="eastAsia"/>
          <w:sz w:val="24"/>
          <w:szCs w:val="24"/>
          <w:lang w:eastAsia="zh-CN"/>
        </w:rPr>
      </w:pPr>
      <w:r>
        <w:rPr>
          <w:rFonts w:hint="eastAsia"/>
          <w:sz w:val="24"/>
          <w:szCs w:val="24"/>
          <w:lang w:eastAsia="zh-CN"/>
        </w:rPr>
        <w:t>承包人的项目组织实施须遵守杭州萧山国际机场相关规定要求。</w:t>
      </w:r>
    </w:p>
    <w:p>
      <w:pPr>
        <w:numPr>
          <w:ilvl w:val="0"/>
          <w:numId w:val="4"/>
        </w:numPr>
        <w:rPr>
          <w:rFonts w:hint="eastAsia"/>
          <w:sz w:val="24"/>
          <w:szCs w:val="24"/>
          <w:lang w:eastAsia="zh-CN"/>
        </w:rPr>
      </w:pPr>
      <w:r>
        <w:rPr>
          <w:rFonts w:hint="eastAsia"/>
          <w:sz w:val="24"/>
          <w:szCs w:val="24"/>
        </w:rPr>
        <w:t>包人在整个项目的实施阶段，应采用拍照方式记录隐蔽工程及各道工序的实施过程，并形成一套完整的影像资料文件；拍摄的影像资料应能全面的记录整个实施全过程（包含实施前中后）的实际状况，所有的隐蔽工程验收及各道工序都须按检验批拍摄留存影像资料文件。</w:t>
      </w:r>
    </w:p>
    <w:p>
      <w:pPr>
        <w:numPr>
          <w:ilvl w:val="0"/>
          <w:numId w:val="4"/>
        </w:numPr>
        <w:rPr>
          <w:rFonts w:hint="eastAsia"/>
          <w:sz w:val="24"/>
          <w:szCs w:val="24"/>
          <w:lang w:eastAsia="zh-CN"/>
        </w:rPr>
      </w:pPr>
      <w:r>
        <w:rPr>
          <w:rFonts w:hint="eastAsia"/>
          <w:sz w:val="24"/>
          <w:szCs w:val="24"/>
        </w:rPr>
        <w:t>各</w:t>
      </w:r>
      <w:r>
        <w:rPr>
          <w:rFonts w:hint="eastAsia"/>
          <w:sz w:val="24"/>
          <w:szCs w:val="24"/>
          <w:lang w:eastAsia="zh-CN"/>
        </w:rPr>
        <w:t>建筑物单体</w:t>
      </w:r>
      <w:r>
        <w:rPr>
          <w:rFonts w:hint="eastAsia"/>
          <w:sz w:val="24"/>
          <w:szCs w:val="24"/>
        </w:rPr>
        <w:t>的基础数据需要中标单位自行现场测量。</w:t>
      </w:r>
    </w:p>
    <w:p>
      <w:pPr>
        <w:numPr>
          <w:ilvl w:val="0"/>
          <w:numId w:val="4"/>
        </w:num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在项目实施期间，承包人须无条件服从机场公司关于项目实施进度的统一安排。</w:t>
      </w:r>
    </w:p>
    <w:p>
      <w:pPr>
        <w:numPr>
          <w:ilvl w:val="0"/>
          <w:numId w:val="4"/>
        </w:numPr>
        <w:jc w:val="both"/>
        <w:rPr>
          <w:rFonts w:hint="eastAsia" w:ascii="宋体" w:hAnsi="宋体" w:cs="宋体"/>
          <w:b w:val="0"/>
          <w:bCs w:val="0"/>
          <w:sz w:val="24"/>
          <w:szCs w:val="24"/>
          <w:lang w:val="en-US" w:eastAsia="zh-CN"/>
        </w:rPr>
      </w:pPr>
      <w:r>
        <w:rPr>
          <w:rFonts w:hint="eastAsia" w:ascii="宋体" w:hAnsi="宋体" w:cs="宋体"/>
          <w:sz w:val="24"/>
          <w:szCs w:val="24"/>
        </w:rPr>
        <w:t>因项目实施地点</w:t>
      </w:r>
      <w:r>
        <w:rPr>
          <w:rFonts w:hint="eastAsia" w:ascii="宋体" w:hAnsi="宋体" w:cs="宋体"/>
          <w:sz w:val="24"/>
          <w:szCs w:val="24"/>
          <w:lang w:eastAsia="zh-CN"/>
        </w:rPr>
        <w:t>部分</w:t>
      </w:r>
      <w:r>
        <w:rPr>
          <w:rFonts w:hint="eastAsia" w:ascii="宋体" w:hAnsi="宋体" w:cs="宋体"/>
          <w:sz w:val="24"/>
          <w:szCs w:val="24"/>
        </w:rPr>
        <w:t>位于机场</w:t>
      </w:r>
      <w:r>
        <w:rPr>
          <w:rFonts w:hint="eastAsia" w:ascii="宋体" w:hAnsi="宋体" w:cs="宋体"/>
          <w:sz w:val="24"/>
          <w:szCs w:val="24"/>
          <w:lang w:eastAsia="zh-CN"/>
        </w:rPr>
        <w:t>控制</w:t>
      </w:r>
      <w:r>
        <w:rPr>
          <w:rFonts w:hint="eastAsia" w:ascii="宋体" w:hAnsi="宋体" w:cs="宋体"/>
          <w:sz w:val="24"/>
          <w:szCs w:val="24"/>
        </w:rPr>
        <w:t>区内。承包人必须确保在</w:t>
      </w:r>
      <w:r>
        <w:rPr>
          <w:rFonts w:hint="eastAsia" w:ascii="宋体" w:hAnsi="宋体" w:cs="宋体"/>
          <w:sz w:val="24"/>
          <w:szCs w:val="24"/>
          <w:lang w:eastAsia="zh-CN"/>
        </w:rPr>
        <w:t>实施检测</w:t>
      </w:r>
      <w:r>
        <w:rPr>
          <w:rFonts w:hint="eastAsia" w:ascii="宋体" w:hAnsi="宋体" w:cs="宋体"/>
          <w:sz w:val="24"/>
          <w:szCs w:val="24"/>
        </w:rPr>
        <w:t>阶段不影响机场正常运行，遵守机场不停航</w:t>
      </w:r>
      <w:r>
        <w:rPr>
          <w:rFonts w:hint="eastAsia" w:ascii="宋体" w:hAnsi="宋体" w:cs="宋体"/>
          <w:sz w:val="24"/>
          <w:szCs w:val="24"/>
          <w:lang w:eastAsia="zh-CN"/>
        </w:rPr>
        <w:t>相关</w:t>
      </w:r>
      <w:r>
        <w:rPr>
          <w:rFonts w:hint="eastAsia" w:ascii="宋体" w:hAnsi="宋体" w:cs="宋体"/>
          <w:sz w:val="24"/>
          <w:szCs w:val="24"/>
        </w:rPr>
        <w:t>管理规定</w:t>
      </w:r>
      <w:r>
        <w:rPr>
          <w:rFonts w:hint="eastAsia" w:ascii="宋体" w:hAnsi="宋体" w:cs="宋体"/>
          <w:sz w:val="24"/>
          <w:szCs w:val="24"/>
          <w:lang w:eastAsia="zh-CN"/>
        </w:rPr>
        <w:t>以及</w:t>
      </w:r>
      <w:r>
        <w:rPr>
          <w:rFonts w:hint="eastAsia" w:ascii="宋体" w:hAnsi="宋体" w:cs="宋体"/>
          <w:sz w:val="24"/>
          <w:szCs w:val="24"/>
        </w:rPr>
        <w:t>安全条例。</w:t>
      </w:r>
    </w:p>
    <w:p>
      <w:pPr>
        <w:numPr>
          <w:ilvl w:val="0"/>
          <w:numId w:val="4"/>
        </w:numPr>
        <w:jc w:val="both"/>
        <w:rPr>
          <w:rFonts w:hint="eastAsia" w:ascii="宋体" w:hAnsi="宋体" w:cs="宋体"/>
          <w:b w:val="0"/>
          <w:bCs w:val="0"/>
          <w:sz w:val="24"/>
          <w:szCs w:val="24"/>
          <w:lang w:val="en-US" w:eastAsia="zh-CN"/>
        </w:rPr>
      </w:pPr>
      <w:r>
        <w:rPr>
          <w:rFonts w:hint="eastAsia" w:ascii="宋体" w:hAnsi="宋体" w:cs="宋体"/>
          <w:sz w:val="24"/>
          <w:szCs w:val="24"/>
        </w:rPr>
        <w:t>出机场隔离区时必须办理相关证件</w:t>
      </w:r>
      <w:r>
        <w:rPr>
          <w:rFonts w:hint="eastAsia" w:ascii="宋体" w:hAnsi="宋体" w:cs="宋体"/>
          <w:sz w:val="24"/>
          <w:szCs w:val="24"/>
          <w:lang w:eastAsia="zh-CN"/>
        </w:rPr>
        <w:t>，</w:t>
      </w:r>
      <w:r>
        <w:rPr>
          <w:rFonts w:hint="eastAsia" w:ascii="宋体" w:hAnsi="宋体" w:cs="宋体"/>
          <w:sz w:val="24"/>
          <w:szCs w:val="24"/>
        </w:rPr>
        <w:t>可能会产生相关费用，对此请投标人综合考虑，包含在投标报价中。</w:t>
      </w:r>
    </w:p>
    <w:p>
      <w:pPr>
        <w:widowControl/>
        <w:jc w:val="left"/>
        <w:rPr>
          <w:rFonts w:eastAsia="黑体" w:cs="Calibri"/>
          <w:b/>
          <w:bCs/>
          <w:kern w:val="0"/>
          <w:sz w:val="24"/>
          <w:szCs w:val="24"/>
        </w:rPr>
      </w:pPr>
      <w:r>
        <w:rPr>
          <w:rFonts w:hint="eastAsia" w:ascii="宋体" w:hAnsi="宋体" w:cs="宋体"/>
          <w:b w:val="0"/>
          <w:bCs w:val="0"/>
          <w:sz w:val="24"/>
          <w:szCs w:val="24"/>
          <w:lang w:val="en-US" w:eastAsia="zh-CN"/>
        </w:rPr>
        <w:t>7、</w:t>
      </w:r>
      <w:r>
        <w:rPr>
          <w:rFonts w:hint="eastAsia" w:ascii="宋体" w:hAnsi="宋体" w:cs="宋体"/>
          <w:b w:val="0"/>
          <w:bCs w:val="0"/>
          <w:sz w:val="24"/>
          <w:szCs w:val="24"/>
        </w:rPr>
        <w:t>承包人应高度重视安全文明措施工作，其措施应符合</w:t>
      </w:r>
      <w:r>
        <w:rPr>
          <w:rFonts w:hint="eastAsia" w:ascii="宋体" w:hAnsi="宋体" w:cs="宋体"/>
          <w:b w:val="0"/>
          <w:bCs w:val="0"/>
          <w:sz w:val="24"/>
          <w:szCs w:val="24"/>
          <w:lang w:eastAsia="zh-CN"/>
        </w:rPr>
        <w:t>项目实施的</w:t>
      </w:r>
      <w:r>
        <w:rPr>
          <w:rFonts w:hint="eastAsia" w:ascii="宋体" w:hAnsi="宋体" w:cs="宋体"/>
          <w:b w:val="0"/>
          <w:bCs w:val="0"/>
          <w:sz w:val="24"/>
          <w:szCs w:val="24"/>
        </w:rPr>
        <w:t>实际情况，并能够同实施程序相结合，落实到各道工序中，从而使安全文明措施真正起到保障</w:t>
      </w:r>
      <w:r>
        <w:rPr>
          <w:rFonts w:hint="eastAsia" w:ascii="宋体" w:hAnsi="宋体" w:cs="宋体"/>
          <w:b w:val="0"/>
          <w:bCs w:val="0"/>
          <w:sz w:val="24"/>
          <w:szCs w:val="24"/>
          <w:lang w:eastAsia="zh-CN"/>
        </w:rPr>
        <w:t>项目实施的</w:t>
      </w:r>
      <w:r>
        <w:rPr>
          <w:rFonts w:hint="eastAsia" w:ascii="宋体" w:hAnsi="宋体" w:cs="宋体"/>
          <w:b w:val="0"/>
          <w:bCs w:val="0"/>
          <w:sz w:val="24"/>
          <w:szCs w:val="24"/>
        </w:rPr>
        <w:t>区域安全、保障生命财产安全及促进安全生产的作用。</w:t>
      </w:r>
    </w:p>
    <w:p>
      <w:pPr>
        <w:widowControl/>
        <w:numPr>
          <w:ilvl w:val="-1"/>
          <w:numId w:val="0"/>
        </w:numPr>
        <w:jc w:val="left"/>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8、</w:t>
      </w:r>
      <w:r>
        <w:rPr>
          <w:rFonts w:hint="eastAsia" w:ascii="宋体" w:hAnsi="宋体" w:eastAsia="宋体" w:cs="宋体"/>
          <w:b w:val="0"/>
          <w:bCs w:val="0"/>
          <w:kern w:val="0"/>
          <w:sz w:val="24"/>
          <w:szCs w:val="24"/>
          <w:lang w:val="en-US" w:eastAsia="zh-CN"/>
        </w:rPr>
        <w:t>承包人在项目实施过程需充分考虑因不停航</w:t>
      </w:r>
      <w:r>
        <w:rPr>
          <w:rFonts w:hint="eastAsia" w:ascii="宋体" w:hAnsi="宋体" w:cs="宋体"/>
          <w:b w:val="0"/>
          <w:bCs w:val="0"/>
          <w:kern w:val="0"/>
          <w:sz w:val="24"/>
          <w:szCs w:val="24"/>
          <w:lang w:val="en-US" w:eastAsia="zh-CN"/>
        </w:rPr>
        <w:t>检测</w:t>
      </w:r>
      <w:r>
        <w:rPr>
          <w:rFonts w:hint="eastAsia" w:ascii="宋体" w:hAnsi="宋体" w:eastAsia="宋体" w:cs="宋体"/>
          <w:b w:val="0"/>
          <w:bCs w:val="0"/>
          <w:kern w:val="0"/>
          <w:sz w:val="24"/>
          <w:szCs w:val="24"/>
          <w:lang w:val="en-US" w:eastAsia="zh-CN"/>
        </w:rPr>
        <w:t>造成的人工、机械降效，夜间施工，材料的损耗增加，施工难度增加等,相关费用请投标人在投标报价时充分考虑。</w:t>
      </w:r>
    </w:p>
    <w:p>
      <w:pPr>
        <w:widowControl/>
        <w:numPr>
          <w:ilvl w:val="-1"/>
          <w:numId w:val="0"/>
        </w:numPr>
        <w:jc w:val="left"/>
        <w:rPr>
          <w:rFonts w:hint="eastAsia" w:ascii="宋体" w:hAnsi="宋体" w:eastAsia="宋体" w:cs="宋体"/>
          <w:b w:val="0"/>
          <w:bCs w:val="0"/>
          <w:kern w:val="0"/>
          <w:sz w:val="24"/>
          <w:szCs w:val="24"/>
        </w:rPr>
      </w:pPr>
    </w:p>
    <w:p>
      <w:pPr>
        <w:widowControl/>
        <w:jc w:val="left"/>
        <w:rPr>
          <w:rFonts w:eastAsia="黑体" w:cs="Calibri"/>
          <w:b/>
          <w:bCs/>
          <w:kern w:val="0"/>
          <w:sz w:val="24"/>
          <w:szCs w:val="2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pStyle w:val="2"/>
        <w:numPr>
          <w:ilvl w:val="0"/>
          <w:numId w:val="5"/>
        </w:numPr>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3"/>
    </w:p>
    <w:p>
      <w:pPr>
        <w:jc w:val="center"/>
      </w:pPr>
    </w:p>
    <w:p>
      <w:pPr>
        <w:jc w:val="center"/>
        <w:rPr>
          <w:sz w:val="52"/>
          <w:szCs w:val="52"/>
        </w:rPr>
      </w:pPr>
      <w:r>
        <w:rPr>
          <w:rFonts w:hint="eastAsia"/>
          <w:b/>
          <w:bCs/>
          <w:sz w:val="52"/>
          <w:szCs w:val="52"/>
        </w:rPr>
        <w:t>技术服务合同</w:t>
      </w:r>
    </w:p>
    <w:p/>
    <w:p/>
    <w:p/>
    <w:p>
      <w:pPr>
        <w:spacing w:line="360" w:lineRule="auto"/>
        <w:rPr>
          <w:rFonts w:hint="eastAsia" w:ascii="宋体" w:hAnsi="宋体" w:cs="宋体"/>
          <w:sz w:val="24"/>
          <w:szCs w:val="24"/>
        </w:rPr>
      </w:pPr>
      <w:r>
        <w:rPr>
          <w:rFonts w:hint="eastAsia" w:ascii="宋体" w:hAnsi="宋体" w:cs="宋体"/>
          <w:sz w:val="24"/>
          <w:szCs w:val="24"/>
        </w:rPr>
        <w:t>项目名称：</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甲方：杭州萧山机场有限公司（以下简称甲方）</w:t>
      </w:r>
    </w:p>
    <w:p>
      <w:pPr>
        <w:spacing w:line="360" w:lineRule="auto"/>
        <w:rPr>
          <w:rFonts w:hint="eastAsia" w:ascii="宋体" w:hAnsi="宋体" w:cs="宋体"/>
          <w:sz w:val="24"/>
          <w:szCs w:val="24"/>
        </w:rPr>
      </w:pPr>
      <w:r>
        <w:rPr>
          <w:rFonts w:hint="eastAsia" w:ascii="宋体" w:hAnsi="宋体" w:cs="宋体"/>
          <w:sz w:val="24"/>
          <w:szCs w:val="24"/>
        </w:rPr>
        <w:t>乙方：</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为进一步确保杭州萧山</w:t>
      </w:r>
      <w:r>
        <w:rPr>
          <w:rFonts w:hint="eastAsia" w:ascii="宋体" w:hAnsi="宋体" w:cs="宋体"/>
          <w:sz w:val="24"/>
          <w:szCs w:val="24"/>
          <w:lang w:eastAsia="zh-CN"/>
        </w:rPr>
        <w:t>国际</w:t>
      </w:r>
      <w:r>
        <w:rPr>
          <w:rFonts w:hint="eastAsia" w:ascii="宋体" w:hAnsi="宋体" w:cs="宋体"/>
          <w:sz w:val="24"/>
          <w:szCs w:val="24"/>
        </w:rPr>
        <w:t>机场的防雷能力，持续提升杭州萧山</w:t>
      </w:r>
      <w:r>
        <w:rPr>
          <w:rFonts w:hint="eastAsia" w:ascii="宋体" w:hAnsi="宋体" w:cs="宋体"/>
          <w:sz w:val="24"/>
          <w:szCs w:val="24"/>
          <w:lang w:eastAsia="zh-CN"/>
        </w:rPr>
        <w:t>国际</w:t>
      </w:r>
      <w:r>
        <w:rPr>
          <w:rFonts w:hint="eastAsia" w:ascii="宋体" w:hAnsi="宋体" w:cs="宋体"/>
          <w:sz w:val="24"/>
          <w:szCs w:val="24"/>
        </w:rPr>
        <w:t>机场的保障能级，甲、乙双方依据《中华人民共和国合同法》及相关法律、法规，本着平等、自愿、公平、诚信的原则，经友好协商，就有关事项，达成一致意见，并签订合同如下：</w:t>
      </w:r>
    </w:p>
    <w:p>
      <w:pPr>
        <w:spacing w:line="360" w:lineRule="auto"/>
        <w:rPr>
          <w:rFonts w:hint="eastAsia" w:ascii="宋体" w:hAnsi="宋体" w:cs="宋体"/>
          <w:sz w:val="24"/>
          <w:szCs w:val="24"/>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bCs/>
          <w:sz w:val="24"/>
          <w:szCs w:val="24"/>
        </w:rPr>
      </w:pPr>
      <w:r>
        <w:rPr>
          <w:rFonts w:hint="eastAsia" w:ascii="宋体" w:hAnsi="宋体" w:cs="宋体"/>
          <w:b/>
          <w:bCs/>
          <w:sz w:val="24"/>
          <w:szCs w:val="24"/>
        </w:rPr>
        <w:t>整体说明</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highlight w:val="none"/>
        </w:rPr>
      </w:pPr>
      <w:r>
        <w:rPr>
          <w:rFonts w:hint="eastAsia" w:ascii="宋体" w:hAnsi="宋体" w:cs="宋体"/>
          <w:sz w:val="24"/>
          <w:szCs w:val="24"/>
          <w:highlight w:val="none"/>
        </w:rPr>
        <w:t>技术服务对象为</w:t>
      </w:r>
      <w:r>
        <w:rPr>
          <w:rFonts w:hint="eastAsia" w:ascii="宋体" w:hAnsi="宋体" w:cs="宋体"/>
          <w:sz w:val="24"/>
          <w:szCs w:val="24"/>
          <w:highlight w:val="none"/>
          <w:lang w:eastAsia="zh-CN"/>
        </w:rPr>
        <w:t>杭</w:t>
      </w:r>
      <w:r>
        <w:rPr>
          <w:rFonts w:hint="eastAsia" w:ascii="宋体" w:hAnsi="宋体" w:cs="宋体"/>
          <w:sz w:val="24"/>
          <w:szCs w:val="24"/>
          <w:highlight w:val="none"/>
        </w:rPr>
        <w:t>州萧山国际机场部分建筑物单体防雷检测，</w:t>
      </w:r>
      <w:r>
        <w:rPr>
          <w:rFonts w:hint="eastAsia" w:ascii="宋体" w:hAnsi="宋体" w:cs="宋体"/>
          <w:sz w:val="24"/>
          <w:szCs w:val="24"/>
          <w:highlight w:val="none"/>
          <w:lang w:eastAsia="zh-CN"/>
        </w:rPr>
        <w:t>包括</w:t>
      </w:r>
      <w:r>
        <w:rPr>
          <w:rFonts w:hint="eastAsia" w:ascii="宋体" w:hAnsi="宋体" w:cs="宋体"/>
          <w:sz w:val="24"/>
          <w:szCs w:val="24"/>
          <w:highlight w:val="none"/>
        </w:rPr>
        <w:t>控制区范围内</w:t>
      </w:r>
      <w:r>
        <w:rPr>
          <w:rFonts w:hint="eastAsia" w:ascii="宋体" w:hAnsi="宋体" w:cs="宋体"/>
          <w:b/>
          <w:bCs/>
          <w:sz w:val="24"/>
          <w:szCs w:val="24"/>
          <w:highlight w:val="none"/>
          <w:lang w:val="en-US" w:eastAsia="zh-CN"/>
        </w:rPr>
        <w:t>34个</w:t>
      </w:r>
      <w:r>
        <w:rPr>
          <w:rFonts w:hint="eastAsia" w:ascii="宋体" w:hAnsi="宋体" w:cs="宋体"/>
          <w:b/>
          <w:bCs/>
          <w:sz w:val="24"/>
          <w:szCs w:val="24"/>
          <w:highlight w:val="none"/>
        </w:rPr>
        <w:t>建筑物</w:t>
      </w:r>
      <w:r>
        <w:rPr>
          <w:rFonts w:hint="eastAsia" w:ascii="宋体" w:hAnsi="宋体" w:cs="宋体"/>
          <w:b/>
          <w:bCs/>
          <w:sz w:val="24"/>
          <w:szCs w:val="24"/>
          <w:highlight w:val="none"/>
          <w:lang w:eastAsia="zh-CN"/>
        </w:rPr>
        <w:t>单体</w:t>
      </w:r>
      <w:r>
        <w:rPr>
          <w:rFonts w:hint="eastAsia" w:ascii="宋体" w:hAnsi="宋体" w:cs="宋体"/>
          <w:sz w:val="24"/>
          <w:szCs w:val="24"/>
          <w:highlight w:val="none"/>
          <w:lang w:eastAsia="zh-CN"/>
        </w:rPr>
        <w:t>（包括</w:t>
      </w:r>
      <w:r>
        <w:rPr>
          <w:rFonts w:hint="eastAsia" w:ascii="宋体" w:hAnsi="宋体" w:cs="宋体"/>
          <w:sz w:val="24"/>
          <w:szCs w:val="24"/>
          <w:highlight w:val="none"/>
        </w:rPr>
        <w:t>货A楼、货B楼、南西灯光站、特种车辆库1、特种车辆库2、北消防变电站、北消防、老马库、配保楼、T1航站楼、T2航站楼、T3航站楼、南东灯光站、北东灯光站、北西灯光站、9号坪西变电站、AOC楼 C楼、AOC楼 B楼、飞行区场道部、6号机坪东平房、6号机坪西平房、6号坪东停车棚、6号坪西停车棚、安检南道口、安检北道口、安检AOC道口、安检货站道口、7号坪平房、飞行区场务用房、货B区配保楼、南消防、北东泵房、北西泵房以及南消防变电站</w:t>
      </w:r>
      <w:r>
        <w:rPr>
          <w:rFonts w:hint="eastAsia" w:ascii="宋体" w:hAnsi="宋体" w:cs="宋体"/>
          <w:sz w:val="24"/>
          <w:szCs w:val="24"/>
          <w:highlight w:val="none"/>
          <w:lang w:eastAsia="zh-CN"/>
        </w:rPr>
        <w:t>等）和</w:t>
      </w:r>
      <w:r>
        <w:rPr>
          <w:rFonts w:hint="eastAsia" w:ascii="宋体" w:hAnsi="宋体" w:cs="宋体"/>
          <w:b/>
          <w:bCs/>
          <w:sz w:val="24"/>
          <w:szCs w:val="24"/>
          <w:highlight w:val="none"/>
          <w:lang w:eastAsia="zh-CN"/>
        </w:rPr>
        <w:t>控制区范围外</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lang w:eastAsia="zh-CN"/>
        </w:rPr>
        <w:t>4个建筑物单体</w:t>
      </w:r>
      <w:r>
        <w:rPr>
          <w:rFonts w:hint="eastAsia" w:ascii="宋体" w:hAnsi="宋体" w:cs="宋体"/>
          <w:sz w:val="24"/>
          <w:szCs w:val="24"/>
          <w:highlight w:val="none"/>
          <w:lang w:eastAsia="zh-CN"/>
        </w:rPr>
        <w:t>（包括综合楼、物业安检楼、老生活服务中心、ITC楼、海关二级监管库、国际快件中心、老物业楼、老物业辅楼辅楼、35KV变电站、110KV变电站、武警用房1、武警用房2、货运大楼、经发公司大楼、厦门航空宿舍（西区）、东方航空宿舍（西区）、厦门航空（西区）、东方航空（西区）、汽运大楼、食品公司、北药库1、北药库2、北药库3、北药库变电站、专机楼、急救中心、货A东扩区、AOC A楼、1号宿舍、2号宿舍、3号宿舍、4号宿舍、3号食堂、供水站、污水站、东区开闭所（隧道变）、东区开闭所2、综合服务楼、维修部备勤楼、出租车服务楼、5号宿舍、6号宿舍、南西泵房以及东区垃圾中转站等）防雷检测工作。</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sz w:val="24"/>
          <w:szCs w:val="24"/>
        </w:rPr>
        <w:t>服务周期为</w:t>
      </w:r>
      <w:r>
        <w:rPr>
          <w:rFonts w:hint="eastAsia" w:ascii="宋体" w:hAnsi="宋体" w:cs="宋体"/>
          <w:sz w:val="24"/>
          <w:szCs w:val="24"/>
          <w:lang w:val="en-US" w:eastAsia="zh-CN"/>
        </w:rPr>
        <w:t>50</w:t>
      </w:r>
      <w:r>
        <w:rPr>
          <w:rFonts w:hint="eastAsia" w:ascii="宋体" w:hAnsi="宋体" w:cs="宋体"/>
          <w:sz w:val="24"/>
          <w:szCs w:val="24"/>
        </w:rPr>
        <w:t>天</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b/>
          <w:bCs/>
          <w:sz w:val="24"/>
          <w:szCs w:val="24"/>
          <w:lang w:eastAsia="zh-CN"/>
        </w:rPr>
        <w:t>合同金额</w:t>
      </w:r>
    </w:p>
    <w:p>
      <w:pPr>
        <w:numPr>
          <w:ilvl w:val="0"/>
          <w:numId w:val="0"/>
        </w:numPr>
        <w:spacing w:line="360" w:lineRule="auto"/>
        <w:rPr>
          <w:rFonts w:hint="eastAsia" w:ascii="宋体" w:hAnsi="宋体" w:cs="宋体"/>
          <w:sz w:val="24"/>
          <w:szCs w:val="24"/>
        </w:rPr>
      </w:pP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rPr>
        <w:t>本</w:t>
      </w:r>
      <w:r>
        <w:rPr>
          <w:rFonts w:hint="eastAsia" w:ascii="宋体" w:hAnsi="宋体" w:cs="宋体"/>
          <w:b w:val="0"/>
          <w:bCs w:val="0"/>
          <w:sz w:val="24"/>
          <w:szCs w:val="24"/>
          <w:lang w:eastAsia="zh-CN"/>
        </w:rPr>
        <w:t>合同</w:t>
      </w:r>
      <w:r>
        <w:rPr>
          <w:rFonts w:hint="eastAsia" w:ascii="宋体" w:hAnsi="宋体" w:cs="宋体"/>
          <w:b w:val="0"/>
          <w:bCs w:val="0"/>
          <w:sz w:val="24"/>
          <w:szCs w:val="24"/>
        </w:rPr>
        <w:t>为固定总价合同</w:t>
      </w:r>
      <w:r>
        <w:rPr>
          <w:rFonts w:hint="eastAsia" w:ascii="宋体" w:hAnsi="宋体" w:cs="宋体"/>
          <w:sz w:val="24"/>
          <w:szCs w:val="24"/>
        </w:rPr>
        <w:t>，</w:t>
      </w:r>
      <w:r>
        <w:rPr>
          <w:rFonts w:hint="eastAsia" w:ascii="宋体" w:hAnsi="宋体" w:cs="宋体"/>
          <w:sz w:val="24"/>
          <w:szCs w:val="24"/>
          <w:lang w:eastAsia="zh-CN"/>
        </w:rPr>
        <w:t>总计费用为：</w:t>
      </w:r>
      <w:r>
        <w:rPr>
          <w:rFonts w:hint="eastAsia" w:ascii="宋体" w:hAnsi="宋体" w:cs="宋体"/>
          <w:sz w:val="24"/>
          <w:szCs w:val="24"/>
          <w:lang w:val="en-US" w:eastAsia="zh-CN"/>
        </w:rPr>
        <w:t xml:space="preserve">     人民币大写：      元整。</w:t>
      </w:r>
    </w:p>
    <w:p>
      <w:pPr>
        <w:numPr>
          <w:ilvl w:val="-1"/>
          <w:numId w:val="0"/>
        </w:numPr>
        <w:spacing w:beforeLines="0" w:afterLines="0" w:line="360" w:lineRule="auto"/>
        <w:ind w:firstLine="480" w:firstLineChars="200"/>
        <w:rPr>
          <w:rFonts w:hint="eastAsia" w:ascii="宋体" w:hAnsi="宋体" w:cs="宋体"/>
          <w:sz w:val="24"/>
          <w:szCs w:val="24"/>
        </w:rPr>
      </w:pPr>
      <w:r>
        <w:rPr>
          <w:rFonts w:hint="eastAsia" w:ascii="宋体" w:hAnsi="宋体" w:cs="宋体"/>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bCs/>
          <w:sz w:val="24"/>
          <w:szCs w:val="24"/>
        </w:rPr>
      </w:pPr>
      <w:r>
        <w:rPr>
          <w:rFonts w:hint="eastAsia" w:ascii="宋体" w:hAnsi="宋体" w:cs="宋体"/>
          <w:b/>
          <w:bCs/>
          <w:sz w:val="24"/>
          <w:szCs w:val="24"/>
        </w:rPr>
        <w:t>乙方服务内容提交成果</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color w:val="FF0000"/>
          <w:sz w:val="24"/>
          <w:szCs w:val="24"/>
        </w:rPr>
        <w:t>检测完成后20天内出具</w:t>
      </w:r>
      <w:r>
        <w:rPr>
          <w:rFonts w:hint="eastAsia" w:ascii="宋体" w:hAnsi="宋体" w:cs="宋体"/>
          <w:color w:val="FF0000"/>
          <w:sz w:val="24"/>
          <w:szCs w:val="24"/>
          <w:lang w:val="en-US" w:eastAsia="zh-CN"/>
        </w:rPr>
        <w:t>检测</w:t>
      </w:r>
      <w:r>
        <w:rPr>
          <w:rFonts w:hint="eastAsia" w:ascii="宋体" w:hAnsi="宋体" w:cs="宋体"/>
          <w:color w:val="FF0000"/>
          <w:sz w:val="24"/>
          <w:szCs w:val="24"/>
        </w:rPr>
        <w:t>报告</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、甲方的责任、义务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color w:val="FF0000"/>
          <w:sz w:val="24"/>
          <w:szCs w:val="24"/>
        </w:rPr>
        <w:t>1、甲方应指派专人配合乙方工作</w:t>
      </w:r>
      <w:r>
        <w:rPr>
          <w:rFonts w:hint="eastAsia" w:ascii="宋体" w:hAnsi="宋体" w:cs="宋体"/>
          <w:color w:val="FF0000"/>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sz w:val="24"/>
          <w:szCs w:val="24"/>
        </w:rPr>
        <w:t>2、甲方为进驻现场的乙方人员提供必要的工作便利，并提供必要的协助。</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sz w:val="24"/>
          <w:szCs w:val="24"/>
        </w:rPr>
        <w:t>3、按照合同约定的数额和期限付款。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、乙方的责任、义务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z w:val="24"/>
          <w:szCs w:val="24"/>
        </w:rPr>
        <w:t>1、乙方依据</w:t>
      </w:r>
      <w:r>
        <w:rPr>
          <w:rFonts w:hint="eastAsia"/>
          <w:sz w:val="24"/>
          <w:szCs w:val="24"/>
          <w:lang w:val="en-US" w:eastAsia="zh-CN"/>
        </w:rPr>
        <w:t>《建筑物防雷装置检测技术规范》GB/T21431-2015、《建筑物防雷设计规范》GB50057-2010、《建筑物防雷工程施工与质量验收规范》GB50601-2010、《建筑物电子信息系统防雷技术规范》GB50343-2012</w:t>
      </w:r>
      <w:r>
        <w:rPr>
          <w:rFonts w:hint="eastAsia" w:ascii="宋体" w:hAnsi="宋体" w:cs="宋体"/>
          <w:snapToGrid w:val="0"/>
          <w:color w:val="000000"/>
          <w:kern w:val="0"/>
          <w:sz w:val="24"/>
          <w:szCs w:val="24"/>
        </w:rPr>
        <w:t>等有关法律、法规，独立、公正、客观、科学地展开技术服务，确保技术服务成果的科学性、可行性。</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2、乙方应按照合同要求及时将向甲方提供成果及方案</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3、乙方应为本项目成立专门工作组，确保项目团队具备足够的资格和能力完成本合同服务内容。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4、乙方在现场过程中应遵守甲方的安全规定，</w:t>
      </w:r>
      <w:r>
        <w:rPr>
          <w:rFonts w:hint="eastAsia" w:ascii="宋体" w:hAnsi="宋体" w:cs="宋体"/>
          <w:snapToGrid w:val="0"/>
          <w:color w:val="000000"/>
          <w:kern w:val="0"/>
          <w:sz w:val="24"/>
          <w:szCs w:val="24"/>
          <w:lang w:eastAsia="zh-CN"/>
        </w:rPr>
        <w:t>因</w:t>
      </w:r>
      <w:r>
        <w:rPr>
          <w:rFonts w:hint="eastAsia" w:ascii="宋体" w:hAnsi="宋体" w:cs="宋体"/>
          <w:snapToGrid w:val="0"/>
          <w:color w:val="000000"/>
          <w:kern w:val="0"/>
          <w:sz w:val="24"/>
          <w:szCs w:val="24"/>
        </w:rPr>
        <w:t>乙方原因造成的伤害由乙方负责。</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5、乙方展开工作期间，不得干扰甲方的正常生产、工作，不得损害甲方一切设备及其他设施。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6、乙方保证在为甲方提供服务时，未经甲方书面同意，不得把该服务项目的全部或部分工作委托</w:t>
      </w:r>
      <w:r>
        <w:rPr>
          <w:rFonts w:hint="eastAsia" w:ascii="宋体" w:hAnsi="宋体" w:cs="宋体"/>
          <w:snapToGrid w:val="0"/>
          <w:color w:val="000000"/>
          <w:kern w:val="0"/>
          <w:sz w:val="24"/>
          <w:szCs w:val="24"/>
          <w:lang w:eastAsia="zh-CN"/>
        </w:rPr>
        <w:t>给</w:t>
      </w:r>
      <w:r>
        <w:rPr>
          <w:rFonts w:hint="eastAsia" w:ascii="宋体" w:hAnsi="宋体" w:cs="宋体"/>
          <w:snapToGrid w:val="0"/>
          <w:color w:val="000000"/>
          <w:kern w:val="0"/>
          <w:sz w:val="24"/>
          <w:szCs w:val="24"/>
        </w:rPr>
        <w:t>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7、按照合同约定的数额及时间向甲方提交付款申请，并及时提供</w:t>
      </w:r>
      <w:r>
        <w:rPr>
          <w:rFonts w:hint="eastAsia" w:ascii="宋体" w:hAnsi="宋体" w:cs="宋体"/>
          <w:snapToGrid w:val="0"/>
          <w:color w:val="000000"/>
          <w:kern w:val="0"/>
          <w:sz w:val="24"/>
          <w:szCs w:val="24"/>
          <w:lang w:eastAsia="zh-CN"/>
        </w:rPr>
        <w:t>增值税专用</w:t>
      </w:r>
      <w:r>
        <w:rPr>
          <w:rFonts w:hint="eastAsia" w:ascii="宋体" w:hAnsi="宋体" w:cs="宋体"/>
          <w:snapToGrid w:val="0"/>
          <w:color w:val="000000"/>
          <w:kern w:val="0"/>
          <w:sz w:val="24"/>
          <w:szCs w:val="24"/>
        </w:rPr>
        <w:t>发票。</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 xml:space="preserve">8、乙方应当为现场从事危险作业的人员办理意外伤害保险，并由其支付意外伤害保险费用。意外伤害保险期应自项目开始实施之日起至项目验收合格之日止。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六</w:t>
      </w:r>
      <w:r>
        <w:rPr>
          <w:rFonts w:hint="eastAsia" w:ascii="宋体" w:hAnsi="宋体" w:cs="宋体"/>
          <w:b/>
          <w:bCs/>
          <w:snapToGrid w:val="0"/>
          <w:color w:val="000000"/>
          <w:kern w:val="0"/>
          <w:sz w:val="24"/>
          <w:szCs w:val="24"/>
        </w:rPr>
        <w:t>、知识产权及保密条款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1、乙方不得泄露甲方的技术资料，未经甲方同意不得将技术服务成果及甲方提供的相关资料提供给任何无关的第三方。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2、甲方应合法使用本合同的服务成果。未经乙方书面同意，不得</w:t>
      </w:r>
      <w:r>
        <w:rPr>
          <w:rFonts w:hint="eastAsia" w:ascii="宋体" w:hAnsi="宋体" w:cs="宋体"/>
          <w:snapToGrid w:val="0"/>
          <w:color w:val="000000"/>
          <w:kern w:val="0"/>
          <w:sz w:val="24"/>
          <w:szCs w:val="24"/>
          <w:lang w:eastAsia="zh-CN"/>
        </w:rPr>
        <w:t>将其</w:t>
      </w:r>
      <w:r>
        <w:rPr>
          <w:rFonts w:hint="eastAsia" w:ascii="宋体" w:hAnsi="宋体" w:cs="宋体"/>
          <w:snapToGrid w:val="0"/>
          <w:color w:val="000000"/>
          <w:kern w:val="0"/>
          <w:sz w:val="24"/>
          <w:szCs w:val="24"/>
        </w:rPr>
        <w:t>用于约定以外的</w:t>
      </w:r>
      <w:r>
        <w:rPr>
          <w:rFonts w:hint="eastAsia" w:ascii="宋体" w:hAnsi="宋体" w:cs="宋体"/>
          <w:snapToGrid w:val="0"/>
          <w:color w:val="000000"/>
          <w:kern w:val="0"/>
          <w:sz w:val="24"/>
          <w:szCs w:val="24"/>
          <w:lang w:eastAsia="zh-CN"/>
        </w:rPr>
        <w:t>用途</w:t>
      </w:r>
      <w:r>
        <w:rPr>
          <w:rFonts w:hint="eastAsia" w:ascii="宋体" w:hAnsi="宋体" w:cs="宋体"/>
          <w:snapToGrid w:val="0"/>
          <w:color w:val="000000"/>
          <w:kern w:val="0"/>
          <w:sz w:val="24"/>
          <w:szCs w:val="24"/>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3、乙方保证提交给甲方的技术服务成果没有侵犯任何第三方的知识产权。</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七</w:t>
      </w:r>
      <w:r>
        <w:rPr>
          <w:rFonts w:hint="eastAsia" w:ascii="宋体" w:hAnsi="宋体" w:cs="宋体"/>
          <w:b/>
          <w:bCs/>
          <w:snapToGrid w:val="0"/>
          <w:color w:val="000000"/>
          <w:kern w:val="0"/>
          <w:sz w:val="24"/>
          <w:szCs w:val="24"/>
        </w:rPr>
        <w:t>、付款方式</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1、检测完成并提交报告后14天内一次性</w:t>
      </w:r>
      <w:r>
        <w:rPr>
          <w:rFonts w:hint="eastAsia" w:ascii="宋体" w:hAnsi="宋体" w:cs="宋体"/>
          <w:snapToGrid w:val="0"/>
          <w:color w:val="000000"/>
          <w:kern w:val="0"/>
          <w:sz w:val="24"/>
          <w:szCs w:val="24"/>
          <w:lang w:eastAsia="zh-CN"/>
        </w:rPr>
        <w:t>付清</w:t>
      </w:r>
      <w:r>
        <w:rPr>
          <w:rFonts w:hint="eastAsia" w:ascii="宋体" w:hAnsi="宋体" w:cs="宋体"/>
          <w:snapToGrid w:val="0"/>
          <w:color w:val="000000"/>
          <w:kern w:val="0"/>
          <w:sz w:val="24"/>
          <w:szCs w:val="24"/>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八</w:t>
      </w:r>
      <w:r>
        <w:rPr>
          <w:rFonts w:hint="eastAsia" w:ascii="宋体" w:hAnsi="宋体" w:cs="宋体"/>
          <w:b/>
          <w:bCs/>
          <w:snapToGrid w:val="0"/>
          <w:color w:val="000000"/>
          <w:kern w:val="0"/>
          <w:sz w:val="24"/>
          <w:szCs w:val="24"/>
        </w:rPr>
        <w:t>、违约与纠纷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1、因甲方未履行本合同第三条责任</w:t>
      </w:r>
      <w:r>
        <w:rPr>
          <w:rFonts w:hint="eastAsia" w:ascii="宋体" w:hAnsi="宋体" w:cs="宋体"/>
          <w:snapToGrid w:val="0"/>
          <w:color w:val="000000"/>
          <w:kern w:val="0"/>
          <w:sz w:val="24"/>
          <w:szCs w:val="24"/>
          <w:lang w:eastAsia="zh-CN"/>
        </w:rPr>
        <w:t>、义务</w:t>
      </w:r>
      <w:r>
        <w:rPr>
          <w:rFonts w:hint="eastAsia" w:ascii="宋体" w:hAnsi="宋体" w:cs="宋体"/>
          <w:snapToGrid w:val="0"/>
          <w:color w:val="000000"/>
          <w:kern w:val="0"/>
          <w:sz w:val="24"/>
          <w:szCs w:val="24"/>
        </w:rPr>
        <w:t>造成乙方无法按时完成工作，由甲方承担</w:t>
      </w:r>
      <w:r>
        <w:rPr>
          <w:rFonts w:hint="eastAsia" w:ascii="宋体" w:hAnsi="宋体" w:cs="宋体"/>
          <w:snapToGrid w:val="0"/>
          <w:color w:val="000000"/>
          <w:kern w:val="0"/>
          <w:sz w:val="24"/>
          <w:szCs w:val="24"/>
          <w:lang w:eastAsia="zh-CN"/>
        </w:rPr>
        <w:t>相应</w:t>
      </w:r>
      <w:r>
        <w:rPr>
          <w:rFonts w:hint="eastAsia" w:ascii="宋体" w:hAnsi="宋体" w:cs="宋体"/>
          <w:snapToGrid w:val="0"/>
          <w:color w:val="000000"/>
          <w:kern w:val="0"/>
          <w:sz w:val="24"/>
          <w:szCs w:val="24"/>
        </w:rPr>
        <w:t>责任。</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2、乙方未履行本合同第四条责任</w:t>
      </w:r>
      <w:r>
        <w:rPr>
          <w:rFonts w:hint="eastAsia" w:ascii="宋体" w:hAnsi="宋体" w:cs="宋体"/>
          <w:snapToGrid w:val="0"/>
          <w:color w:val="000000"/>
          <w:kern w:val="0"/>
          <w:sz w:val="24"/>
          <w:szCs w:val="24"/>
          <w:lang w:eastAsia="zh-CN"/>
        </w:rPr>
        <w:t>、义务</w:t>
      </w:r>
      <w:r>
        <w:rPr>
          <w:rFonts w:hint="eastAsia" w:ascii="宋体" w:hAnsi="宋体" w:cs="宋体"/>
          <w:snapToGrid w:val="0"/>
          <w:color w:val="000000"/>
          <w:kern w:val="0"/>
          <w:sz w:val="24"/>
          <w:szCs w:val="24"/>
        </w:rPr>
        <w:t>，未按本合同约定提交技术服务成果，每拖延一天</w:t>
      </w:r>
      <w:r>
        <w:rPr>
          <w:rFonts w:hint="eastAsia" w:ascii="宋体" w:hAnsi="宋体" w:cs="宋体"/>
          <w:snapToGrid w:val="0"/>
          <w:color w:val="000000"/>
          <w:kern w:val="0"/>
          <w:sz w:val="24"/>
          <w:szCs w:val="24"/>
          <w:lang w:eastAsia="zh-CN"/>
        </w:rPr>
        <w:t>，</w:t>
      </w:r>
      <w:r>
        <w:rPr>
          <w:rFonts w:hint="eastAsia" w:ascii="宋体" w:hAnsi="宋体" w:cs="宋体"/>
          <w:snapToGrid w:val="0"/>
          <w:color w:val="000000"/>
          <w:kern w:val="0"/>
          <w:sz w:val="24"/>
          <w:szCs w:val="24"/>
        </w:rPr>
        <w:t>按合同总价千分之五向甲方支付违约金。</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3、本合同一旦正式签订，双方</w:t>
      </w:r>
      <w:r>
        <w:rPr>
          <w:rFonts w:hint="eastAsia" w:ascii="宋体" w:hAnsi="宋体" w:cs="宋体"/>
          <w:snapToGrid w:val="0"/>
          <w:color w:val="000000"/>
          <w:kern w:val="0"/>
          <w:sz w:val="24"/>
          <w:szCs w:val="24"/>
          <w:lang w:eastAsia="zh-CN"/>
        </w:rPr>
        <w:t>应</w:t>
      </w:r>
      <w:r>
        <w:rPr>
          <w:rFonts w:hint="eastAsia" w:ascii="宋体" w:hAnsi="宋体" w:cs="宋体"/>
          <w:snapToGrid w:val="0"/>
          <w:color w:val="000000"/>
          <w:kern w:val="0"/>
          <w:sz w:val="24"/>
          <w:szCs w:val="24"/>
        </w:rPr>
        <w:t>严格遵守履行，不得擅自变更或解除。</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4、本合同引起的一切争议，或</w:t>
      </w:r>
      <w:r>
        <w:rPr>
          <w:rFonts w:hint="eastAsia" w:ascii="宋体" w:hAnsi="宋体" w:cs="宋体"/>
          <w:snapToGrid w:val="0"/>
          <w:color w:val="000000"/>
          <w:kern w:val="0"/>
          <w:sz w:val="24"/>
          <w:szCs w:val="24"/>
          <w:lang w:eastAsia="zh-CN"/>
        </w:rPr>
        <w:t>遇</w:t>
      </w:r>
      <w:r>
        <w:rPr>
          <w:rFonts w:hint="eastAsia" w:ascii="宋体" w:hAnsi="宋体" w:cs="宋体"/>
          <w:snapToGrid w:val="0"/>
          <w:color w:val="000000"/>
          <w:kern w:val="0"/>
          <w:sz w:val="24"/>
          <w:szCs w:val="24"/>
        </w:rPr>
        <w:t>不可抗力，双方首先应友好协商解决，协商不成，可向本合同</w:t>
      </w:r>
      <w:r>
        <w:rPr>
          <w:rFonts w:hint="eastAsia" w:ascii="宋体" w:hAnsi="宋体" w:cs="宋体"/>
          <w:snapToGrid w:val="0"/>
          <w:color w:val="000000"/>
          <w:kern w:val="0"/>
          <w:sz w:val="24"/>
          <w:szCs w:val="24"/>
          <w:lang w:eastAsia="zh-CN"/>
        </w:rPr>
        <w:t>履行地人民</w:t>
      </w:r>
      <w:r>
        <w:rPr>
          <w:rFonts w:hint="eastAsia" w:ascii="宋体" w:hAnsi="宋体" w:cs="宋体"/>
          <w:snapToGrid w:val="0"/>
          <w:color w:val="000000"/>
          <w:kern w:val="0"/>
          <w:sz w:val="24"/>
          <w:szCs w:val="24"/>
        </w:rPr>
        <w:t>法院起诉。</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九</w:t>
      </w:r>
      <w:r>
        <w:rPr>
          <w:rFonts w:hint="eastAsia" w:ascii="宋体" w:hAnsi="宋体" w:cs="宋体"/>
          <w:b/>
          <w:bCs/>
          <w:snapToGrid w:val="0"/>
          <w:color w:val="000000"/>
          <w:kern w:val="0"/>
          <w:sz w:val="24"/>
          <w:szCs w:val="24"/>
        </w:rPr>
        <w:t>、其他</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1、本合同未尽事宜由甲、乙双方协商解决。双方可以补充</w:t>
      </w:r>
      <w:r>
        <w:rPr>
          <w:rFonts w:hint="eastAsia" w:ascii="宋体" w:hAnsi="宋体" w:cs="宋体"/>
          <w:snapToGrid w:val="0"/>
          <w:color w:val="000000"/>
          <w:kern w:val="0"/>
          <w:sz w:val="24"/>
          <w:szCs w:val="24"/>
          <w:lang w:eastAsia="zh-CN"/>
        </w:rPr>
        <w:t>约定</w:t>
      </w:r>
      <w:r>
        <w:rPr>
          <w:rFonts w:hint="eastAsia" w:ascii="宋体" w:hAnsi="宋体" w:cs="宋体"/>
          <w:snapToGrid w:val="0"/>
          <w:color w:val="000000"/>
          <w:kern w:val="0"/>
          <w:sz w:val="24"/>
          <w:szCs w:val="24"/>
        </w:rPr>
        <w:t>，补充协议与本协议具有同等法律效力。</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2、本合同一式</w:t>
      </w:r>
      <w:r>
        <w:rPr>
          <w:rFonts w:hint="eastAsia" w:ascii="宋体" w:hAnsi="宋体" w:cs="宋体"/>
          <w:snapToGrid w:val="0"/>
          <w:color w:val="000000"/>
          <w:kern w:val="0"/>
          <w:sz w:val="24"/>
          <w:szCs w:val="24"/>
          <w:u w:val="single"/>
          <w:lang w:eastAsia="zh-CN"/>
        </w:rPr>
        <w:t>捌</w:t>
      </w:r>
      <w:r>
        <w:rPr>
          <w:rFonts w:hint="eastAsia" w:ascii="宋体" w:hAnsi="宋体" w:cs="宋体"/>
          <w:snapToGrid w:val="0"/>
          <w:color w:val="000000"/>
          <w:kern w:val="0"/>
          <w:sz w:val="24"/>
          <w:szCs w:val="24"/>
          <w:lang w:eastAsia="zh-CN"/>
        </w:rPr>
        <w:t>份</w:t>
      </w:r>
      <w:r>
        <w:rPr>
          <w:rFonts w:hint="eastAsia" w:ascii="宋体" w:hAnsi="宋体" w:cs="宋体"/>
          <w:snapToGrid w:val="0"/>
          <w:color w:val="000000"/>
          <w:kern w:val="0"/>
          <w:sz w:val="24"/>
          <w:szCs w:val="24"/>
        </w:rPr>
        <w:t>，由甲乙双方的法定代表人或委托代理人签字并加盖公章后生效，双方各执</w:t>
      </w:r>
      <w:r>
        <w:rPr>
          <w:rFonts w:hint="eastAsia" w:ascii="宋体" w:hAnsi="宋体" w:cs="宋体"/>
          <w:snapToGrid w:val="0"/>
          <w:color w:val="000000"/>
          <w:kern w:val="0"/>
          <w:sz w:val="24"/>
          <w:szCs w:val="24"/>
          <w:u w:val="single"/>
          <w:lang w:eastAsia="zh-CN"/>
        </w:rPr>
        <w:t>肆</w:t>
      </w:r>
      <w:r>
        <w:rPr>
          <w:rFonts w:hint="eastAsia" w:ascii="宋体" w:hAnsi="宋体" w:cs="宋体"/>
          <w:snapToGrid w:val="0"/>
          <w:color w:val="000000"/>
          <w:kern w:val="0"/>
          <w:sz w:val="24"/>
          <w:szCs w:val="24"/>
        </w:rPr>
        <w:t>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p>
    <w:p>
      <w:pPr>
        <w:autoSpaceDN w:val="0"/>
        <w:spacing w:line="360" w:lineRule="auto"/>
        <w:rPr>
          <w:rFonts w:hint="eastAsia" w:ascii="宋体" w:hAnsi="宋体" w:cs="宋体"/>
          <w:snapToGrid w:val="0"/>
          <w:color w:val="000000"/>
          <w:kern w:val="0"/>
          <w:sz w:val="24"/>
          <w:szCs w:val="24"/>
          <w:lang w:eastAsia="zh-CN"/>
        </w:rPr>
      </w:pPr>
      <w:r>
        <w:rPr>
          <w:rFonts w:hint="eastAsia" w:ascii="宋体" w:hAnsi="宋体" w:cs="宋体"/>
          <w:snapToGrid w:val="0"/>
          <w:color w:val="000000"/>
          <w:kern w:val="0"/>
          <w:sz w:val="24"/>
          <w:szCs w:val="24"/>
          <w:lang w:eastAsia="zh-CN"/>
        </w:rPr>
        <w:t>（以下为合同签署页）</w:t>
      </w: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甲方：杭州萧山国际机场有限公司 （签章）     乙方：（签章）</w:t>
      </w:r>
    </w:p>
    <w:p>
      <w:pPr>
        <w:autoSpaceDN w:val="0"/>
        <w:spacing w:line="360" w:lineRule="auto"/>
        <w:rPr>
          <w:rFonts w:hint="eastAsia" w:ascii="宋体" w:hAnsi="宋体" w:cs="宋体"/>
          <w:snapToGrid w:val="0"/>
          <w:color w:val="000000"/>
          <w:kern w:val="0"/>
          <w:sz w:val="24"/>
          <w:szCs w:val="24"/>
        </w:rPr>
      </w:pPr>
    </w:p>
    <w:p>
      <w:pPr>
        <w:autoSpaceDN w:val="0"/>
        <w:spacing w:line="360" w:lineRule="auto"/>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法定代表人或委托代理人（签字）             法定代表人或委托代理人（签字）</w:t>
      </w:r>
    </w:p>
    <w:p>
      <w:pPr>
        <w:autoSpaceDN w:val="0"/>
        <w:spacing w:line="360" w:lineRule="auto"/>
        <w:rPr>
          <w:rFonts w:hint="eastAsia" w:ascii="宋体" w:hAnsi="宋体" w:cs="宋体"/>
          <w:snapToGrid w:val="0"/>
          <w:color w:val="000000"/>
          <w:kern w:val="0"/>
          <w:sz w:val="24"/>
          <w:szCs w:val="24"/>
        </w:rPr>
      </w:pPr>
    </w:p>
    <w:p>
      <w:pPr>
        <w:autoSpaceDN w:val="0"/>
        <w:spacing w:line="360" w:lineRule="auto"/>
        <w:jc w:val="center"/>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 xml:space="preserve">                                </w:t>
      </w:r>
    </w:p>
    <w:p>
      <w:pPr>
        <w:jc w:val="both"/>
        <w:rPr>
          <w:rFonts w:hint="eastAsia" w:ascii="宋体" w:hAnsi="宋体" w:eastAsia="宋体" w:cs="宋体"/>
          <w:sz w:val="24"/>
          <w:szCs w:val="24"/>
        </w:rPr>
      </w:pPr>
      <w:r>
        <w:rPr>
          <w:rFonts w:hint="eastAsia" w:ascii="宋体" w:hAnsi="宋体" w:eastAsia="宋体" w:cs="宋体"/>
          <w:sz w:val="24"/>
          <w:szCs w:val="24"/>
        </w:rPr>
        <w:br w:type="page"/>
      </w:r>
    </w:p>
    <w:p>
      <w:pPr>
        <w:jc w:val="both"/>
        <w:rPr>
          <w:rFonts w:eastAsia="黑体"/>
          <w:sz w:val="52"/>
        </w:rPr>
      </w:pPr>
    </w:p>
    <w:p>
      <w:r>
        <w:rPr>
          <w:rFonts w:hint="eastAsia"/>
          <w:sz w:val="28"/>
        </w:rPr>
        <w:t xml:space="preserve">   </w:t>
      </w:r>
    </w:p>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7"/>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7"/>
        <w:spacing w:line="360" w:lineRule="exact"/>
        <w:rPr>
          <w:rFonts w:hAnsi="宋体" w:cs="Calibri"/>
          <w:b/>
          <w:bCs/>
          <w:sz w:val="22"/>
          <w:szCs w:val="22"/>
        </w:rPr>
      </w:pPr>
      <w:r>
        <w:rPr>
          <w:rFonts w:hAnsi="宋体" w:cs="Calibri"/>
          <w:b/>
          <w:bCs/>
          <w:sz w:val="22"/>
          <w:szCs w:val="22"/>
        </w:rPr>
        <w:t>一、评标原则</w:t>
      </w:r>
    </w:p>
    <w:p>
      <w:pPr>
        <w:pStyle w:val="7"/>
        <w:spacing w:line="360" w:lineRule="exact"/>
        <w:ind w:firstLine="420"/>
        <w:rPr>
          <w:rFonts w:hAnsi="宋体" w:cs="Calibri"/>
          <w:sz w:val="22"/>
          <w:szCs w:val="22"/>
        </w:rPr>
      </w:pPr>
      <w:r>
        <w:rPr>
          <w:rFonts w:hAnsi="宋体" w:cs="Calibri"/>
          <w:bCs/>
          <w:sz w:val="22"/>
          <w:szCs w:val="22"/>
        </w:rPr>
        <w:t>评标应遵循公平、公正、科学、择优的原则。</w:t>
      </w:r>
    </w:p>
    <w:p>
      <w:pPr>
        <w:pStyle w:val="7"/>
        <w:spacing w:line="360" w:lineRule="exact"/>
        <w:rPr>
          <w:rFonts w:hAnsi="宋体" w:cs="Calibri"/>
          <w:b/>
          <w:bCs/>
          <w:sz w:val="22"/>
          <w:szCs w:val="22"/>
        </w:rPr>
      </w:pPr>
      <w:r>
        <w:rPr>
          <w:rFonts w:hAnsi="宋体" w:cs="Calibri"/>
          <w:b/>
          <w:bCs/>
          <w:sz w:val="22"/>
          <w:szCs w:val="22"/>
        </w:rPr>
        <w:t>二、评标组织</w:t>
      </w:r>
    </w:p>
    <w:p>
      <w:pPr>
        <w:pStyle w:val="7"/>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7"/>
        <w:spacing w:line="360" w:lineRule="exact"/>
        <w:rPr>
          <w:rFonts w:hAnsi="宋体" w:cs="Calibri"/>
          <w:b/>
          <w:bCs/>
          <w:sz w:val="22"/>
          <w:szCs w:val="22"/>
        </w:rPr>
      </w:pPr>
      <w:r>
        <w:rPr>
          <w:rFonts w:hAnsi="宋体" w:cs="Calibri"/>
          <w:b/>
          <w:bCs/>
          <w:sz w:val="22"/>
          <w:szCs w:val="22"/>
        </w:rPr>
        <w:t>三、投标文件的评审</w:t>
      </w:r>
    </w:p>
    <w:p>
      <w:pPr>
        <w:pStyle w:val="7"/>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7"/>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7"/>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7"/>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7"/>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7"/>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7"/>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7"/>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7"/>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7"/>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报价评分应在投标报价响应招标文件要求的基础上，取所有有效投标报价的次低价作为评标基准价，如有效投标报价的数量小于4个，则评标基准价为所有有效投标报价最低价作为评标基准价。</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15-40分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7"/>
              <w:keepNext w:val="0"/>
              <w:keepLines w:val="0"/>
              <w:suppressLineNumbers w:val="0"/>
              <w:adjustRightInd w:val="0"/>
              <w:snapToGrid w:val="0"/>
              <w:spacing w:before="0" w:beforeAutospacing="0" w:after="0" w:afterAutospacing="0" w:line="360" w:lineRule="exact"/>
              <w:ind w:left="0" w:right="0"/>
              <w:jc w:val="center"/>
              <w:rPr>
                <w:rFonts w:hint="default" w:hAnsi="宋体" w:cs="Courier New"/>
                <w:color w:val="000000"/>
                <w:kern w:val="2"/>
                <w:sz w:val="21"/>
              </w:rPr>
            </w:pPr>
            <w:r>
              <w:rPr>
                <w:rFonts w:hint="default" w:hAnsi="宋体" w:cs="Courier New"/>
                <w:color w:val="000000"/>
                <w:kern w:val="2"/>
                <w:sz w:val="21"/>
              </w:rPr>
              <w:t>评定项目</w:t>
            </w:r>
          </w:p>
        </w:tc>
        <w:tc>
          <w:tcPr>
            <w:tcW w:w="2410" w:type="dxa"/>
          </w:tcPr>
          <w:p>
            <w:pPr>
              <w:pStyle w:val="7"/>
              <w:keepNext w:val="0"/>
              <w:keepLines w:val="0"/>
              <w:suppressLineNumbers w:val="0"/>
              <w:adjustRightInd w:val="0"/>
              <w:snapToGrid w:val="0"/>
              <w:spacing w:before="0" w:beforeAutospacing="0" w:after="0" w:afterAutospacing="0" w:line="360" w:lineRule="exact"/>
              <w:ind w:left="0" w:right="0"/>
              <w:jc w:val="center"/>
              <w:rPr>
                <w:rFonts w:hint="default" w:hAnsi="宋体" w:cs="Courier New"/>
                <w:color w:val="000000"/>
                <w:kern w:val="2"/>
                <w:sz w:val="21"/>
              </w:rPr>
            </w:pPr>
            <w:r>
              <w:rPr>
                <w:rFonts w:hint="default"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olor w:val="000000"/>
                <w:szCs w:val="21"/>
              </w:rPr>
            </w:pPr>
            <w:r>
              <w:rPr>
                <w:rFonts w:hint="eastAsia" w:ascii="宋体" w:hAnsi="宋体" w:cs="宋体"/>
                <w:kern w:val="0"/>
                <w:szCs w:val="21"/>
              </w:rPr>
              <w:t>投标人企业规模、得奖情况</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olor w:val="000000"/>
                <w:szCs w:val="21"/>
              </w:rPr>
            </w:pPr>
            <w:r>
              <w:rPr>
                <w:rFonts w:hint="eastAsia" w:ascii="宋体" w:hAnsi="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szCs w:val="21"/>
              </w:rPr>
            </w:pPr>
            <w:r>
              <w:rPr>
                <w:rFonts w:hint="default" w:ascii="宋体" w:hAnsi="宋体" w:cs="Calibri"/>
                <w:color w:val="000000"/>
                <w:szCs w:val="21"/>
              </w:rPr>
              <w:t>近三年完成</w:t>
            </w:r>
            <w:r>
              <w:rPr>
                <w:rFonts w:hint="eastAsia" w:ascii="宋体" w:hAnsi="宋体" w:cs="Calibri"/>
                <w:color w:val="000000"/>
                <w:szCs w:val="21"/>
              </w:rPr>
              <w:t>的</w:t>
            </w:r>
            <w:r>
              <w:rPr>
                <w:rFonts w:hint="eastAsia" w:ascii="宋体" w:hAnsi="宋体" w:cs="宋体"/>
                <w:kern w:val="0"/>
                <w:szCs w:val="21"/>
              </w:rPr>
              <w:t>类似项目业绩，每个合同得2分，最多得6分（提供业绩合同作为证明材料）</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olor w:val="00000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eastAsia" w:ascii="宋体" w:hAnsi="宋体" w:cs="宋体"/>
                <w:kern w:val="0"/>
                <w:szCs w:val="21"/>
              </w:rPr>
              <w:t>拟派项目负责人和</w:t>
            </w:r>
            <w:r>
              <w:rPr>
                <w:rFonts w:hint="default" w:cs="Calibri" w:asciiTheme="minorEastAsia" w:hAnsiTheme="minorEastAsia" w:eastAsiaTheme="minorEastAsia"/>
                <w:color w:val="000000"/>
                <w:sz w:val="22"/>
              </w:rPr>
              <w:t>主要参与</w:t>
            </w:r>
            <w:r>
              <w:rPr>
                <w:rFonts w:hint="eastAsia" w:cs="Calibri" w:asciiTheme="minorEastAsia" w:hAnsiTheme="minorEastAsia" w:eastAsiaTheme="minorEastAsia"/>
                <w:color w:val="000000"/>
                <w:sz w:val="22"/>
              </w:rPr>
              <w:t>服务</w:t>
            </w:r>
            <w:r>
              <w:rPr>
                <w:rFonts w:hint="default" w:cs="Calibri" w:asciiTheme="minorEastAsia" w:hAnsiTheme="minorEastAsia" w:eastAsiaTheme="minorEastAsia"/>
                <w:color w:val="000000"/>
                <w:sz w:val="22"/>
              </w:rPr>
              <w:t>人员</w:t>
            </w:r>
            <w:r>
              <w:rPr>
                <w:rFonts w:hint="eastAsia" w:ascii="宋体" w:hAnsi="宋体" w:cs="宋体"/>
                <w:kern w:val="0"/>
                <w:szCs w:val="21"/>
              </w:rPr>
              <w:t>配备情况</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s="宋体"/>
                <w:kern w:val="0"/>
                <w:szCs w:val="21"/>
              </w:rPr>
            </w:pPr>
            <w:r>
              <w:rPr>
                <w:rFonts w:hint="eastAsia" w:ascii="宋体" w:hAnsi="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default" w:ascii="宋体" w:hAnsi="宋体" w:cs="Calibri"/>
                <w:color w:val="000000"/>
                <w:sz w:val="22"/>
              </w:rPr>
              <w:t>服务大纲</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s="宋体"/>
                <w:kern w:val="0"/>
                <w:szCs w:val="21"/>
              </w:rPr>
            </w:pPr>
            <w:r>
              <w:rPr>
                <w:rFonts w:hint="eastAsia" w:ascii="宋体" w:hAnsi="宋体" w:cs="宋体"/>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eastAsia" w:ascii="宋体" w:hAnsi="宋体" w:cs="宋体"/>
                <w:kern w:val="0"/>
                <w:szCs w:val="21"/>
              </w:rPr>
              <w:t>服务质量承诺及保证措施</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s="宋体"/>
                <w:kern w:val="0"/>
                <w:szCs w:val="21"/>
              </w:rPr>
            </w:pPr>
            <w:r>
              <w:rPr>
                <w:rFonts w:hint="eastAsia" w:ascii="宋体" w:hAnsi="宋体" w:cs="宋体"/>
                <w:kern w:val="0"/>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olor w:val="000000"/>
                <w:szCs w:val="21"/>
              </w:rPr>
            </w:pPr>
            <w:r>
              <w:rPr>
                <w:rFonts w:hint="eastAsia" w:ascii="宋体" w:hAnsi="宋体" w:cs="宋体"/>
                <w:kern w:val="0"/>
                <w:szCs w:val="21"/>
              </w:rPr>
              <w:t>服务期承诺及保证措施</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olor w:val="000000"/>
                <w:szCs w:val="21"/>
              </w:rPr>
            </w:pPr>
            <w:r>
              <w:rPr>
                <w:rFonts w:hint="eastAsia" w:ascii="宋体" w:hAnsi="宋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keepNext w:val="0"/>
              <w:keepLines w:val="0"/>
              <w:widowControl/>
              <w:suppressLineNumbers w:val="0"/>
              <w:snapToGrid w:val="0"/>
              <w:spacing w:before="0" w:beforeAutospacing="0" w:after="0" w:afterAutospacing="0" w:line="360" w:lineRule="exact"/>
              <w:ind w:left="0" w:right="0"/>
              <w:rPr>
                <w:rFonts w:hint="default" w:ascii="宋体" w:hAnsi="宋体" w:cs="宋体"/>
                <w:kern w:val="0"/>
                <w:szCs w:val="21"/>
              </w:rPr>
            </w:pPr>
            <w:r>
              <w:rPr>
                <w:rFonts w:hint="eastAsia" w:ascii="宋体" w:hAnsi="宋体"/>
                <w:szCs w:val="21"/>
              </w:rPr>
              <w:t>后续服务的安排及保证措施</w:t>
            </w:r>
          </w:p>
        </w:tc>
        <w:tc>
          <w:tcPr>
            <w:tcW w:w="2410" w:type="dxa"/>
            <w:vAlign w:val="center"/>
          </w:tcPr>
          <w:p>
            <w:pPr>
              <w:keepNext w:val="0"/>
              <w:keepLines w:val="0"/>
              <w:widowControl/>
              <w:suppressLineNumbers w:val="0"/>
              <w:snapToGrid w:val="0"/>
              <w:spacing w:before="0" w:beforeAutospacing="0" w:after="0" w:afterAutospacing="0" w:line="360" w:lineRule="exact"/>
              <w:ind w:left="0" w:right="0"/>
              <w:jc w:val="center"/>
              <w:rPr>
                <w:rFonts w:hint="default" w:ascii="宋体" w:hAnsi="宋体" w:cs="宋体"/>
                <w:kern w:val="0"/>
                <w:szCs w:val="21"/>
              </w:rPr>
            </w:pPr>
            <w:r>
              <w:rPr>
                <w:rFonts w:hint="eastAsia" w:ascii="宋体" w:hAnsi="宋体" w:cs="宋体"/>
                <w:kern w:val="0"/>
                <w:szCs w:val="21"/>
              </w:rPr>
              <w:t>2-5</w:t>
            </w:r>
          </w:p>
        </w:tc>
      </w:tr>
    </w:tbl>
    <w:p>
      <w:pPr>
        <w:pStyle w:val="7"/>
        <w:spacing w:line="360" w:lineRule="exact"/>
        <w:rPr>
          <w:rFonts w:hAnsi="宋体" w:cs="Calibri"/>
          <w:b/>
          <w:sz w:val="22"/>
          <w:szCs w:val="22"/>
        </w:rPr>
      </w:pPr>
      <w:r>
        <w:rPr>
          <w:rFonts w:hAnsi="宋体" w:cs="Calibri"/>
          <w:b/>
          <w:sz w:val="22"/>
          <w:szCs w:val="22"/>
        </w:rPr>
        <w:t>3.4推荐中标候选人</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7"/>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7"/>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中标候选人因不可抗力之外的原因放弃中标权的，不能弥补由于其放弃中标权而给招标人造成报价的差额部分，由放弃中标权的中标候选人承担。</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15"/>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日历天周期内完成上述</w:t>
      </w:r>
      <w:r>
        <w:rPr>
          <w:rFonts w:cs="Calibri" w:asciiTheme="minorEastAsia" w:hAnsiTheme="minorEastAsia" w:eastAsiaTheme="minorEastAsia"/>
          <w:bCs/>
          <w:sz w:val="24"/>
        </w:rPr>
        <w:t>全部工作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日    期：    年     月     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单位：元</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序号</w:t>
            </w:r>
          </w:p>
        </w:tc>
        <w:tc>
          <w:tcPr>
            <w:tcW w:w="3155" w:type="dxa"/>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投标</w:t>
            </w:r>
            <w:r>
              <w:rPr>
                <w:rFonts w:hint="eastAsia" w:cs="Calibri"/>
                <w:szCs w:val="21"/>
              </w:rPr>
              <w:t>报价</w:t>
            </w:r>
            <w:r>
              <w:rPr>
                <w:rFonts w:hint="eastAsia" w:cs="Calibri"/>
                <w:szCs w:val="21"/>
                <w:lang w:eastAsia="zh-CN"/>
              </w:rPr>
              <w:t>（未含税）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
                <w:bCs/>
                <w:szCs w:val="21"/>
              </w:rPr>
            </w:pPr>
            <w:r>
              <w:rPr>
                <w:rFonts w:hint="default" w:cs="Calibri"/>
                <w:bCs/>
                <w:szCs w:val="21"/>
              </w:rPr>
              <w:t>1</w:t>
            </w:r>
          </w:p>
        </w:tc>
        <w:tc>
          <w:tcPr>
            <w:tcW w:w="3155" w:type="dxa"/>
            <w:vAlign w:val="center"/>
          </w:tcPr>
          <w:p>
            <w:pPr>
              <w:keepNext w:val="0"/>
              <w:keepLines w:val="0"/>
              <w:suppressLineNumbers w:val="0"/>
              <w:spacing w:before="0" w:beforeAutospacing="0" w:after="0" w:afterAutospacing="0"/>
              <w:ind w:left="0" w:right="0"/>
              <w:jc w:val="center"/>
              <w:rPr>
                <w:rFonts w:hint="default" w:cs="Calibri"/>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2</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3</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4</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default" w:ascii="宋体" w:hAnsi="宋体" w:cs="宋体"/>
                <w:b/>
                <w:sz w:val="21"/>
                <w:szCs w:val="21"/>
              </w:rPr>
              <w:t>…</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val="0"/>
                <w:bCs/>
                <w:szCs w:val="21"/>
              </w:rPr>
              <w:t>不含税价格合计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sz w:val="21"/>
                <w:szCs w:val="21"/>
                <w:lang w:eastAsia="zh-CN"/>
              </w:rPr>
            </w:pPr>
            <w:r>
              <w:rPr>
                <w:rFonts w:hint="eastAsia" w:ascii="宋体" w:hAnsi="宋体" w:cs="宋体"/>
                <w:b w:val="0"/>
                <w:bCs/>
                <w:sz w:val="21"/>
                <w:szCs w:val="21"/>
                <w:lang w:eastAsia="zh-CN"/>
              </w:rPr>
              <w:t>税金</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default" w:cs="Calibri"/>
                <w:bCs/>
                <w:szCs w:val="21"/>
              </w:rPr>
              <w:t>价税合计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企业技术</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联系人姓名</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过去3年完成</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numPr>
          <w:ilvl w:val="0"/>
          <w:numId w:val="10"/>
        </w:numPr>
        <w:spacing w:line="440" w:lineRule="exact"/>
        <w:jc w:val="center"/>
        <w:rPr>
          <w:rFonts w:eastAsia="黑体" w:cs="Calibri"/>
          <w:color w:val="000000"/>
          <w:sz w:val="32"/>
          <w:szCs w:val="32"/>
        </w:rPr>
      </w:pP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p>
      <w:pPr>
        <w:pStyle w:val="3"/>
        <w:spacing w:before="156" w:after="156"/>
        <w:rPr>
          <w:rFonts w:ascii="宋体" w:hAnsi="宋体" w:eastAsia="宋体" w:cs="宋体"/>
          <w:sz w:val="21"/>
          <w:szCs w:val="21"/>
        </w:rPr>
      </w:pPr>
    </w:p>
    <w:tbl>
      <w:tblPr>
        <w:tblStyle w:val="16"/>
        <w:tblW w:w="9446" w:type="dxa"/>
        <w:tblInd w:w="0" w:type="dxa"/>
        <w:tblLayout w:type="fixed"/>
        <w:tblCellMar>
          <w:top w:w="0" w:type="dxa"/>
          <w:left w:w="0" w:type="dxa"/>
          <w:bottom w:w="0" w:type="dxa"/>
          <w:right w:w="0" w:type="dxa"/>
        </w:tblCellMar>
      </w:tblPr>
      <w:tblGrid>
        <w:gridCol w:w="538"/>
        <w:gridCol w:w="1648"/>
        <w:gridCol w:w="1095"/>
        <w:gridCol w:w="2385"/>
        <w:gridCol w:w="1515"/>
        <w:gridCol w:w="2265"/>
      </w:tblGrid>
      <w:tr>
        <w:tblPrEx>
          <w:tblLayout w:type="fixed"/>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bookmarkStart w:id="118" w:name="_Toc438052133"/>
            <w:bookmarkEnd w:id="118"/>
            <w:r>
              <w:rPr>
                <w:rFonts w:hint="default" w:ascii="宋体" w:hAnsi="宋体" w:cs="宋体"/>
                <w:sz w:val="21"/>
                <w:szCs w:val="21"/>
              </w:rPr>
              <w:t>序号</w:t>
            </w:r>
          </w:p>
        </w:tc>
        <w:tc>
          <w:tcPr>
            <w:tcW w:w="1648"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建设单位名称</w:t>
            </w:r>
          </w:p>
        </w:tc>
        <w:tc>
          <w:tcPr>
            <w:tcW w:w="109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建设单位证明人及电话</w:t>
            </w:r>
          </w:p>
        </w:tc>
        <w:tc>
          <w:tcPr>
            <w:tcW w:w="238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项目</w:t>
            </w:r>
            <w:r>
              <w:rPr>
                <w:rFonts w:hint="default" w:ascii="宋体" w:hAnsi="宋体" w:cs="宋体"/>
                <w:sz w:val="21"/>
                <w:szCs w:val="21"/>
              </w:rPr>
              <w:br w:type="textWrapping"/>
            </w:r>
            <w:r>
              <w:rPr>
                <w:rFonts w:hint="default" w:ascii="宋体" w:hAnsi="宋体" w:cs="宋体"/>
                <w:sz w:val="21"/>
                <w:szCs w:val="21"/>
              </w:rPr>
              <w:t>名称</w:t>
            </w:r>
          </w:p>
        </w:tc>
        <w:tc>
          <w:tcPr>
            <w:tcW w:w="151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108"/>
                <w:tab w:val="left" w:pos="8347"/>
              </w:tabs>
              <w:spacing w:before="100" w:beforeAutospacing="1" w:after="100" w:afterAutospacing="1" w:line="0" w:lineRule="atLeast"/>
              <w:ind w:left="-109" w:right="-42"/>
              <w:jc w:val="center"/>
              <w:rPr>
                <w:rFonts w:hint="default" w:ascii="宋体" w:hAnsi="宋体" w:cs="宋体"/>
                <w:sz w:val="21"/>
                <w:szCs w:val="21"/>
              </w:rPr>
            </w:pPr>
            <w:r>
              <w:rPr>
                <w:rFonts w:hint="default" w:ascii="宋体" w:hAnsi="宋体" w:cs="宋体"/>
                <w:sz w:val="21"/>
                <w:szCs w:val="21"/>
              </w:rPr>
              <w:t>合同金额</w:t>
            </w:r>
            <w:r>
              <w:rPr>
                <w:rFonts w:hint="default" w:ascii="宋体" w:hAnsi="宋体" w:cs="宋体"/>
                <w:sz w:val="21"/>
                <w:szCs w:val="21"/>
              </w:rPr>
              <w:br w:type="textWrapping"/>
            </w:r>
            <w:r>
              <w:rPr>
                <w:rFonts w:hint="default" w:ascii="宋体" w:hAnsi="宋体" w:cs="宋体"/>
                <w:sz w:val="21"/>
                <w:szCs w:val="21"/>
              </w:rPr>
              <w:t>（元）</w:t>
            </w:r>
          </w:p>
        </w:tc>
        <w:tc>
          <w:tcPr>
            <w:tcW w:w="2265"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备注</w:t>
            </w: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bl>
    <w:p>
      <w:pPr>
        <w:pStyle w:val="19"/>
        <w:rPr>
          <w:rFonts w:ascii="宋体" w:hAnsi="宋体" w:cs="宋体"/>
          <w:sz w:val="21"/>
        </w:rPr>
      </w:pPr>
      <w:r>
        <w:rPr>
          <w:rFonts w:ascii="宋体" w:hAnsi="宋体" w:cs="宋体"/>
          <w:sz w:val="21"/>
        </w:rPr>
        <w:t>注：</w:t>
      </w:r>
      <w:r>
        <w:rPr>
          <w:rFonts w:ascii="宋体" w:hAnsi="宋体" w:cs="宋体"/>
          <w:sz w:val="21"/>
          <w:szCs w:val="21"/>
        </w:rPr>
        <w:t>提供合同关键页复印件，至少包括首页、内容页、金额页、签字页，需明显体现服务时间、内容、金额。</w:t>
      </w:r>
    </w:p>
    <w:p>
      <w:pPr>
        <w:spacing w:line="440" w:lineRule="exact"/>
        <w:jc w:val="center"/>
        <w:rPr>
          <w:rFonts w:eastAsia="黑体" w:cs="Calibri"/>
          <w:color w:val="000000"/>
          <w:sz w:val="21"/>
          <w:szCs w:val="21"/>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从事</w:t>
            </w:r>
            <w:r>
              <w:rPr>
                <w:rFonts w:hint="eastAsia" w:cs="Calibri"/>
                <w:szCs w:val="21"/>
              </w:rPr>
              <w:t>本</w:t>
            </w:r>
            <w:r>
              <w:rPr>
                <w:rFonts w:hint="default"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940" w:firstLineChars="1400"/>
              <w:rPr>
                <w:rFonts w:hint="default" w:cs="Calibri"/>
                <w:szCs w:val="21"/>
              </w:rPr>
            </w:pPr>
            <w:r>
              <w:rPr>
                <w:rFonts w:hint="default" w:cs="Calibri"/>
                <w:szCs w:val="21"/>
              </w:rPr>
              <w:t xml:space="preserve">  已完成</w:t>
            </w:r>
            <w:r>
              <w:rPr>
                <w:rFonts w:hint="eastAsia" w:cs="Calibri"/>
                <w:szCs w:val="21"/>
              </w:rPr>
              <w:t>类似</w:t>
            </w:r>
            <w:r>
              <w:rPr>
                <w:rFonts w:hint="default"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rPr>
                <w:rFonts w:hint="default" w:cs="Calibri"/>
                <w:szCs w:val="21"/>
              </w:rPr>
            </w:pPr>
            <w:r>
              <w:rPr>
                <w:rFonts w:hint="default"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8"/>
              <w:keepNext w:val="0"/>
              <w:keepLines w:val="0"/>
              <w:suppressLineNumbers w:val="0"/>
              <w:snapToGrid w:val="0"/>
              <w:spacing w:before="0" w:beforeAutospacing="0" w:after="0" w:afterAutospacing="0"/>
              <w:ind w:left="5250" w:right="0"/>
              <w:rPr>
                <w:rFonts w:hint="default"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8"/>
              <w:keepNext w:val="0"/>
              <w:keepLines w:val="0"/>
              <w:suppressLineNumbers w:val="0"/>
              <w:snapToGrid w:val="0"/>
              <w:spacing w:before="0" w:beforeAutospacing="0" w:after="0" w:afterAutospacing="0"/>
              <w:ind w:left="5250" w:right="0"/>
              <w:rPr>
                <w:rFonts w:hint="default"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岗位名称</w:t>
            </w:r>
          </w:p>
        </w:tc>
        <w:tc>
          <w:tcPr>
            <w:tcW w:w="1540" w:type="dxa"/>
            <w:vAlign w:val="center"/>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姓名</w:t>
            </w:r>
          </w:p>
        </w:tc>
        <w:tc>
          <w:tcPr>
            <w:tcW w:w="1520" w:type="dxa"/>
            <w:vAlign w:val="center"/>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执业资格/职称</w:t>
            </w:r>
          </w:p>
        </w:tc>
        <w:tc>
          <w:tcPr>
            <w:tcW w:w="1620" w:type="dxa"/>
            <w:vAlign w:val="center"/>
          </w:tcPr>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本项目</w:t>
            </w:r>
          </w:p>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拟任职务</w:t>
            </w:r>
          </w:p>
        </w:tc>
        <w:tc>
          <w:tcPr>
            <w:tcW w:w="2880" w:type="dxa"/>
            <w:vAlign w:val="center"/>
          </w:tcPr>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6"/>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6"/>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黑体简体">
    <w:altName w:val="微软雅黑"/>
    <w:panose1 w:val="02010601030101010101"/>
    <w:charset w:val="86"/>
    <w:family w:val="script"/>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9"/>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Style w:val="14"/>
      </w:rPr>
      <w:fldChar w:fldCharType="begin"/>
    </w:r>
    <w:r>
      <w:rPr>
        <w:rStyle w:val="14"/>
      </w:rPr>
      <w:instrText xml:space="preserve"> PAGE </w:instrText>
    </w:r>
    <w:r>
      <w:rPr>
        <w:rStyle w:val="14"/>
      </w:rPr>
      <w:fldChar w:fldCharType="separate"/>
    </w:r>
    <w:r>
      <w:rPr>
        <w:rStyle w:val="14"/>
      </w:rPr>
      <w:t>- 28 -</w:t>
    </w:r>
    <w:r>
      <w:rPr>
        <w:rStyle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lang w:eastAsia="zh-CN"/>
      </w:rPr>
      <w:t>杭州萧山国际机场建筑物2020年度防雷检测项目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9DBCE6F"/>
    <w:multiLevelType w:val="singleLevel"/>
    <w:tmpl w:val="49DBCE6F"/>
    <w:lvl w:ilvl="0" w:tentative="0">
      <w:start w:val="4"/>
      <w:numFmt w:val="chineseCounting"/>
      <w:suff w:val="space"/>
      <w:lvlText w:val="第%1章"/>
      <w:lvlJc w:val="left"/>
      <w:rPr>
        <w:rFonts w:hint="eastAsia"/>
      </w:rPr>
    </w:lvl>
  </w:abstractNum>
  <w:abstractNum w:abstractNumId="2">
    <w:nsid w:val="534B662F"/>
    <w:multiLevelType w:val="singleLevel"/>
    <w:tmpl w:val="534B662F"/>
    <w:lvl w:ilvl="0" w:tentative="0">
      <w:start w:val="1"/>
      <w:numFmt w:val="chineseCounting"/>
      <w:suff w:val="nothing"/>
      <w:lvlText w:val="%1、"/>
      <w:lvlJc w:val="left"/>
    </w:lvl>
  </w:abstractNum>
  <w:abstractNum w:abstractNumId="3">
    <w:nsid w:val="534B6662"/>
    <w:multiLevelType w:val="singleLevel"/>
    <w:tmpl w:val="534B6662"/>
    <w:lvl w:ilvl="0" w:tentative="0">
      <w:start w:val="1"/>
      <w:numFmt w:val="decimal"/>
      <w:suff w:val="nothing"/>
      <w:lvlText w:val="%1、"/>
      <w:lvlJc w:val="left"/>
    </w:lvl>
  </w:abstractNum>
  <w:abstractNum w:abstractNumId="4">
    <w:nsid w:val="534B6721"/>
    <w:multiLevelType w:val="singleLevel"/>
    <w:tmpl w:val="534B6721"/>
    <w:lvl w:ilvl="0" w:tentative="0">
      <w:start w:val="2"/>
      <w:numFmt w:val="chineseCounting"/>
      <w:suff w:val="nothing"/>
      <w:lvlText w:val="%1、"/>
      <w:lvlJc w:val="left"/>
    </w:lvl>
  </w:abstractNum>
  <w:abstractNum w:abstractNumId="5">
    <w:nsid w:val="5E4A3AAA"/>
    <w:multiLevelType w:val="singleLevel"/>
    <w:tmpl w:val="5E4A3AAA"/>
    <w:lvl w:ilvl="0" w:tentative="0">
      <w:start w:val="1"/>
      <w:numFmt w:val="decimal"/>
      <w:suff w:val="nothing"/>
      <w:lvlText w:val="%1、"/>
      <w:lvlJc w:val="left"/>
    </w:lvl>
  </w:abstractNum>
  <w:abstractNum w:abstractNumId="6">
    <w:nsid w:val="5E535B1C"/>
    <w:multiLevelType w:val="singleLevel"/>
    <w:tmpl w:val="5E535B1C"/>
    <w:lvl w:ilvl="0" w:tentative="0">
      <w:start w:val="3"/>
      <w:numFmt w:val="chineseCounting"/>
      <w:suff w:val="space"/>
      <w:lvlText w:val="第%1章"/>
      <w:lvlJc w:val="left"/>
    </w:lvl>
  </w:abstractNum>
  <w:abstractNum w:abstractNumId="7">
    <w:nsid w:val="5E535C0D"/>
    <w:multiLevelType w:val="singleLevel"/>
    <w:tmpl w:val="5E535C0D"/>
    <w:lvl w:ilvl="0" w:tentative="0">
      <w:start w:val="1"/>
      <w:numFmt w:val="chineseCounting"/>
      <w:suff w:val="nothing"/>
      <w:lvlText w:val="%1、"/>
      <w:lvlJc w:val="left"/>
    </w:lvl>
  </w:abstractNum>
  <w:abstractNum w:abstractNumId="8">
    <w:nsid w:val="5E536056"/>
    <w:multiLevelType w:val="singleLevel"/>
    <w:tmpl w:val="5E536056"/>
    <w:lvl w:ilvl="0" w:tentative="0">
      <w:start w:val="1"/>
      <w:numFmt w:val="decimal"/>
      <w:suff w:val="nothing"/>
      <w:lvlText w:val="%1、"/>
      <w:lvlJc w:val="left"/>
    </w:lvl>
  </w:abstractNum>
  <w:abstractNum w:abstractNumId="9">
    <w:nsid w:val="5E536CB8"/>
    <w:multiLevelType w:val="singleLevel"/>
    <w:tmpl w:val="5E536CB8"/>
    <w:lvl w:ilvl="0" w:tentative="0">
      <w:start w:val="2"/>
      <w:numFmt w:val="chineseCounting"/>
      <w:suff w:val="nothing"/>
      <w:lvlText w:val="（%1）"/>
      <w:lvlJc w:val="left"/>
    </w:lvl>
  </w:abstractNum>
  <w:num w:numId="1">
    <w:abstractNumId w:val="6"/>
  </w:num>
  <w:num w:numId="2">
    <w:abstractNumId w:val="7"/>
  </w:num>
  <w:num w:numId="3">
    <w:abstractNumId w:val="5"/>
  </w:num>
  <w:num w:numId="4">
    <w:abstractNumId w:val="8"/>
  </w:num>
  <w:num w:numId="5">
    <w:abstractNumId w:val="1"/>
  </w:num>
  <w:num w:numId="6">
    <w:abstractNumId w:val="2"/>
  </w:num>
  <w:num w:numId="7">
    <w:abstractNumId w:val="3"/>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309B0"/>
    <w:rsid w:val="114C7345"/>
    <w:rsid w:val="51CD4C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4"/>
    <w:next w:val="1"/>
    <w:unhideWhenUsed/>
    <w:qFormat/>
    <w:uiPriority w:val="0"/>
    <w:pPr>
      <w:keepNext/>
      <w:keepLines/>
      <w:spacing w:before="260" w:after="260" w:line="413" w:lineRule="auto"/>
      <w:outlineLvl w:val="1"/>
    </w:pPr>
    <w:rPr>
      <w:rFonts w:ascii="Arial" w:hAnsi="Arial" w:eastAsia="黑体"/>
      <w:b/>
      <w:kern w:val="0"/>
      <w:sz w:val="32"/>
      <w:szCs w:val="32"/>
    </w:rPr>
  </w:style>
  <w:style w:type="paragraph" w:styleId="5">
    <w:name w:val="heading 5"/>
    <w:basedOn w:val="1"/>
    <w:next w:val="1"/>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4">
    <w:name w:val="标题 55"/>
    <w:basedOn w:val="5"/>
    <w:qFormat/>
    <w:uiPriority w:val="2"/>
    <w:rPr>
      <w:rFonts w:ascii="方正黑体简体" w:hAnsi="方正黑体简体" w:eastAsia="方正黑体简体"/>
      <w:b w:val="0"/>
    </w:rPr>
  </w:style>
  <w:style w:type="paragraph" w:styleId="6">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7">
    <w:name w:val="Plain Text"/>
    <w:basedOn w:val="1"/>
    <w:qFormat/>
    <w:uiPriority w:val="0"/>
    <w:rPr>
      <w:rFonts w:ascii="宋体" w:hAnsi="Courier New"/>
      <w:kern w:val="0"/>
      <w:sz w:val="20"/>
      <w:szCs w:val="21"/>
    </w:rPr>
  </w:style>
  <w:style w:type="paragraph" w:styleId="8">
    <w:name w:val="Date"/>
    <w:basedOn w:val="1"/>
    <w:next w:val="1"/>
    <w:qFormat/>
    <w:uiPriority w:val="0"/>
    <w:pPr>
      <w:ind w:left="100" w:leftChars="2500"/>
    </w:pPr>
    <w:rPr>
      <w:rFonts w:ascii="Times New Roman" w:hAnsi="Times New Roman"/>
      <w:b/>
      <w:bCs/>
      <w:kern w:val="0"/>
      <w:sz w:val="36"/>
      <w:szCs w:val="24"/>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4">
    <w:name w:val="page number"/>
    <w:qFormat/>
    <w:uiPriority w:val="0"/>
  </w:style>
  <w:style w:type="character" w:styleId="15">
    <w:name w:val="Hyperlink"/>
    <w:qFormat/>
    <w:uiPriority w:val="0"/>
    <w:rPr>
      <w:color w:val="0000FF"/>
      <w:u w:val="single"/>
    </w:rPr>
  </w:style>
  <w:style w:type="paragraph" w:customStyle="1" w:styleId="17">
    <w:name w:val="样式 标题 1 + (符号) Arial 三号"/>
    <w:basedOn w:val="2"/>
    <w:qFormat/>
    <w:uiPriority w:val="0"/>
    <w:pPr>
      <w:snapToGrid w:val="0"/>
      <w:spacing w:before="0" w:after="0" w:line="360" w:lineRule="auto"/>
    </w:pPr>
    <w:rPr>
      <w:sz w:val="32"/>
    </w:rPr>
  </w:style>
  <w:style w:type="character" w:customStyle="1" w:styleId="18">
    <w:name w:val="zbggmain style9"/>
    <w:qFormat/>
    <w:uiPriority w:val="0"/>
  </w:style>
  <w:style w:type="paragraph" w:customStyle="1" w:styleId="19">
    <w:name w:val="注"/>
    <w:basedOn w:val="20"/>
    <w:qFormat/>
    <w:uiPriority w:val="1"/>
    <w:pPr>
      <w:spacing w:line="288" w:lineRule="auto"/>
      <w:ind w:firstLine="0"/>
    </w:pPr>
    <w:rPr>
      <w:sz w:val="20"/>
    </w:rPr>
  </w:style>
  <w:style w:type="paragraph" w:customStyle="1" w:styleId="20">
    <w:name w:val="正文00"/>
    <w:basedOn w:val="1"/>
    <w:qFormat/>
    <w:uiPriority w:val="3"/>
    <w:pPr>
      <w:spacing w:line="360" w:lineRule="auto"/>
      <w:ind w:firstLine="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2020-02-28T07:24:33Z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