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宋体" w:hAnsi="宋体" w:cs="Calibri"/>
          <w:kern w:val="0"/>
          <w:sz w:val="24"/>
          <w:szCs w:val="52"/>
        </w:rPr>
      </w:pPr>
      <w:bookmarkStart w:id="0" w:name="_Toc143421653"/>
      <w:bookmarkStart w:id="1" w:name="_Toc128451845"/>
      <w:bookmarkStart w:id="2" w:name="_Toc140045840"/>
    </w:p>
    <w:p>
      <w:pPr>
        <w:autoSpaceDE w:val="0"/>
        <w:autoSpaceDN w:val="0"/>
        <w:adjustRightInd w:val="0"/>
        <w:jc w:val="center"/>
        <w:rPr>
          <w:rFonts w:ascii="宋体" w:hAnsi="宋体" w:cs="Calibri"/>
          <w:b/>
          <w:sz w:val="44"/>
          <w:szCs w:val="44"/>
        </w:rPr>
      </w:pPr>
    </w:p>
    <w:p>
      <w:pPr>
        <w:autoSpaceDE w:val="0"/>
        <w:autoSpaceDN w:val="0"/>
        <w:adjustRightInd w:val="0"/>
        <w:jc w:val="center"/>
        <w:rPr>
          <w:rFonts w:ascii="宋体" w:hAnsi="宋体" w:cs="Calibri"/>
          <w:b/>
          <w:sz w:val="44"/>
          <w:szCs w:val="44"/>
        </w:rPr>
      </w:pPr>
    </w:p>
    <w:p>
      <w:pPr>
        <w:widowControl/>
        <w:autoSpaceDE w:val="0"/>
        <w:autoSpaceDN w:val="0"/>
        <w:jc w:val="center"/>
        <w:textAlignment w:val="bottom"/>
        <w:rPr>
          <w:rFonts w:hint="eastAsia" w:ascii="黑体" w:hAnsi="黑体" w:eastAsia="黑体" w:cs="黑体"/>
          <w:bCs/>
          <w:sz w:val="44"/>
          <w:szCs w:val="44"/>
          <w:lang w:eastAsia="zh-CN"/>
        </w:rPr>
      </w:pPr>
      <w:r>
        <w:rPr>
          <w:rFonts w:hint="eastAsia" w:ascii="黑体" w:hAnsi="黑体" w:eastAsia="黑体" w:cs="黑体"/>
          <w:bCs/>
          <w:sz w:val="44"/>
          <w:szCs w:val="44"/>
          <w:lang w:eastAsia="zh-CN"/>
        </w:rPr>
        <w:t>杭州萧山国际机场3号员工餐厅改造工程</w:t>
      </w:r>
    </w:p>
    <w:p>
      <w:pPr>
        <w:widowControl/>
        <w:autoSpaceDE w:val="0"/>
        <w:autoSpaceDN w:val="0"/>
        <w:jc w:val="center"/>
        <w:textAlignment w:val="bottom"/>
        <w:rPr>
          <w:rFonts w:hint="eastAsia" w:ascii="宋体" w:hAnsi="宋体"/>
          <w:b/>
          <w:sz w:val="44"/>
          <w:szCs w:val="44"/>
        </w:rPr>
      </w:pPr>
      <w:r>
        <w:rPr>
          <w:rFonts w:hint="eastAsia" w:ascii="宋体" w:hAnsi="宋体"/>
          <w:b/>
          <w:sz w:val="44"/>
          <w:szCs w:val="44"/>
        </w:rPr>
        <w:t>施工监理</w:t>
      </w:r>
    </w:p>
    <w:p>
      <w:pPr>
        <w:widowControl/>
        <w:autoSpaceDE w:val="0"/>
        <w:autoSpaceDN w:val="0"/>
        <w:jc w:val="center"/>
        <w:textAlignment w:val="bottom"/>
        <w:rPr>
          <w:rFonts w:hint="eastAsia" w:ascii="宋体" w:hAnsi="宋体" w:eastAsiaTheme="minorEastAsia"/>
          <w:b/>
          <w:sz w:val="44"/>
          <w:szCs w:val="44"/>
          <w:lang w:eastAsia="zh-CN"/>
        </w:rPr>
      </w:pPr>
      <w:r>
        <w:rPr>
          <w:rFonts w:hint="eastAsia" w:ascii="宋体" w:hAnsi="宋体"/>
          <w:b/>
          <w:sz w:val="44"/>
          <w:szCs w:val="44"/>
          <w:lang w:eastAsia="zh-CN"/>
        </w:rPr>
        <w:t>（重新招标）</w:t>
      </w: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snapToGrid w:val="0"/>
        <w:spacing w:line="360" w:lineRule="auto"/>
        <w:jc w:val="center"/>
        <w:rPr>
          <w:rFonts w:ascii="宋体" w:hAnsi="宋体" w:cs="Calibri"/>
          <w:sz w:val="32"/>
          <w:szCs w:val="32"/>
        </w:rPr>
      </w:pPr>
      <w:r>
        <w:rPr>
          <w:rFonts w:hint="eastAsia" w:hAnsi="宋体" w:cs="Calibri"/>
          <w:sz w:val="32"/>
          <w:szCs w:val="32"/>
        </w:rPr>
        <w:t xml:space="preserve"> </w:t>
      </w:r>
      <w:r>
        <w:rPr>
          <w:rFonts w:hint="eastAsia" w:hAnsi="宋体" w:cs="Calibri"/>
          <w:sz w:val="32"/>
          <w:szCs w:val="32"/>
          <w:lang w:eastAsia="zh-CN"/>
        </w:rPr>
        <w:t>二〇二〇年</w:t>
      </w:r>
      <w:r>
        <w:rPr>
          <w:rFonts w:hint="eastAsia" w:hAnsi="宋体" w:cs="Calibri"/>
          <w:sz w:val="32"/>
          <w:szCs w:val="32"/>
          <w:lang w:val="en-US" w:eastAsia="zh-CN"/>
        </w:rPr>
        <w:t>三</w:t>
      </w:r>
      <w:r>
        <w:rPr>
          <w:rFonts w:hint="eastAsia" w:hAnsi="宋体" w:cs="Calibri"/>
          <w:sz w:val="32"/>
          <w:szCs w:val="32"/>
          <w:lang w:eastAsia="zh-CN"/>
        </w:rPr>
        <w:t>月</w:t>
      </w:r>
    </w:p>
    <w:p>
      <w:pPr>
        <w:pStyle w:val="7"/>
        <w:rPr>
          <w:rFonts w:ascii="宋体" w:hAnsi="宋体" w:cs="Calibri"/>
          <w:b/>
          <w:sz w:val="44"/>
        </w:rPr>
      </w:pPr>
      <w:bookmarkStart w:id="3" w:name="_Toc386363314"/>
      <w:bookmarkStart w:id="4" w:name="_Toc349007685"/>
      <w:bookmarkStart w:id="5" w:name="_Toc349011855"/>
      <w:bookmarkStart w:id="6" w:name="_Toc386359390"/>
      <w:r>
        <w:rPr>
          <w:rFonts w:hint="eastAsia" w:ascii="宋体" w:hAnsi="宋体" w:cs="Calibri"/>
          <w:b/>
          <w:sz w:val="44"/>
        </w:rPr>
        <w:t xml:space="preserve"> </w:t>
      </w:r>
    </w:p>
    <w:p>
      <w:pPr>
        <w:pStyle w:val="7"/>
        <w:rPr>
          <w:rFonts w:ascii="宋体" w:hAnsi="宋体" w:cs="Calibri"/>
          <w:b/>
          <w:sz w:val="44"/>
        </w:rPr>
      </w:pPr>
      <w:bookmarkStart w:id="7" w:name="_Toc448002981"/>
      <w:bookmarkStart w:id="8" w:name="_Toc444174976"/>
      <w:bookmarkStart w:id="9" w:name="_Toc400369182"/>
      <w:bookmarkStart w:id="10" w:name="_Toc444173456"/>
      <w:bookmarkStart w:id="11" w:name="_Toc444811406"/>
      <w:r>
        <w:rPr>
          <w:rFonts w:ascii="宋体" w:hAnsi="宋体" w:cs="Calibri"/>
          <w:b/>
          <w:sz w:val="44"/>
        </w:rPr>
        <w:t>目  录</w:t>
      </w:r>
      <w:bookmarkEnd w:id="3"/>
      <w:bookmarkEnd w:id="4"/>
      <w:bookmarkEnd w:id="5"/>
      <w:bookmarkEnd w:id="6"/>
      <w:bookmarkEnd w:id="7"/>
      <w:bookmarkEnd w:id="8"/>
      <w:bookmarkEnd w:id="9"/>
      <w:bookmarkEnd w:id="10"/>
      <w:bookmarkEnd w:id="11"/>
    </w:p>
    <w:p>
      <w:pPr>
        <w:pStyle w:val="7"/>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"_Toc448002982" </w:instrText>
      </w:r>
      <w:r>
        <w:rPr>
          <w:rFonts w:ascii="宋体" w:hAnsi="宋体"/>
        </w:rPr>
        <w:fldChar w:fldCharType="separate"/>
      </w:r>
      <w:r>
        <w:rPr>
          <w:rStyle w:val="11"/>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"_Toc448002983" </w:instrText>
      </w:r>
      <w:r>
        <w:rPr>
          <w:rFonts w:ascii="宋体" w:hAnsi="宋体"/>
        </w:rPr>
        <w:fldChar w:fldCharType="separate"/>
      </w:r>
      <w:r>
        <w:rPr>
          <w:rStyle w:val="11"/>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"_Toc448002985" </w:instrText>
      </w:r>
      <w:r>
        <w:rPr>
          <w:rFonts w:ascii="宋体" w:hAnsi="宋体"/>
        </w:rPr>
        <w:fldChar w:fldCharType="separate"/>
      </w:r>
      <w:r>
        <w:rPr>
          <w:rStyle w:val="11"/>
          <w:rFonts w:hint="eastAsia" w:ascii="宋体" w:hAnsi="宋体" w:cs="Calibri"/>
          <w:color w:val="auto"/>
          <w:kern w:val="0"/>
          <w:sz w:val="22"/>
          <w:szCs w:val="22"/>
        </w:rPr>
        <w:t>第三章  服务技术标准及要求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"_Toc448002986" </w:instrText>
      </w:r>
      <w:r>
        <w:rPr>
          <w:rFonts w:ascii="宋体" w:hAnsi="宋体"/>
        </w:rPr>
        <w:fldChar w:fldCharType="separate"/>
      </w:r>
      <w:r>
        <w:rPr>
          <w:rStyle w:val="11"/>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ascii="宋体" w:hAnsi="宋体"/>
          <w:sz w:val="22"/>
          <w:szCs w:val="22"/>
        </w:rPr>
        <w:t>- 14 -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"_Toc448002987" </w:instrText>
      </w:r>
      <w:r>
        <w:rPr>
          <w:rFonts w:ascii="宋体" w:hAnsi="宋体"/>
        </w:rPr>
        <w:fldChar w:fldCharType="separate"/>
      </w:r>
      <w:r>
        <w:rPr>
          <w:rStyle w:val="11"/>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ascii="宋体" w:hAnsi="宋体"/>
          <w:sz w:val="22"/>
          <w:szCs w:val="22"/>
        </w:rPr>
        <w:t>- 32 -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"_Toc448002988" </w:instrText>
      </w:r>
      <w:r>
        <w:rPr>
          <w:rFonts w:ascii="宋体" w:hAnsi="宋体"/>
        </w:rPr>
        <w:fldChar w:fldCharType="separate"/>
      </w:r>
      <w:r>
        <w:rPr>
          <w:rStyle w:val="11"/>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ascii="宋体" w:hAnsi="宋体"/>
          <w:sz w:val="22"/>
          <w:szCs w:val="22"/>
        </w:rPr>
        <w:t>- 35 -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2" w:name="_Toc24932"/>
      <w:bookmarkStart w:id="13" w:name="_Toc22293"/>
      <w:bookmarkStart w:id="14" w:name="_Toc6832"/>
      <w:bookmarkStart w:id="15" w:name="_Toc14628"/>
      <w:bookmarkStart w:id="16" w:name="_Toc18642"/>
      <w:bookmarkStart w:id="17" w:name="_Toc24784"/>
      <w:bookmarkStart w:id="18" w:name="_Toc7641"/>
      <w:bookmarkStart w:id="19" w:name="_Toc8110"/>
      <w:bookmarkStart w:id="20" w:name="_Toc6581"/>
      <w:bookmarkStart w:id="21" w:name="_Toc448002982"/>
      <w:bookmarkStart w:id="22" w:name="_Toc249322950"/>
      <w:bookmarkStart w:id="23" w:name="_Toc248766631"/>
      <w:r>
        <w:rPr>
          <w:rFonts w:ascii="宋体" w:hAnsi="宋体" w:cs="Calibri"/>
          <w:kern w:val="0"/>
          <w:sz w:val="32"/>
        </w:rPr>
        <w:t xml:space="preserve">第一章 </w:t>
      </w:r>
      <w:bookmarkEnd w:id="12"/>
      <w:bookmarkEnd w:id="13"/>
      <w:bookmarkEnd w:id="14"/>
      <w:bookmarkEnd w:id="15"/>
      <w:bookmarkEnd w:id="16"/>
      <w:bookmarkEnd w:id="17"/>
      <w:bookmarkEnd w:id="18"/>
      <w:bookmarkEnd w:id="19"/>
      <w:bookmarkEnd w:id="20"/>
      <w:r>
        <w:rPr>
          <w:rFonts w:hint="eastAsia" w:ascii="宋体" w:hAnsi="宋体" w:cs="Calibri"/>
          <w:kern w:val="0"/>
          <w:sz w:val="32"/>
        </w:rPr>
        <w:t>招标公告</w:t>
      </w:r>
      <w:bookmarkEnd w:id="21"/>
    </w:p>
    <w:p>
      <w:pPr>
        <w:widowControl/>
        <w:adjustRightInd w:val="0"/>
        <w:snapToGrid w:val="0"/>
        <w:spacing w:line="340" w:lineRule="exact"/>
        <w:ind w:firstLine="440" w:firstLineChars="200"/>
        <w:jc w:val="left"/>
        <w:rPr>
          <w:rFonts w:hint="eastAsia" w:ascii="宋体" w:hAnsi="宋体" w:cs="Arial"/>
          <w:b/>
          <w:bCs/>
          <w:kern w:val="0"/>
          <w:sz w:val="22"/>
        </w:rPr>
      </w:pPr>
      <w:bookmarkStart w:id="129" w:name="_GoBack"/>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（1）</w:t>
      </w:r>
      <w:r>
        <w:rPr>
          <w:rFonts w:hint="eastAsia" w:ascii="宋体" w:hAnsi="宋体" w:cs="Arial"/>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Arial"/>
          <w:kern w:val="0"/>
          <w:sz w:val="22"/>
          <w:lang w:eastAsia="zh-CN"/>
        </w:rPr>
        <w:t>改造工程</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hint="eastAsia" w:ascii="宋体" w:hAnsi="宋体" w:cs="Arial"/>
          <w:kern w:val="0"/>
          <w:sz w:val="22"/>
          <w:lang w:val="zh-CN"/>
        </w:rPr>
      </w:pPr>
      <w:r>
        <w:rPr>
          <w:rFonts w:hint="eastAsia" w:ascii="宋体" w:hAnsi="宋体" w:cs="Arial"/>
          <w:kern w:val="0"/>
          <w:sz w:val="22"/>
        </w:rPr>
        <w:t>（2）项目概况：</w:t>
      </w:r>
      <w:r>
        <w:rPr>
          <w:rFonts w:hint="eastAsia" w:ascii="宋体" w:hAnsi="宋体" w:cs="Arial"/>
          <w:kern w:val="0"/>
          <w:sz w:val="22"/>
          <w:lang w:eastAsia="zh-CN"/>
        </w:rPr>
        <w:t>杭州萧山国际机场</w:t>
      </w:r>
      <w:r>
        <w:rPr>
          <w:rFonts w:hint="eastAsia" w:ascii="宋体" w:hAnsi="宋体" w:cs="Arial"/>
          <w:kern w:val="0"/>
          <w:sz w:val="22"/>
        </w:rPr>
        <w:t>3号员工餐厅</w:t>
      </w:r>
      <w:r>
        <w:rPr>
          <w:rFonts w:hint="eastAsia" w:ascii="宋体" w:hAnsi="宋体" w:cs="Arial"/>
          <w:kern w:val="0"/>
          <w:sz w:val="22"/>
          <w:lang w:eastAsia="zh-CN"/>
        </w:rPr>
        <w:t>改造工程</w:t>
      </w:r>
      <w:r>
        <w:rPr>
          <w:rFonts w:hint="eastAsia" w:ascii="宋体" w:hAnsi="宋体" w:cs="Arial"/>
          <w:kern w:val="0"/>
          <w:sz w:val="22"/>
        </w:rPr>
        <w:t>，包括室内外装修、厨房设备更换、餐厅增设空调系统、水电安装等工程内容</w:t>
      </w:r>
      <w:r>
        <w:rPr>
          <w:rFonts w:hint="eastAsia" w:ascii="宋体" w:hAnsi="宋体" w:cs="Arial"/>
          <w:kern w:val="0"/>
          <w:sz w:val="22"/>
          <w:lang w:val="zh-CN"/>
        </w:rPr>
        <w:t>，本项目改造内容多，项目杂，相关施工人员需服从机场相关管理要求。</w:t>
      </w:r>
    </w:p>
    <w:p>
      <w:pPr>
        <w:widowControl/>
        <w:adjustRightInd w:val="0"/>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本项目位于杭州萧山国际机场内，具体要求详见第三章“服务技术标准及要求”。</w:t>
      </w:r>
    </w:p>
    <w:p>
      <w:pPr>
        <w:widowControl/>
        <w:numPr>
          <w:ilvl w:val="0"/>
          <w:numId w:val="1"/>
        </w:numPr>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招标内容：</w:t>
      </w:r>
      <w:r>
        <w:rPr>
          <w:rFonts w:hint="eastAsia" w:ascii="宋体" w:hAnsi="宋体" w:cs="Arial"/>
          <w:kern w:val="0"/>
          <w:sz w:val="22"/>
          <w:lang w:eastAsia="zh-CN"/>
        </w:rPr>
        <w:t>监理范围为项目</w:t>
      </w:r>
      <w:r>
        <w:rPr>
          <w:rFonts w:hint="eastAsia" w:ascii="宋体" w:hAnsi="宋体" w:cs="Arial"/>
          <w:kern w:val="0"/>
          <w:sz w:val="22"/>
        </w:rPr>
        <w:t>施工准备阶段、施工阶段、竣工验收阶段和保修阶段全过程监理（含协助审计结束全过程）</w:t>
      </w:r>
      <w:r>
        <w:rPr>
          <w:rFonts w:hint="eastAsia" w:ascii="宋体" w:hAnsi="宋体" w:cs="Arial"/>
          <w:kern w:val="0"/>
          <w:sz w:val="22"/>
          <w:lang w:eastAsia="zh-CN"/>
        </w:rPr>
        <w:t>以及甲方</w:t>
      </w:r>
      <w:r>
        <w:rPr>
          <w:rFonts w:hint="eastAsia" w:ascii="宋体" w:hAnsi="宋体" w:cs="Arial"/>
          <w:kern w:val="0"/>
          <w:sz w:val="22"/>
        </w:rPr>
        <w:t>现场通知的其他内容等</w:t>
      </w:r>
      <w:r>
        <w:rPr>
          <w:rFonts w:hint="eastAsia" w:ascii="宋体" w:hAnsi="宋体" w:cs="Arial"/>
          <w:kern w:val="0"/>
          <w:sz w:val="22"/>
          <w:lang w:eastAsia="zh-CN"/>
        </w:rPr>
        <w:t>；工作内容</w:t>
      </w:r>
      <w:r>
        <w:rPr>
          <w:rFonts w:hint="eastAsia" w:ascii="宋体" w:hAnsi="宋体" w:cs="Arial"/>
          <w:kern w:val="0"/>
          <w:sz w:val="22"/>
        </w:rPr>
        <w:t>包括对工程进行质量、安全、进度、投资（含工程竣工结算审核工作）四大控制和合同管理、信息管理、文明施工管理，组织协调施工现场各方关系，工程竣工结算初步审核</w:t>
      </w:r>
      <w:r>
        <w:rPr>
          <w:rFonts w:hint="eastAsia" w:ascii="宋体" w:hAnsi="宋体" w:cs="Arial"/>
          <w:kern w:val="0"/>
          <w:sz w:val="22"/>
          <w:lang w:eastAsia="zh-CN"/>
        </w:rPr>
        <w:t>等</w:t>
      </w:r>
      <w:r>
        <w:rPr>
          <w:rFonts w:hint="eastAsia" w:ascii="宋体" w:hAnsi="宋体" w:cs="Arial"/>
          <w:kern w:val="0"/>
          <w:sz w:val="22"/>
        </w:rPr>
        <w:t>。</w:t>
      </w:r>
    </w:p>
    <w:p>
      <w:pPr>
        <w:widowControl/>
        <w:numPr>
          <w:ilvl w:val="0"/>
          <w:numId w:val="0"/>
        </w:numPr>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（4）服务期：</w:t>
      </w:r>
      <w:r>
        <w:rPr>
          <w:rFonts w:hint="eastAsia" w:ascii="宋体" w:hAnsi="宋体" w:cs="Arial"/>
          <w:kern w:val="0"/>
          <w:sz w:val="22"/>
          <w:lang w:val="en-US" w:eastAsia="zh-CN"/>
        </w:rPr>
        <w:t>60</w:t>
      </w:r>
      <w:r>
        <w:rPr>
          <w:rFonts w:hint="eastAsia" w:ascii="宋体" w:hAnsi="宋体" w:cs="Arial"/>
          <w:kern w:val="0"/>
          <w:sz w:val="22"/>
        </w:rPr>
        <w:t>日历天</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（3）投标人具有一般纳税人资格，可提供税率为6%的增值税专用发票。（需提供增值税一般纳税人资格登记表复印件并加盖公章，原件备查）；</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（4）投标人须具备具有</w:t>
      </w:r>
      <w:bookmarkStart w:id="24" w:name="EB03eb38d4526f481689a7b49010b9a05d"/>
      <w:r>
        <w:rPr>
          <w:rFonts w:hint="eastAsia" w:ascii="宋体" w:hAnsi="宋体" w:cs="Arial"/>
          <w:kern w:val="0"/>
          <w:sz w:val="22"/>
        </w:rPr>
        <w:t>建设行政主管部门核发的房屋建筑工程监理乙级及以上或工程监理企业综合</w:t>
      </w:r>
      <w:bookmarkEnd w:id="24"/>
      <w:r>
        <w:rPr>
          <w:rFonts w:hint="eastAsia" w:ascii="宋体" w:hAnsi="宋体" w:cs="Arial"/>
          <w:kern w:val="0"/>
          <w:sz w:val="22"/>
        </w:rPr>
        <w:t>资质，并在人员、设备、资金等方面具有相应的能力；</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rPr>
          <w:rFonts w:ascii="宋体" w:hAnsi="宋体"/>
        </w:rPr>
        <w:fldChar w:fldCharType="begin"/>
      </w:r>
      <w:r>
        <w:rPr>
          <w:rFonts w:ascii="宋体" w:hAnsi="宋体"/>
        </w:rPr>
        <w:instrText xml:space="preserve"> HYPERLINK "http://www.hzairport.com/zbxx.aspx" </w:instrText>
      </w:r>
      <w:r>
        <w:rPr>
          <w:rFonts w:ascii="宋体" w:hAnsi="宋体"/>
        </w:rP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val="en-US" w:eastAsia="zh-CN"/>
        </w:rPr>
        <w:t>09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分（北京时间）。投标文件在封口处加盖公章，并派专人于20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val="en-US" w:eastAsia="zh-CN"/>
        </w:rPr>
        <w:t>09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分（北京时间）前送至杭州萧山国际机场翔越路综合服务楼园区招标中心，逾期无效；特别说明：因疫情防控工作需要，建议各投标人优先采用投递（邮寄）方式递交投标文件，若采用投递方式的，请于20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val="en-US" w:eastAsia="zh-CN"/>
        </w:rPr>
        <w:t>09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分（北京时间）前投递至杭州萧山国际机场物业维修中心203室陈工收86662847，逾期无效。</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pacing w:line="340" w:lineRule="exact"/>
        <w:ind w:firstLine="440"/>
        <w:rPr>
          <w:rFonts w:ascii="宋体" w:hAnsi="宋体" w:cs="宋体"/>
          <w:sz w:val="22"/>
        </w:rPr>
      </w:pPr>
      <w:r>
        <w:rPr>
          <w:rFonts w:ascii="宋体" w:hAnsi="宋体" w:cs="宋体"/>
          <w:sz w:val="22"/>
        </w:rPr>
        <w:t>浙江政府采购网 http://zfcg.czt.zj.gov.cn</w:t>
      </w:r>
    </w:p>
    <w:p>
      <w:pPr>
        <w:widowControl/>
        <w:spacing w:line="340" w:lineRule="exact"/>
        <w:ind w:firstLine="440"/>
        <w:rPr>
          <w:rFonts w:ascii="宋体" w:hAnsi="宋体" w:cs="宋体"/>
          <w:sz w:val="22"/>
        </w:rPr>
      </w:pPr>
      <w:r>
        <w:rPr>
          <w:rFonts w:ascii="宋体" w:hAnsi="宋体" w:cs="宋体"/>
          <w:sz w:val="22"/>
        </w:rPr>
        <w:t>政采云平台企业购 https://b.zhengcaiyun.cn</w:t>
      </w:r>
    </w:p>
    <w:p>
      <w:pPr>
        <w:widowControl/>
        <w:spacing w:line="340" w:lineRule="exact"/>
        <w:ind w:firstLine="440"/>
        <w:rPr>
          <w:rFonts w:ascii="宋体" w:hAnsi="宋体" w:cs="宋体"/>
          <w:sz w:val="22"/>
        </w:rPr>
      </w:pPr>
      <w:r>
        <w:rPr>
          <w:rFonts w:ascii="宋体" w:hAnsi="宋体" w:cs="宋体"/>
          <w:sz w:val="22"/>
        </w:rPr>
        <w:t>中国采购与招标网  http://www.chinabidding.com.cn</w:t>
      </w:r>
    </w:p>
    <w:p>
      <w:pPr>
        <w:widowControl/>
        <w:spacing w:line="340" w:lineRule="exact"/>
        <w:ind w:firstLine="440"/>
        <w:rPr>
          <w:rFonts w:ascii="宋体" w:hAnsi="宋体" w:cs="宋体"/>
          <w:sz w:val="22"/>
        </w:rPr>
      </w:pPr>
      <w:r>
        <w:rPr>
          <w:rFonts w:ascii="宋体" w:hAnsi="宋体" w:cs="宋体"/>
          <w:sz w:val="22"/>
        </w:rPr>
        <w:t>招天下 https://www.zhaotx.cn</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sz w:val="22"/>
        </w:rPr>
      </w:pPr>
      <w:r>
        <w:rPr>
          <w:rFonts w:hint="eastAsia" w:ascii="宋体" w:hAnsi="宋体"/>
          <w:sz w:val="22"/>
        </w:rPr>
        <w:t>投标联系人：</w:t>
      </w:r>
      <w:r>
        <w:rPr>
          <w:rFonts w:hint="eastAsia" w:ascii="宋体" w:hAnsi="宋体"/>
          <w:sz w:val="22"/>
          <w:lang w:eastAsia="zh-CN"/>
        </w:rPr>
        <w:t>陈工</w:t>
      </w:r>
      <w:r>
        <w:rPr>
          <w:rFonts w:hint="eastAsia" w:ascii="宋体" w:hAnsi="宋体"/>
          <w:sz w:val="22"/>
        </w:rPr>
        <w:t xml:space="preserve">      联系电话：0571-86662847</w:t>
      </w:r>
    </w:p>
    <w:p>
      <w:pPr>
        <w:tabs>
          <w:tab w:val="left" w:pos="4110"/>
        </w:tabs>
        <w:adjustRightInd w:val="0"/>
        <w:snapToGrid w:val="0"/>
        <w:spacing w:line="276" w:lineRule="auto"/>
        <w:ind w:firstLine="440" w:firstLineChars="200"/>
        <w:rPr>
          <w:rFonts w:hint="eastAsia" w:ascii="宋体" w:hAnsi="宋体"/>
          <w:sz w:val="22"/>
        </w:rPr>
      </w:pPr>
      <w:r>
        <w:rPr>
          <w:rFonts w:hint="eastAsia" w:ascii="宋体" w:hAnsi="宋体" w:cs="宋体"/>
          <w:kern w:val="0"/>
          <w:sz w:val="22"/>
          <w:shd w:val="clear" w:color="auto" w:fill="FFFFFF"/>
          <w:lang w:val="zh-CN" w:bidi="ar"/>
        </w:rPr>
        <w:t>技术联系人：</w:t>
      </w:r>
      <w:r>
        <w:rPr>
          <w:rFonts w:hint="eastAsia" w:ascii="宋体" w:hAnsi="宋体"/>
          <w:sz w:val="22"/>
          <w:lang w:eastAsia="zh-CN"/>
        </w:rPr>
        <w:t>陈工</w:t>
      </w:r>
      <w:r>
        <w:rPr>
          <w:rFonts w:hint="eastAsia" w:ascii="宋体" w:hAnsi="宋体" w:cs="宋体"/>
          <w:kern w:val="0"/>
          <w:sz w:val="22"/>
          <w:shd w:val="clear" w:color="auto" w:fill="FFFFFF"/>
          <w:lang w:bidi="ar"/>
        </w:rPr>
        <w:t xml:space="preserve">       </w:t>
      </w:r>
      <w:r>
        <w:rPr>
          <w:rFonts w:hint="eastAsia" w:ascii="宋体" w:hAnsi="宋体" w:cs="宋体"/>
          <w:kern w:val="0"/>
          <w:sz w:val="22"/>
          <w:shd w:val="clear" w:color="auto" w:fill="FFFFFF"/>
          <w:lang w:val="zh-CN" w:bidi="ar"/>
        </w:rPr>
        <w:t>联系电话：</w:t>
      </w:r>
      <w:r>
        <w:rPr>
          <w:rFonts w:hint="eastAsia" w:ascii="宋体" w:hAnsi="宋体"/>
          <w:sz w:val="22"/>
        </w:rPr>
        <w:t>0571-86662847</w:t>
      </w:r>
    </w:p>
    <w:p>
      <w:pPr>
        <w:widowControl/>
        <w:adjustRightInd w:val="0"/>
        <w:snapToGrid w:val="0"/>
        <w:spacing w:line="340" w:lineRule="exact"/>
        <w:ind w:firstLine="440" w:firstLineChars="200"/>
        <w:rPr>
          <w:rFonts w:hint="eastAsia" w:ascii="宋体" w:hAnsi="宋体"/>
          <w:sz w:val="22"/>
          <w:lang w:val="en-US"/>
        </w:rPr>
      </w:pPr>
      <w:r>
        <w:rPr>
          <w:rFonts w:hint="eastAsia" w:ascii="宋体" w:hAnsi="宋体"/>
          <w:sz w:val="22"/>
        </w:rPr>
        <w:t>招标监督联系人：</w:t>
      </w:r>
      <w:r>
        <w:rPr>
          <w:rFonts w:hint="eastAsia" w:ascii="宋体" w:hAnsi="宋体"/>
          <w:sz w:val="22"/>
          <w:lang w:eastAsia="zh-CN"/>
        </w:rPr>
        <w:t>杜工</w:t>
      </w:r>
      <w:r>
        <w:rPr>
          <w:rFonts w:hint="eastAsia" w:ascii="宋体" w:hAnsi="宋体"/>
          <w:sz w:val="22"/>
        </w:rPr>
        <w:t xml:space="preserve">   联系电话：0571-866623</w:t>
      </w:r>
      <w:r>
        <w:rPr>
          <w:rFonts w:hint="eastAsia" w:ascii="宋体" w:hAnsi="宋体"/>
          <w:sz w:val="22"/>
          <w:lang w:val="en-US" w:eastAsia="zh-CN"/>
        </w:rPr>
        <w:t>61</w:t>
      </w:r>
    </w:p>
    <w:bookmarkEnd w:id="129"/>
    <w:p>
      <w:pPr>
        <w:pStyle w:val="2"/>
        <w:spacing w:before="0" w:after="0" w:line="360" w:lineRule="auto"/>
        <w:jc w:val="center"/>
        <w:rPr>
          <w:rFonts w:ascii="宋体" w:hAnsi="宋体" w:cs="Calibri"/>
          <w:kern w:val="0"/>
          <w:sz w:val="32"/>
        </w:rPr>
      </w:pPr>
      <w:r>
        <w:rPr>
          <w:rFonts w:ascii="宋体" w:hAnsi="宋体" w:cs="Calibri"/>
          <w:kern w:val="0"/>
        </w:rPr>
        <w:br w:type="page"/>
      </w:r>
      <w:bookmarkStart w:id="25" w:name="_Toc448002983"/>
      <w:r>
        <w:rPr>
          <w:rFonts w:ascii="宋体" w:hAnsi="宋体" w:cs="Calibri"/>
          <w:kern w:val="0"/>
          <w:sz w:val="32"/>
        </w:rPr>
        <w:t>第二章  投标人须知</w:t>
      </w:r>
      <w:bookmarkEnd w:id="0"/>
      <w:bookmarkEnd w:id="22"/>
      <w:bookmarkEnd w:id="23"/>
      <w:bookmarkEnd w:id="25"/>
      <w:bookmarkStart w:id="26" w:name="_Toc143421654"/>
    </w:p>
    <w:p>
      <w:pPr>
        <w:pStyle w:val="13"/>
        <w:jc w:val="center"/>
        <w:rPr>
          <w:rFonts w:ascii="宋体" w:hAnsi="宋体" w:cs="Calibri"/>
          <w:kern w:val="2"/>
          <w:sz w:val="28"/>
          <w:szCs w:val="32"/>
        </w:rPr>
      </w:pPr>
      <w:bookmarkStart w:id="27" w:name="_Toc386359393"/>
      <w:bookmarkStart w:id="28" w:name="_Toc386363317"/>
      <w:bookmarkStart w:id="29" w:name="_Toc400369185"/>
      <w:bookmarkStart w:id="30" w:name="_Toc11881"/>
      <w:bookmarkStart w:id="31" w:name="_Toc444173459"/>
      <w:bookmarkStart w:id="32" w:name="_Toc349007688"/>
      <w:bookmarkStart w:id="33" w:name="_Toc444811409"/>
      <w:bookmarkStart w:id="34" w:name="_Toc448002984"/>
      <w:bookmarkStart w:id="35" w:name="_Toc444174979"/>
      <w:bookmarkStart w:id="36" w:name="_Toc349011858"/>
      <w:r>
        <w:rPr>
          <w:rFonts w:ascii="宋体" w:hAnsi="宋体" w:cs="Calibri"/>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p>
    <w:tbl>
      <w:tblPr>
        <w:tblStyle w:val="1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Arial"/>
                <w:kern w:val="0"/>
                <w:sz w:val="22"/>
                <w:lang w:eastAsia="zh-CN"/>
              </w:rPr>
              <w:t>改造工程</w:t>
            </w:r>
            <w:r>
              <w:rPr>
                <w:rFonts w:hint="eastAsia" w:ascii="宋体" w:hAnsi="宋体" w:cs="Arial"/>
                <w:kern w:val="0"/>
                <w:sz w:val="22"/>
              </w:rPr>
              <w:t>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cs="宋体"/>
                <w:szCs w:val="21"/>
                <w:lang w:val="en-US" w:eastAsia="zh-CN"/>
              </w:rPr>
              <w:t>60</w:t>
            </w:r>
            <w:r>
              <w:rPr>
                <w:rFonts w:hint="eastAsia" w:ascii="宋体" w:hAnsi="宋体" w:cs="宋体"/>
                <w:szCs w:val="21"/>
              </w:rPr>
              <w:t>日历</w:t>
            </w:r>
            <w:r>
              <w:rPr>
                <w:rFonts w:hint="eastAsia" w:ascii="宋体" w:hAnsi="宋体"/>
                <w:sz w:val="22"/>
              </w:rPr>
              <w:t xml:space="preserve">天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04</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w:t>
            </w:r>
            <w:r>
              <w:rPr>
                <w:rFonts w:hint="eastAsia" w:ascii="宋体" w:hAnsi="宋体" w:cs="宋体"/>
                <w:kern w:val="0"/>
                <w:sz w:val="22"/>
              </w:rPr>
              <w:t>前，以</w:t>
            </w:r>
            <w:r>
              <w:rPr>
                <w:rFonts w:ascii="宋体" w:hAnsi="宋体" w:cs="宋体"/>
                <w:kern w:val="0"/>
                <w:sz w:val="22"/>
              </w:rPr>
              <w:t>E-mail</w:t>
            </w:r>
            <w:r>
              <w:rPr>
                <w:rFonts w:hint="eastAsia" w:ascii="宋体" w:hAnsi="宋体" w:cs="宋体"/>
                <w:kern w:val="0"/>
                <w:sz w:val="22"/>
              </w:rPr>
              <w:t>及书面（传真）形式提交给招标人（</w:t>
            </w:r>
            <w:r>
              <w:rPr>
                <w:rFonts w:hint="eastAsia" w:ascii="Arial" w:hAnsi="Arial" w:cs="Arial"/>
                <w:sz w:val="22"/>
                <w:szCs w:val="20"/>
                <w:lang w:bidi="ar"/>
              </w:rPr>
              <w:t>投标联系人：</w:t>
            </w:r>
            <w:r>
              <w:rPr>
                <w:rFonts w:hint="eastAsia" w:ascii="Arial" w:hAnsi="Arial" w:cs="Arial"/>
                <w:sz w:val="22"/>
                <w:szCs w:val="20"/>
                <w:lang w:eastAsia="zh-CN" w:bidi="ar"/>
              </w:rPr>
              <w:t>陈工</w:t>
            </w:r>
            <w:r>
              <w:rPr>
                <w:rFonts w:hint="eastAsia" w:ascii="Arial" w:hAnsi="Arial" w:cs="Arial"/>
                <w:sz w:val="22"/>
                <w:szCs w:val="20"/>
                <w:lang w:bidi="ar"/>
              </w:rPr>
              <w:t>，电话：86662847；传真：</w:t>
            </w:r>
            <w:r>
              <w:rPr>
                <w:rFonts w:ascii="Arial" w:hAnsi="Arial" w:cs="Arial"/>
                <w:sz w:val="22"/>
                <w:szCs w:val="20"/>
                <w:lang w:bidi="ar"/>
              </w:rPr>
              <w:t>0571-86661149</w:t>
            </w:r>
            <w:r>
              <w:rPr>
                <w:rFonts w:hint="eastAsia" w:ascii="Arial" w:hAnsi="Arial" w:cs="Arial"/>
                <w:sz w:val="22"/>
                <w:szCs w:val="20"/>
                <w:lang w:bidi="ar"/>
              </w:rPr>
              <w:t>；电子邮箱：</w:t>
            </w:r>
            <w:r>
              <w:rPr>
                <w:rFonts w:ascii="Arial" w:hAnsi="Arial" w:cs="Arial"/>
                <w:sz w:val="22"/>
                <w:szCs w:val="20"/>
                <w:lang w:bidi="ar"/>
              </w:rPr>
              <w:fldChar w:fldCharType="begin"/>
            </w:r>
            <w:r>
              <w:rPr>
                <w:rFonts w:ascii="Arial" w:hAnsi="Arial" w:cs="Arial"/>
                <w:sz w:val="22"/>
                <w:szCs w:val="20"/>
                <w:lang w:bidi="ar"/>
              </w:rPr>
              <w:instrText xml:space="preserve"> HYPERLINK "mailto:190673563@QQ.com）投标人必须在规定时间前提出对招标文件的疑问，否则招标人有权拒绝接受和拒绝回答未在截止时间前提出的疑问。。" </w:instrText>
            </w:r>
            <w:r>
              <w:rPr>
                <w:rFonts w:ascii="Arial" w:hAnsi="Arial" w:cs="Arial"/>
                <w:sz w:val="22"/>
                <w:szCs w:val="20"/>
                <w:lang w:bidi="ar"/>
              </w:rPr>
              <w:fldChar w:fldCharType="separate"/>
            </w:r>
            <w:r>
              <w:rPr>
                <w:rStyle w:val="11"/>
                <w:rFonts w:hint="eastAsia" w:ascii="Arial" w:hAnsi="Arial" w:cs="Arial"/>
                <w:sz w:val="22"/>
                <w:szCs w:val="20"/>
                <w:lang w:val="en-US" w:eastAsia="zh-CN" w:bidi="ar"/>
              </w:rPr>
              <w:t>370630963</w:t>
            </w:r>
            <w:r>
              <w:rPr>
                <w:rStyle w:val="11"/>
                <w:rFonts w:ascii="Arial" w:hAnsi="Arial" w:cs="Arial"/>
                <w:sz w:val="22"/>
                <w:szCs w:val="20"/>
                <w:lang w:bidi="ar"/>
              </w:rPr>
              <w:t>@QQ.com</w:t>
            </w:r>
            <w:r>
              <w:rPr>
                <w:rStyle w:val="11"/>
                <w:rFonts w:hint="eastAsia" w:ascii="Arial" w:hAnsi="Arial" w:cs="宋体"/>
                <w:sz w:val="22"/>
                <w:szCs w:val="20"/>
                <w:lang w:bidi="ar"/>
              </w:rPr>
              <w:t>）投标人必须在规定时间前提出对招标文件的疑问，否则招标人有权拒绝接受和拒绝回答未在截止时间前提出的疑问。</w:t>
            </w:r>
            <w:r>
              <w:rPr>
                <w:rFonts w:ascii="Arial" w:hAnsi="Arial" w:cs="Arial"/>
                <w:sz w:val="22"/>
                <w:szCs w:val="20"/>
                <w:lang w:bidi="ar"/>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cs="Calibri"/>
                <w:b/>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val="en-US" w:eastAsia="zh-CN"/>
              </w:rPr>
              <w:t>09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7" w:name="_Toc226175287"/>
            <w:bookmarkStart w:id="38"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7"/>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宋体"/>
                <w:kern w:val="0"/>
                <w:sz w:val="22"/>
                <w:lang w:eastAsia="zh-CN"/>
              </w:rPr>
              <w:t>改造工程</w:t>
            </w:r>
            <w:r>
              <w:rPr>
                <w:rFonts w:hint="eastAsia" w:ascii="宋体" w:hAnsi="宋体" w:cs="Arial"/>
                <w:kern w:val="0"/>
                <w:sz w:val="22"/>
              </w:rPr>
              <w:t>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04</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val="en-US" w:eastAsia="zh-CN"/>
              </w:rPr>
              <w:t>09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w:t>
            </w:r>
            <w:r>
              <w:rPr>
                <w:rFonts w:hint="eastAsia" w:ascii="宋体" w:hAnsi="宋体" w:cs="宋体"/>
                <w:kern w:val="0"/>
                <w:szCs w:val="21"/>
              </w:rPr>
              <w:t>（</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hint="eastAsia" w:ascii="宋体" w:hAnsi="宋体" w:eastAsia="宋体"/>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8"/>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8"/>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hint="eastAsia"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0" w:firstLineChars="200"/>
        <w:rPr>
          <w:rFonts w:ascii="宋体" w:hAnsi="宋体" w:cs="Calibri"/>
          <w:b/>
          <w:bCs/>
          <w:kern w:val="0"/>
          <w:szCs w:val="21"/>
        </w:rPr>
      </w:pPr>
      <w:bookmarkStart w:id="39" w:name="_Toc143421656"/>
      <w:bookmarkStart w:id="40" w:name="_Toc11067"/>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9"/>
      <w:bookmarkEnd w:id="40"/>
    </w:p>
    <w:p>
      <w:pPr>
        <w:autoSpaceDE w:val="0"/>
        <w:autoSpaceDN w:val="0"/>
        <w:adjustRightInd w:val="0"/>
        <w:snapToGrid w:val="0"/>
        <w:spacing w:line="360" w:lineRule="exact"/>
        <w:rPr>
          <w:rFonts w:ascii="宋体" w:hAnsi="宋体" w:cs="Calibri"/>
          <w:b/>
          <w:bCs/>
          <w:kern w:val="0"/>
          <w:sz w:val="22"/>
        </w:rPr>
      </w:pPr>
      <w:bookmarkStart w:id="41" w:name="_Toc26216"/>
      <w:r>
        <w:rPr>
          <w:rFonts w:ascii="宋体" w:hAnsi="宋体" w:cs="Calibri"/>
          <w:b/>
          <w:bCs/>
          <w:kern w:val="0"/>
          <w:sz w:val="22"/>
        </w:rPr>
        <w:t>1.1 项目</w:t>
      </w:r>
      <w:bookmarkEnd w:id="41"/>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2"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2"/>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3"/>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4"/>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8"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9"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0"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1"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2" w:name="_Toc15241"/>
      <w:bookmarkStart w:id="53" w:name="_Toc143421657"/>
      <w:r>
        <w:rPr>
          <w:rFonts w:ascii="宋体" w:hAnsi="宋体" w:cs="Calibri"/>
          <w:b/>
          <w:bCs/>
          <w:kern w:val="0"/>
          <w:sz w:val="22"/>
        </w:rPr>
        <w:t>2.招标文件</w:t>
      </w:r>
      <w:bookmarkEnd w:id="52"/>
      <w:bookmarkEnd w:id="53"/>
    </w:p>
    <w:p>
      <w:pPr>
        <w:autoSpaceDE w:val="0"/>
        <w:autoSpaceDN w:val="0"/>
        <w:adjustRightInd w:val="0"/>
        <w:snapToGrid w:val="0"/>
        <w:spacing w:line="360" w:lineRule="exact"/>
        <w:rPr>
          <w:rFonts w:ascii="宋体" w:hAnsi="宋体" w:cs="Calibri"/>
          <w:b/>
          <w:bCs/>
          <w:kern w:val="0"/>
          <w:sz w:val="22"/>
        </w:rPr>
      </w:pPr>
      <w:bookmarkStart w:id="54" w:name="_Toc1426"/>
      <w:r>
        <w:rPr>
          <w:rFonts w:ascii="宋体" w:hAnsi="宋体" w:cs="Calibri"/>
          <w:b/>
          <w:bCs/>
          <w:kern w:val="0"/>
          <w:sz w:val="22"/>
        </w:rPr>
        <w:t>2.1 招标文件的组成</w:t>
      </w:r>
      <w:bookmarkEnd w:id="5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5" w:name="_Toc18230"/>
      <w:r>
        <w:rPr>
          <w:rFonts w:ascii="宋体" w:hAnsi="宋体" w:cs="Calibri"/>
          <w:b/>
          <w:bCs/>
          <w:kern w:val="0"/>
          <w:sz w:val="22"/>
        </w:rPr>
        <w:t>2.2 招标文件的澄清</w:t>
      </w:r>
      <w:bookmarkEnd w:id="55"/>
    </w:p>
    <w:p>
      <w:pPr>
        <w:adjustRightInd w:val="0"/>
        <w:snapToGrid w:val="0"/>
        <w:spacing w:line="360" w:lineRule="exact"/>
        <w:ind w:firstLine="440"/>
        <w:rPr>
          <w:rFonts w:ascii="宋体" w:hAnsi="宋体" w:cs="Calibri"/>
          <w:sz w:val="22"/>
        </w:rPr>
      </w:pPr>
      <w:bookmarkStart w:id="56"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6"/>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7" w:name="_Toc143421658"/>
      <w:bookmarkStart w:id="58" w:name="_Toc18870"/>
      <w:r>
        <w:rPr>
          <w:rFonts w:ascii="宋体" w:hAnsi="宋体" w:cs="Calibri"/>
          <w:b/>
          <w:bCs/>
          <w:kern w:val="0"/>
          <w:sz w:val="22"/>
        </w:rPr>
        <w:t>3.投标文件</w:t>
      </w:r>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461"/>
      <w:r>
        <w:rPr>
          <w:rFonts w:ascii="宋体" w:hAnsi="宋体" w:cs="Calibri"/>
          <w:b/>
          <w:bCs/>
          <w:kern w:val="0"/>
          <w:sz w:val="22"/>
        </w:rPr>
        <w:t>3.1 投标文件的语言和计量单位</w:t>
      </w:r>
      <w:bookmarkEnd w:id="59"/>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0" w:name="_Toc1411"/>
      <w:r>
        <w:rPr>
          <w:rFonts w:ascii="宋体" w:hAnsi="宋体" w:cs="Calibri"/>
          <w:b/>
          <w:bCs/>
          <w:kern w:val="0"/>
          <w:sz w:val="22"/>
        </w:rPr>
        <w:t>3.2 投标文件的组成</w:t>
      </w:r>
      <w:bookmarkEnd w:id="60"/>
    </w:p>
    <w:p>
      <w:pPr>
        <w:adjustRightInd w:val="0"/>
        <w:snapToGrid w:val="0"/>
        <w:spacing w:line="360" w:lineRule="exact"/>
        <w:ind w:firstLine="440" w:firstLineChars="200"/>
        <w:rPr>
          <w:rFonts w:ascii="宋体" w:hAnsi="宋体" w:cs="Calibri"/>
          <w:sz w:val="22"/>
        </w:rPr>
      </w:pPr>
      <w:bookmarkStart w:id="61"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1"/>
    </w:p>
    <w:p>
      <w:pPr>
        <w:adjustRightInd w:val="0"/>
        <w:snapToGrid w:val="0"/>
        <w:spacing w:line="360" w:lineRule="exact"/>
        <w:ind w:firstLine="440" w:firstLineChars="200"/>
        <w:rPr>
          <w:rFonts w:ascii="宋体" w:hAnsi="宋体" w:cs="Calibri"/>
          <w:kern w:val="0"/>
          <w:sz w:val="22"/>
        </w:rPr>
      </w:pPr>
      <w:bookmarkStart w:id="62" w:name="_Toc13307"/>
      <w:r>
        <w:rPr>
          <w:rFonts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3.2.4投标报价的其他要求</w:t>
      </w:r>
      <w:r>
        <w:rPr>
          <w:rFonts w:hint="eastAsia" w:ascii="宋体" w:hAnsi="宋体" w:cs="Calibri"/>
          <w:kern w:val="0"/>
          <w:sz w:val="22"/>
        </w:rPr>
        <w:t>：\</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3" w:name="_Toc30464"/>
      <w:r>
        <w:rPr>
          <w:rFonts w:ascii="宋体" w:hAnsi="宋体" w:cs="Calibri"/>
          <w:b/>
          <w:bCs/>
          <w:kern w:val="0"/>
          <w:sz w:val="22"/>
        </w:rPr>
        <w:t>3.5 投标保证金</w:t>
      </w:r>
      <w:bookmarkEnd w:id="6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4"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4"/>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5" w:name="_Toc143421659"/>
    </w:p>
    <w:p>
      <w:pPr>
        <w:autoSpaceDE w:val="0"/>
        <w:autoSpaceDN w:val="0"/>
        <w:adjustRightInd w:val="0"/>
        <w:snapToGrid w:val="0"/>
        <w:spacing w:line="360" w:lineRule="exact"/>
        <w:rPr>
          <w:rFonts w:ascii="宋体" w:hAnsi="宋体" w:cs="Calibri"/>
          <w:b/>
          <w:bCs/>
          <w:kern w:val="0"/>
          <w:sz w:val="22"/>
        </w:rPr>
      </w:pPr>
      <w:bookmarkStart w:id="66" w:name="_Toc32652"/>
      <w:r>
        <w:rPr>
          <w:rFonts w:ascii="宋体" w:hAnsi="宋体" w:cs="Calibri"/>
          <w:b/>
          <w:bCs/>
          <w:kern w:val="0"/>
          <w:sz w:val="22"/>
        </w:rPr>
        <w:t>4.投标</w:t>
      </w:r>
      <w:bookmarkEnd w:id="65"/>
      <w:bookmarkEnd w:id="66"/>
    </w:p>
    <w:p>
      <w:pPr>
        <w:autoSpaceDE w:val="0"/>
        <w:autoSpaceDN w:val="0"/>
        <w:adjustRightInd w:val="0"/>
        <w:snapToGrid w:val="0"/>
        <w:spacing w:line="360" w:lineRule="exact"/>
        <w:rPr>
          <w:rFonts w:ascii="宋体" w:hAnsi="宋体" w:cs="Calibri"/>
          <w:b/>
          <w:bCs/>
          <w:kern w:val="0"/>
          <w:sz w:val="22"/>
        </w:rPr>
      </w:pPr>
      <w:bookmarkStart w:id="67" w:name="_Toc649"/>
      <w:r>
        <w:rPr>
          <w:rFonts w:ascii="宋体" w:hAnsi="宋体" w:cs="Calibri"/>
          <w:b/>
          <w:bCs/>
          <w:kern w:val="0"/>
          <w:sz w:val="22"/>
        </w:rPr>
        <w:t>4.1 投标文件的密封和标识</w:t>
      </w:r>
      <w:bookmarkEnd w:id="67"/>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8" w:name="_Toc16616"/>
      <w:r>
        <w:rPr>
          <w:rFonts w:ascii="宋体" w:hAnsi="宋体" w:cs="Calibri"/>
          <w:b/>
          <w:bCs/>
          <w:kern w:val="0"/>
          <w:sz w:val="22"/>
        </w:rPr>
        <w:t xml:space="preserve">4.2 投标文件的递交 </w:t>
      </w:r>
      <w:bookmarkEnd w:id="68"/>
    </w:p>
    <w:p>
      <w:pPr>
        <w:autoSpaceDE w:val="0"/>
        <w:autoSpaceDN w:val="0"/>
        <w:adjustRightInd w:val="0"/>
        <w:snapToGrid w:val="0"/>
        <w:spacing w:line="360" w:lineRule="exact"/>
        <w:ind w:firstLine="440"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9" w:name="_Toc26099"/>
      <w:r>
        <w:rPr>
          <w:rFonts w:ascii="宋体" w:hAnsi="宋体" w:cs="Calibri"/>
          <w:b/>
          <w:bCs/>
          <w:kern w:val="0"/>
          <w:sz w:val="22"/>
        </w:rPr>
        <w:t>4.3 投标文件的修改和撤回</w:t>
      </w:r>
      <w:bookmarkEnd w:id="6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0" w:name="_Toc29641"/>
      <w:r>
        <w:rPr>
          <w:rFonts w:ascii="宋体" w:hAnsi="宋体" w:cs="Calibri"/>
          <w:b/>
          <w:bCs/>
          <w:kern w:val="0"/>
          <w:sz w:val="22"/>
        </w:rPr>
        <w:t>5.开标</w:t>
      </w:r>
      <w:bookmarkEnd w:id="70"/>
    </w:p>
    <w:p>
      <w:pPr>
        <w:autoSpaceDE w:val="0"/>
        <w:autoSpaceDN w:val="0"/>
        <w:adjustRightInd w:val="0"/>
        <w:snapToGrid w:val="0"/>
        <w:spacing w:line="360" w:lineRule="exact"/>
        <w:rPr>
          <w:rFonts w:ascii="宋体" w:hAnsi="宋体" w:cs="Calibri"/>
          <w:b/>
          <w:bCs/>
          <w:kern w:val="0"/>
          <w:sz w:val="22"/>
        </w:rPr>
      </w:pPr>
      <w:bookmarkStart w:id="71" w:name="_Toc15123"/>
      <w:r>
        <w:rPr>
          <w:rFonts w:ascii="宋体" w:hAnsi="宋体" w:cs="Calibri"/>
          <w:b/>
          <w:bCs/>
          <w:kern w:val="0"/>
          <w:sz w:val="22"/>
        </w:rPr>
        <w:t>5.1 开标时间和地点</w:t>
      </w:r>
      <w:bookmarkEnd w:id="71"/>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2"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3" w:name="_Toc31578"/>
      <w:r>
        <w:rPr>
          <w:rFonts w:ascii="宋体" w:hAnsi="宋体" w:cs="Calibri"/>
          <w:b/>
          <w:bCs/>
          <w:kern w:val="0"/>
          <w:sz w:val="22"/>
        </w:rPr>
        <w:t>6.评标</w:t>
      </w:r>
      <w:bookmarkEnd w:id="73"/>
    </w:p>
    <w:p>
      <w:pPr>
        <w:autoSpaceDE w:val="0"/>
        <w:autoSpaceDN w:val="0"/>
        <w:adjustRightInd w:val="0"/>
        <w:snapToGrid w:val="0"/>
        <w:spacing w:line="360" w:lineRule="exact"/>
        <w:rPr>
          <w:rFonts w:ascii="宋体" w:hAnsi="宋体" w:cs="Calibri"/>
          <w:b/>
          <w:bCs/>
          <w:kern w:val="0"/>
          <w:sz w:val="22"/>
        </w:rPr>
      </w:pPr>
      <w:bookmarkStart w:id="74" w:name="_Toc10279"/>
      <w:r>
        <w:rPr>
          <w:rFonts w:ascii="宋体" w:hAnsi="宋体" w:cs="Calibri"/>
          <w:b/>
          <w:bCs/>
          <w:kern w:val="0"/>
          <w:sz w:val="22"/>
        </w:rPr>
        <w:t>6.1 评标委员会</w:t>
      </w:r>
      <w:bookmarkEnd w:id="7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5" w:name="_Toc3460"/>
      <w:r>
        <w:rPr>
          <w:rFonts w:ascii="宋体" w:hAnsi="宋体" w:cs="Calibri"/>
          <w:b/>
          <w:bCs/>
          <w:kern w:val="0"/>
          <w:sz w:val="22"/>
        </w:rPr>
        <w:t>6.2 评标原则</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6" w:name="_Toc28178"/>
      <w:r>
        <w:rPr>
          <w:rFonts w:ascii="宋体" w:hAnsi="宋体" w:cs="Calibri"/>
          <w:b/>
          <w:bCs/>
          <w:kern w:val="0"/>
          <w:sz w:val="22"/>
        </w:rPr>
        <w:t>6.3 评标</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7" w:name="_Toc24237"/>
      <w:r>
        <w:rPr>
          <w:rFonts w:ascii="宋体" w:hAnsi="宋体" w:cs="Calibri"/>
          <w:b/>
          <w:bCs/>
          <w:kern w:val="0"/>
          <w:sz w:val="22"/>
        </w:rPr>
        <w:t>7.合同授予</w:t>
      </w:r>
      <w:bookmarkEnd w:id="77"/>
    </w:p>
    <w:p>
      <w:pPr>
        <w:autoSpaceDE w:val="0"/>
        <w:autoSpaceDN w:val="0"/>
        <w:adjustRightInd w:val="0"/>
        <w:snapToGrid w:val="0"/>
        <w:spacing w:line="360" w:lineRule="exact"/>
        <w:rPr>
          <w:rFonts w:ascii="宋体" w:hAnsi="宋体" w:cs="Calibri"/>
          <w:b/>
          <w:bCs/>
          <w:kern w:val="0"/>
          <w:sz w:val="22"/>
        </w:rPr>
      </w:pPr>
      <w:bookmarkStart w:id="78" w:name="_Toc18809"/>
      <w:r>
        <w:rPr>
          <w:rFonts w:ascii="宋体" w:hAnsi="宋体" w:cs="Calibri"/>
          <w:b/>
          <w:bCs/>
          <w:kern w:val="0"/>
          <w:sz w:val="22"/>
        </w:rPr>
        <w:t>7.1 定标方式</w:t>
      </w:r>
      <w:bookmarkEnd w:id="78"/>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79" w:name="_Toc14573"/>
      <w:r>
        <w:rPr>
          <w:rFonts w:ascii="宋体" w:hAnsi="宋体" w:cs="Calibri"/>
          <w:b/>
          <w:bCs/>
          <w:kern w:val="0"/>
          <w:sz w:val="22"/>
        </w:rPr>
        <w:t>7.2 中标通知</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0" w:name="_Toc27132"/>
      <w:bookmarkStart w:id="81" w:name="_Toc27581"/>
      <w:r>
        <w:rPr>
          <w:rFonts w:ascii="宋体" w:hAnsi="宋体" w:cs="Calibri"/>
          <w:b/>
          <w:bCs/>
          <w:kern w:val="0"/>
          <w:sz w:val="22"/>
        </w:rPr>
        <w:t>7.3 履约</w:t>
      </w:r>
      <w:r>
        <w:rPr>
          <w:rFonts w:hint="eastAsia" w:ascii="宋体" w:hAnsi="宋体" w:cs="Calibri"/>
          <w:b/>
          <w:bCs/>
          <w:kern w:val="0"/>
          <w:sz w:val="22"/>
        </w:rPr>
        <w:t>保证金</w:t>
      </w:r>
      <w:bookmarkEnd w:id="80"/>
      <w:r>
        <w:rPr>
          <w:rFonts w:hint="eastAsia" w:ascii="宋体" w:hAnsi="宋体" w:cs="Calibri"/>
          <w:b/>
          <w:bCs/>
          <w:kern w:val="0"/>
          <w:sz w:val="22"/>
          <w:lang w:eastAsia="zh-CN"/>
        </w:rPr>
        <w:t>（如有）</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2" w:name="_Toc11806"/>
      <w:bookmarkStart w:id="83" w:name="_Toc219809801"/>
      <w:bookmarkStart w:id="84" w:name="_Toc220123241"/>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2"/>
      <w:bookmarkEnd w:id="83"/>
      <w:bookmarkEnd w:id="84"/>
    </w:p>
    <w:p>
      <w:pPr>
        <w:autoSpaceDE w:val="0"/>
        <w:autoSpaceDN w:val="0"/>
        <w:adjustRightInd w:val="0"/>
        <w:snapToGrid w:val="0"/>
        <w:spacing w:line="360" w:lineRule="exact"/>
        <w:rPr>
          <w:rFonts w:ascii="宋体" w:hAnsi="宋体" w:cs="Calibri"/>
          <w:b/>
          <w:bCs/>
          <w:kern w:val="0"/>
          <w:sz w:val="22"/>
        </w:rPr>
      </w:pPr>
      <w:bookmarkStart w:id="85" w:name="_Toc220123242"/>
      <w:bookmarkStart w:id="86" w:name="_Toc15553"/>
      <w:bookmarkStart w:id="87" w:name="_Toc219809802"/>
      <w:r>
        <w:rPr>
          <w:rFonts w:ascii="宋体" w:hAnsi="宋体" w:cs="Calibri"/>
          <w:b/>
          <w:bCs/>
          <w:kern w:val="0"/>
          <w:sz w:val="22"/>
        </w:rPr>
        <w:t>8.1 重新招标</w:t>
      </w:r>
      <w:bookmarkEnd w:id="85"/>
      <w:bookmarkEnd w:id="86"/>
      <w:bookmarkEnd w:id="87"/>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8" w:name="_Toc220123243"/>
      <w:bookmarkStart w:id="89" w:name="_Toc18806"/>
      <w:bookmarkStart w:id="90" w:name="_Toc219809803"/>
      <w:r>
        <w:rPr>
          <w:rFonts w:ascii="宋体" w:hAnsi="宋体" w:cs="Calibri"/>
          <w:b/>
          <w:bCs/>
          <w:kern w:val="0"/>
          <w:sz w:val="22"/>
        </w:rPr>
        <w:t>8.2 不再招标</w:t>
      </w:r>
      <w:bookmarkEnd w:id="88"/>
      <w:bookmarkEnd w:id="89"/>
      <w:bookmarkEnd w:id="90"/>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1" w:name="_Toc215941254"/>
      <w:bookmarkStart w:id="92" w:name="_Toc219809804"/>
      <w:bookmarkStart w:id="93" w:name="_Toc220123244"/>
      <w:bookmarkStart w:id="94" w:name="_Toc2986"/>
      <w:r>
        <w:rPr>
          <w:rFonts w:ascii="宋体" w:hAnsi="宋体" w:cs="Calibri"/>
          <w:b/>
          <w:bCs/>
          <w:kern w:val="0"/>
          <w:sz w:val="22"/>
        </w:rPr>
        <w:t>9.纪律和监督</w:t>
      </w:r>
      <w:bookmarkEnd w:id="91"/>
      <w:bookmarkEnd w:id="92"/>
      <w:bookmarkEnd w:id="93"/>
      <w:bookmarkEnd w:id="94"/>
    </w:p>
    <w:p>
      <w:pPr>
        <w:autoSpaceDE w:val="0"/>
        <w:autoSpaceDN w:val="0"/>
        <w:adjustRightInd w:val="0"/>
        <w:snapToGrid w:val="0"/>
        <w:spacing w:line="360" w:lineRule="exact"/>
        <w:rPr>
          <w:rFonts w:ascii="宋体" w:hAnsi="宋体" w:cs="Calibri"/>
          <w:b/>
          <w:bCs/>
          <w:kern w:val="0"/>
          <w:sz w:val="22"/>
        </w:rPr>
      </w:pPr>
      <w:bookmarkStart w:id="95" w:name="_Toc5509"/>
      <w:bookmarkStart w:id="96" w:name="_Toc219809805"/>
      <w:bookmarkStart w:id="97" w:name="_Toc220123245"/>
      <w:r>
        <w:rPr>
          <w:rFonts w:ascii="宋体" w:hAnsi="宋体" w:cs="Calibri"/>
          <w:b/>
          <w:bCs/>
          <w:kern w:val="0"/>
          <w:sz w:val="22"/>
        </w:rPr>
        <w:t>9.1 对招标人的纪律要求</w:t>
      </w:r>
      <w:bookmarkEnd w:id="95"/>
      <w:bookmarkEnd w:id="96"/>
      <w:bookmarkEnd w:id="97"/>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8" w:name="_Toc10820"/>
      <w:bookmarkStart w:id="99" w:name="_Toc220123246"/>
      <w:bookmarkStart w:id="100" w:name="_Toc219809806"/>
      <w:r>
        <w:rPr>
          <w:rFonts w:ascii="宋体" w:hAnsi="宋体" w:cs="Calibri"/>
          <w:b/>
          <w:bCs/>
          <w:kern w:val="0"/>
          <w:sz w:val="22"/>
        </w:rPr>
        <w:t>9.2 对投标人的纪律要求</w:t>
      </w:r>
      <w:bookmarkEnd w:id="98"/>
      <w:bookmarkEnd w:id="99"/>
      <w:bookmarkEnd w:id="100"/>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1" w:name="_Toc219809807"/>
      <w:bookmarkStart w:id="102" w:name="_Toc10756"/>
      <w:bookmarkStart w:id="103" w:name="_Toc220123247"/>
      <w:r>
        <w:rPr>
          <w:rFonts w:ascii="宋体" w:hAnsi="宋体" w:cs="Calibri"/>
          <w:b/>
          <w:bCs/>
          <w:kern w:val="0"/>
          <w:sz w:val="22"/>
        </w:rPr>
        <w:t>9.3 对评标委员会成员的纪律要求</w:t>
      </w:r>
      <w:bookmarkEnd w:id="101"/>
      <w:bookmarkEnd w:id="102"/>
      <w:bookmarkEnd w:id="103"/>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4" w:name="_Toc220123248"/>
      <w:bookmarkStart w:id="105" w:name="_Toc219809808"/>
      <w:bookmarkStart w:id="106" w:name="_Toc12792"/>
      <w:r>
        <w:rPr>
          <w:rFonts w:ascii="宋体" w:hAnsi="宋体" w:cs="Calibri"/>
          <w:b/>
          <w:bCs/>
          <w:kern w:val="0"/>
          <w:sz w:val="22"/>
        </w:rPr>
        <w:t>9.4 对评标活动有关的工作人员的纪律要求</w:t>
      </w:r>
      <w:bookmarkEnd w:id="104"/>
      <w:bookmarkEnd w:id="105"/>
      <w:bookmarkEnd w:id="106"/>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7" w:name="_Toc220123249"/>
      <w:bookmarkStart w:id="108" w:name="_Toc239"/>
      <w:bookmarkStart w:id="109" w:name="_Toc219809809"/>
      <w:r>
        <w:rPr>
          <w:rFonts w:ascii="宋体" w:hAnsi="宋体" w:cs="Calibri"/>
          <w:b/>
          <w:bCs/>
          <w:kern w:val="0"/>
          <w:sz w:val="22"/>
        </w:rPr>
        <w:t>9.5 投诉</w:t>
      </w:r>
      <w:bookmarkEnd w:id="107"/>
      <w:bookmarkEnd w:id="108"/>
      <w:bookmarkEnd w:id="109"/>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0" w:name="_Toc10817"/>
      <w:r>
        <w:rPr>
          <w:rFonts w:ascii="宋体" w:hAnsi="宋体" w:cs="Calibri"/>
          <w:b/>
          <w:bCs/>
          <w:kern w:val="0"/>
          <w:sz w:val="22"/>
        </w:rPr>
        <w:t>10. 需要补充的其他内容</w:t>
      </w:r>
      <w:bookmarkEnd w:id="110"/>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986" w:bottom="1134" w:left="1155" w:header="851" w:footer="992" w:gutter="0"/>
          <w:pgNumType w:fmt="numberInDash" w:start="0"/>
          <w:cols w:space="720" w:num="1"/>
          <w:titlePg/>
          <w:docGrid w:linePitch="312" w:charSpace="0"/>
        </w:sectPr>
      </w:pPr>
    </w:p>
    <w:p>
      <w:pPr>
        <w:pStyle w:val="2"/>
        <w:spacing w:before="0" w:after="0" w:line="360" w:lineRule="auto"/>
        <w:jc w:val="center"/>
        <w:rPr>
          <w:rFonts w:ascii="宋体" w:hAnsi="宋体" w:cs="Calibri"/>
          <w:kern w:val="0"/>
          <w:sz w:val="32"/>
        </w:rPr>
      </w:pPr>
      <w:bookmarkStart w:id="111" w:name="_Toc223327527"/>
      <w:bookmarkStart w:id="112" w:name="_Toc213036227"/>
      <w:bookmarkStart w:id="113"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1"/>
      <w:bookmarkEnd w:id="112"/>
      <w:r>
        <w:rPr>
          <w:rFonts w:hint="eastAsia" w:ascii="宋体" w:hAnsi="宋体" w:cs="Calibri"/>
          <w:kern w:val="0"/>
          <w:sz w:val="32"/>
        </w:rPr>
        <w:t>服务技术标准及要求</w:t>
      </w:r>
      <w:bookmarkEnd w:id="113"/>
    </w:p>
    <w:p>
      <w:pPr>
        <w:spacing w:line="360" w:lineRule="auto"/>
        <w:ind w:firstLine="215" w:firstLineChars="98"/>
        <w:rPr>
          <w:rFonts w:ascii="宋体" w:hAnsi="宋体"/>
          <w:b/>
          <w:bCs/>
          <w:sz w:val="22"/>
          <w:szCs w:val="21"/>
        </w:rPr>
      </w:pPr>
      <w:r>
        <w:rPr>
          <w:rFonts w:hint="eastAsia" w:ascii="宋体" w:hAnsi="宋体"/>
          <w:b/>
          <w:bCs/>
          <w:sz w:val="22"/>
          <w:szCs w:val="21"/>
        </w:rPr>
        <w:t>1工程概况</w:t>
      </w:r>
    </w:p>
    <w:p>
      <w:pPr>
        <w:spacing w:line="360" w:lineRule="auto"/>
        <w:ind w:firstLine="240"/>
        <w:rPr>
          <w:rFonts w:hint="eastAsia" w:ascii="宋体" w:hAnsi="宋体" w:cs="Arial"/>
          <w:kern w:val="0"/>
          <w:sz w:val="22"/>
        </w:rPr>
      </w:pPr>
      <w:r>
        <w:rPr>
          <w:rFonts w:hint="eastAsia" w:ascii="宋体" w:hAnsi="宋体"/>
          <w:sz w:val="22"/>
          <w:szCs w:val="21"/>
        </w:rPr>
        <w:t>1.1工程名称：</w:t>
      </w:r>
      <w:r>
        <w:rPr>
          <w:rFonts w:hint="eastAsia" w:ascii="宋体" w:hAnsi="宋体" w:cs="Arial"/>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Arial"/>
          <w:kern w:val="0"/>
          <w:sz w:val="22"/>
          <w:lang w:eastAsia="zh-CN"/>
        </w:rPr>
        <w:t>改造工程</w:t>
      </w:r>
      <w:r>
        <w:rPr>
          <w:rFonts w:hint="eastAsia" w:ascii="宋体" w:hAnsi="宋体" w:cs="Arial"/>
          <w:kern w:val="0"/>
          <w:sz w:val="22"/>
        </w:rPr>
        <w:t>施工监理</w:t>
      </w:r>
    </w:p>
    <w:p>
      <w:pPr>
        <w:spacing w:line="360" w:lineRule="auto"/>
        <w:ind w:firstLine="240"/>
        <w:rPr>
          <w:rFonts w:ascii="宋体" w:hAnsi="宋体"/>
          <w:sz w:val="22"/>
          <w:szCs w:val="21"/>
        </w:rPr>
      </w:pPr>
      <w:r>
        <w:rPr>
          <w:rFonts w:hint="eastAsia" w:ascii="宋体" w:hAnsi="宋体"/>
          <w:sz w:val="22"/>
          <w:szCs w:val="21"/>
        </w:rPr>
        <w:t>1.2工程地点及周围环境：杭州萧山</w:t>
      </w:r>
      <w:r>
        <w:rPr>
          <w:rFonts w:ascii="宋体" w:hAnsi="宋体"/>
          <w:sz w:val="22"/>
          <w:szCs w:val="21"/>
        </w:rPr>
        <w:t>国际机场内</w:t>
      </w:r>
    </w:p>
    <w:p>
      <w:pPr>
        <w:spacing w:line="360" w:lineRule="auto"/>
        <w:ind w:firstLine="240"/>
        <w:rPr>
          <w:rFonts w:ascii="宋体" w:hAnsi="宋体"/>
          <w:sz w:val="22"/>
          <w:szCs w:val="21"/>
        </w:rPr>
      </w:pPr>
      <w:r>
        <w:rPr>
          <w:rFonts w:hint="eastAsia" w:ascii="宋体" w:hAnsi="宋体"/>
          <w:sz w:val="22"/>
          <w:szCs w:val="21"/>
        </w:rPr>
        <w:t>1.3工程规模内容及建设项目投资额：</w:t>
      </w:r>
    </w:p>
    <w:p>
      <w:pPr>
        <w:spacing w:line="360" w:lineRule="auto"/>
        <w:ind w:firstLine="240"/>
        <w:rPr>
          <w:rFonts w:hint="eastAsia" w:ascii="宋体" w:hAnsi="宋体" w:cs="宋体"/>
          <w:kern w:val="0"/>
        </w:rPr>
      </w:pPr>
      <w:r>
        <w:rPr>
          <w:rFonts w:hint="eastAsia" w:ascii="宋体" w:hAnsi="宋体" w:cs="宋体"/>
          <w:sz w:val="22"/>
        </w:rPr>
        <w:t>本项目为</w:t>
      </w:r>
      <w:r>
        <w:rPr>
          <w:rFonts w:hint="eastAsia" w:ascii="宋体" w:hAnsi="宋体" w:cs="宋体"/>
          <w:sz w:val="22"/>
          <w:lang w:eastAsia="zh-CN"/>
        </w:rPr>
        <w:t>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宋体"/>
          <w:sz w:val="22"/>
          <w:lang w:eastAsia="zh-CN"/>
        </w:rPr>
        <w:t>改造工程</w:t>
      </w:r>
      <w:r>
        <w:rPr>
          <w:rFonts w:hint="eastAsia" w:ascii="宋体" w:hAnsi="宋体"/>
          <w:sz w:val="22"/>
          <w:szCs w:val="21"/>
          <w:lang w:eastAsia="zh-CN"/>
        </w:rPr>
        <w:t>，工程投资额约</w:t>
      </w:r>
      <w:r>
        <w:rPr>
          <w:rFonts w:hint="eastAsia" w:ascii="宋体" w:hAnsi="宋体"/>
          <w:sz w:val="22"/>
          <w:szCs w:val="21"/>
          <w:lang w:val="en-US" w:eastAsia="zh-CN"/>
        </w:rPr>
        <w:t>240万元</w:t>
      </w:r>
      <w:r>
        <w:rPr>
          <w:rFonts w:hint="eastAsia" w:ascii="宋体" w:hAnsi="宋体"/>
          <w:sz w:val="22"/>
          <w:szCs w:val="21"/>
        </w:rPr>
        <w:t>。</w:t>
      </w:r>
    </w:p>
    <w:p>
      <w:pPr>
        <w:spacing w:line="360" w:lineRule="auto"/>
        <w:ind w:firstLine="240"/>
        <w:rPr>
          <w:rFonts w:ascii="宋体" w:hAnsi="宋体"/>
          <w:sz w:val="22"/>
          <w:szCs w:val="21"/>
        </w:rPr>
      </w:pPr>
      <w:r>
        <w:rPr>
          <w:rFonts w:hint="eastAsia" w:ascii="宋体" w:hAnsi="宋体"/>
          <w:sz w:val="22"/>
          <w:szCs w:val="21"/>
        </w:rPr>
        <w:t>2.1建设单位：杭州萧山国际机场有限公司</w:t>
      </w:r>
    </w:p>
    <w:p>
      <w:pPr>
        <w:spacing w:line="360" w:lineRule="auto"/>
        <w:ind w:firstLine="240"/>
        <w:rPr>
          <w:rFonts w:ascii="宋体" w:hAnsi="宋体"/>
          <w:sz w:val="22"/>
          <w:szCs w:val="21"/>
        </w:rPr>
      </w:pPr>
      <w:r>
        <w:rPr>
          <w:rFonts w:hint="eastAsia" w:ascii="宋体" w:hAnsi="宋体"/>
          <w:sz w:val="22"/>
          <w:szCs w:val="21"/>
        </w:rPr>
        <w:t>2.2招标人：杭州萧山国际机场有限公司</w:t>
      </w:r>
    </w:p>
    <w:p>
      <w:pPr>
        <w:spacing w:line="360" w:lineRule="auto"/>
        <w:ind w:firstLine="240"/>
        <w:rPr>
          <w:rFonts w:ascii="宋体" w:hAnsi="宋体"/>
          <w:sz w:val="22"/>
          <w:szCs w:val="21"/>
        </w:rPr>
      </w:pPr>
      <w:r>
        <w:rPr>
          <w:rFonts w:hint="eastAsia" w:ascii="宋体" w:hAnsi="宋体"/>
          <w:sz w:val="22"/>
          <w:szCs w:val="21"/>
        </w:rPr>
        <w:t>2.3施工单位：待定</w:t>
      </w:r>
    </w:p>
    <w:p>
      <w:pPr>
        <w:spacing w:line="360" w:lineRule="auto"/>
        <w:ind w:firstLine="241"/>
        <w:rPr>
          <w:rFonts w:ascii="宋体" w:hAnsi="宋体"/>
          <w:b/>
          <w:bCs/>
          <w:sz w:val="22"/>
          <w:szCs w:val="21"/>
        </w:rPr>
      </w:pPr>
      <w:r>
        <w:rPr>
          <w:rFonts w:hint="eastAsia" w:ascii="宋体" w:hAnsi="宋体"/>
          <w:b/>
          <w:bCs/>
          <w:sz w:val="22"/>
          <w:szCs w:val="21"/>
        </w:rPr>
        <w:t>3 现场条件</w:t>
      </w:r>
    </w:p>
    <w:p>
      <w:pPr>
        <w:spacing w:line="360" w:lineRule="auto"/>
        <w:ind w:firstLine="241"/>
        <w:rPr>
          <w:rFonts w:ascii="宋体" w:hAnsi="宋体"/>
          <w:bCs/>
          <w:sz w:val="22"/>
          <w:szCs w:val="21"/>
        </w:rPr>
      </w:pPr>
      <w:r>
        <w:rPr>
          <w:rFonts w:hint="eastAsia" w:ascii="宋体" w:hAnsi="宋体"/>
          <w:b/>
          <w:sz w:val="22"/>
          <w:szCs w:val="21"/>
        </w:rPr>
        <w:t xml:space="preserve">   </w:t>
      </w:r>
      <w:r>
        <w:rPr>
          <w:rFonts w:hint="eastAsia" w:ascii="宋体" w:hAnsi="宋体"/>
          <w:bCs/>
          <w:sz w:val="22"/>
          <w:szCs w:val="21"/>
        </w:rPr>
        <w:t>已具备施工条件。</w:t>
      </w:r>
    </w:p>
    <w:p>
      <w:pPr>
        <w:spacing w:line="360" w:lineRule="auto"/>
        <w:ind w:firstLine="241"/>
        <w:rPr>
          <w:rFonts w:ascii="宋体" w:hAnsi="宋体"/>
          <w:b/>
          <w:bCs/>
          <w:sz w:val="22"/>
          <w:szCs w:val="21"/>
        </w:rPr>
      </w:pPr>
      <w:r>
        <w:rPr>
          <w:rFonts w:hint="eastAsia" w:ascii="宋体" w:hAnsi="宋体"/>
          <w:b/>
          <w:bCs/>
          <w:sz w:val="22"/>
          <w:szCs w:val="21"/>
        </w:rPr>
        <w:t>4招标</w:t>
      </w:r>
      <w:r>
        <w:rPr>
          <w:rFonts w:hint="eastAsia" w:ascii="宋体" w:hAnsi="宋体"/>
          <w:b/>
          <w:bCs/>
          <w:sz w:val="22"/>
          <w:szCs w:val="21"/>
          <w:lang w:eastAsia="zh-CN"/>
        </w:rPr>
        <w:t>内容</w:t>
      </w:r>
    </w:p>
    <w:p>
      <w:pPr>
        <w:spacing w:line="360" w:lineRule="auto"/>
        <w:ind w:firstLine="241"/>
        <w:rPr>
          <w:rFonts w:hint="eastAsia" w:ascii="宋体" w:hAnsi="宋体" w:cs="宋体"/>
          <w:kern w:val="0"/>
          <w:sz w:val="22"/>
          <w:szCs w:val="21"/>
        </w:rPr>
      </w:pPr>
      <w:r>
        <w:rPr>
          <w:rFonts w:hint="eastAsia" w:ascii="宋体" w:hAnsi="宋体" w:cs="宋体"/>
          <w:kern w:val="0"/>
          <w:sz w:val="22"/>
          <w:szCs w:val="21"/>
          <w:lang w:eastAsia="zh-CN"/>
        </w:rPr>
        <w:t>工作</w:t>
      </w:r>
      <w:r>
        <w:rPr>
          <w:rFonts w:hint="eastAsia" w:ascii="宋体" w:hAnsi="宋体" w:cs="宋体"/>
          <w:kern w:val="0"/>
          <w:sz w:val="22"/>
          <w:szCs w:val="21"/>
        </w:rPr>
        <w:t>范围为项目施工准备阶段、施工阶段、竣工验收阶段和保修阶段全过程监理（含协助审计结束全过程）以及甲方现场通知的其他内容等；工作内容包括对</w:t>
      </w:r>
      <w:r>
        <w:rPr>
          <w:rFonts w:hint="eastAsia" w:ascii="宋体" w:hAnsi="宋体" w:cs="宋体"/>
          <w:kern w:val="0"/>
          <w:sz w:val="22"/>
          <w:szCs w:val="21"/>
          <w:lang w:eastAsia="zh-CN"/>
        </w:rPr>
        <w:t>项目</w:t>
      </w:r>
      <w:r>
        <w:rPr>
          <w:rFonts w:hint="eastAsia" w:ascii="宋体" w:hAnsi="宋体" w:cs="宋体"/>
          <w:kern w:val="0"/>
          <w:sz w:val="22"/>
          <w:szCs w:val="21"/>
        </w:rPr>
        <w:t>进行质量、安全、进度、投资四大控制和合同管理、信息管理、文明施工管理，组织协调施工现场各方关系</w:t>
      </w:r>
      <w:r>
        <w:rPr>
          <w:rFonts w:hint="eastAsia" w:ascii="宋体" w:hAnsi="宋体" w:cs="宋体"/>
          <w:kern w:val="0"/>
          <w:sz w:val="22"/>
          <w:szCs w:val="21"/>
          <w:lang w:eastAsia="zh-CN"/>
        </w:rPr>
        <w:t>以及</w:t>
      </w:r>
      <w:r>
        <w:rPr>
          <w:rFonts w:hint="eastAsia" w:ascii="宋体" w:hAnsi="宋体" w:cs="宋体"/>
          <w:kern w:val="0"/>
          <w:sz w:val="22"/>
          <w:szCs w:val="21"/>
        </w:rPr>
        <w:t>工程竣工结算初步审核等。</w:t>
      </w:r>
    </w:p>
    <w:p>
      <w:pPr>
        <w:spacing w:line="360" w:lineRule="auto"/>
        <w:ind w:firstLine="241"/>
        <w:rPr>
          <w:rFonts w:ascii="宋体" w:hAnsi="宋体"/>
          <w:b/>
          <w:bCs/>
          <w:sz w:val="22"/>
          <w:szCs w:val="21"/>
        </w:rPr>
      </w:pPr>
      <w:r>
        <w:rPr>
          <w:rFonts w:hint="eastAsia" w:ascii="宋体" w:hAnsi="宋体"/>
          <w:b/>
          <w:bCs/>
          <w:sz w:val="22"/>
          <w:szCs w:val="21"/>
        </w:rPr>
        <w:t>5施工质量目标</w:t>
      </w:r>
    </w:p>
    <w:p>
      <w:pPr>
        <w:spacing w:line="360" w:lineRule="auto"/>
        <w:ind w:firstLine="240"/>
        <w:rPr>
          <w:rFonts w:ascii="宋体" w:hAnsi="宋体"/>
          <w:sz w:val="22"/>
          <w:szCs w:val="21"/>
        </w:rPr>
      </w:pPr>
      <w:r>
        <w:rPr>
          <w:rFonts w:hint="eastAsia" w:ascii="宋体" w:hAnsi="宋体"/>
          <w:sz w:val="22"/>
          <w:szCs w:val="21"/>
        </w:rPr>
        <w:t xml:space="preserve">   符合国家施工验收规范规定的合格标准。</w:t>
      </w:r>
    </w:p>
    <w:p>
      <w:pPr>
        <w:spacing w:line="360" w:lineRule="auto"/>
        <w:ind w:firstLine="241"/>
        <w:rPr>
          <w:rFonts w:ascii="宋体" w:hAnsi="宋体"/>
          <w:b/>
          <w:bCs/>
          <w:sz w:val="22"/>
          <w:szCs w:val="21"/>
        </w:rPr>
      </w:pPr>
      <w:r>
        <w:rPr>
          <w:rFonts w:hint="eastAsia" w:ascii="宋体" w:hAnsi="宋体"/>
          <w:b/>
          <w:bCs/>
          <w:sz w:val="22"/>
          <w:szCs w:val="21"/>
        </w:rPr>
        <w:t>6 施工进度计划</w:t>
      </w:r>
    </w:p>
    <w:p>
      <w:pPr>
        <w:spacing w:line="360" w:lineRule="auto"/>
        <w:ind w:firstLine="241"/>
        <w:rPr>
          <w:rFonts w:ascii="宋体" w:hAnsi="宋体"/>
          <w:b/>
          <w:bCs/>
          <w:sz w:val="22"/>
          <w:szCs w:val="21"/>
        </w:rPr>
      </w:pPr>
      <w:r>
        <w:rPr>
          <w:rFonts w:hint="eastAsia" w:ascii="宋体" w:hAnsi="宋体"/>
          <w:b/>
          <w:bCs/>
          <w:sz w:val="22"/>
          <w:szCs w:val="21"/>
        </w:rPr>
        <w:t xml:space="preserve">   计划施工工期</w:t>
      </w:r>
      <w:r>
        <w:rPr>
          <w:rFonts w:hint="eastAsia" w:ascii="宋体" w:hAnsi="宋体"/>
          <w:b/>
          <w:bCs/>
          <w:sz w:val="22"/>
          <w:szCs w:val="21"/>
          <w:lang w:val="en-US" w:eastAsia="zh-CN"/>
        </w:rPr>
        <w:t>60</w:t>
      </w:r>
      <w:r>
        <w:rPr>
          <w:rFonts w:hint="eastAsia" w:ascii="宋体" w:hAnsi="宋体"/>
          <w:b/>
          <w:bCs/>
          <w:sz w:val="22"/>
          <w:szCs w:val="21"/>
        </w:rPr>
        <w:t>日历天。</w:t>
      </w:r>
      <w:r>
        <w:rPr>
          <w:rFonts w:ascii="宋体" w:hAnsi="宋体"/>
          <w:b/>
          <w:bCs/>
          <w:sz w:val="22"/>
          <w:szCs w:val="21"/>
        </w:rPr>
        <w:t xml:space="preserve"> </w:t>
      </w:r>
    </w:p>
    <w:p>
      <w:pPr>
        <w:spacing w:line="360" w:lineRule="auto"/>
        <w:ind w:firstLine="241"/>
        <w:rPr>
          <w:rFonts w:ascii="宋体" w:hAnsi="宋体"/>
          <w:b/>
          <w:bCs/>
          <w:sz w:val="22"/>
          <w:szCs w:val="21"/>
        </w:rPr>
      </w:pPr>
      <w:r>
        <w:rPr>
          <w:rFonts w:hint="eastAsia" w:ascii="宋体" w:hAnsi="宋体"/>
          <w:b/>
          <w:bCs/>
          <w:sz w:val="22"/>
          <w:szCs w:val="21"/>
        </w:rPr>
        <w:t>7监理服务期</w:t>
      </w:r>
    </w:p>
    <w:p>
      <w:pPr>
        <w:spacing w:line="360" w:lineRule="auto"/>
        <w:ind w:firstLine="543" w:firstLineChars="247"/>
        <w:rPr>
          <w:rFonts w:ascii="宋体" w:hAnsi="宋体"/>
          <w:sz w:val="22"/>
          <w:szCs w:val="21"/>
        </w:rPr>
      </w:pPr>
      <w:r>
        <w:rPr>
          <w:rFonts w:hint="eastAsia" w:ascii="宋体" w:hAnsi="宋体"/>
          <w:sz w:val="22"/>
          <w:szCs w:val="21"/>
        </w:rPr>
        <w:t>施工监理服务期为</w:t>
      </w:r>
      <w:r>
        <w:rPr>
          <w:rFonts w:hint="eastAsia" w:ascii="宋体" w:hAnsi="宋体"/>
          <w:sz w:val="22"/>
          <w:szCs w:val="21"/>
          <w:u w:val="single"/>
        </w:rPr>
        <w:t xml:space="preserve"> </w:t>
      </w:r>
      <w:r>
        <w:rPr>
          <w:rFonts w:hint="eastAsia" w:ascii="宋体" w:hAnsi="宋体"/>
          <w:sz w:val="22"/>
          <w:szCs w:val="21"/>
          <w:u w:val="single"/>
          <w:lang w:val="en-US" w:eastAsia="zh-CN"/>
        </w:rPr>
        <w:t>60日历天</w:t>
      </w:r>
      <w:r>
        <w:rPr>
          <w:rFonts w:hint="eastAsia" w:ascii="宋体" w:hAnsi="宋体"/>
          <w:sz w:val="22"/>
          <w:szCs w:val="21"/>
        </w:rPr>
        <w:t>，</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本项目要求监理提前（监理投标结束）介入，质量缺陷期为24个月。</w:t>
      </w:r>
    </w:p>
    <w:p>
      <w:pPr>
        <w:spacing w:line="360" w:lineRule="auto"/>
        <w:ind w:firstLine="241"/>
        <w:rPr>
          <w:rFonts w:hint="eastAsia" w:ascii="宋体" w:hAnsi="宋体"/>
          <w:b/>
          <w:bCs/>
          <w:sz w:val="22"/>
          <w:szCs w:val="21"/>
        </w:rPr>
      </w:pPr>
      <w:r>
        <w:rPr>
          <w:rFonts w:hint="eastAsia" w:ascii="宋体" w:hAnsi="宋体"/>
          <w:b/>
          <w:bCs/>
          <w:sz w:val="22"/>
          <w:szCs w:val="21"/>
        </w:rPr>
        <w:t>8 监理服务内容和要求（包括但不限于）:</w:t>
      </w:r>
    </w:p>
    <w:p>
      <w:pPr>
        <w:spacing w:line="360" w:lineRule="exact"/>
        <w:rPr>
          <w:rFonts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 xml:space="preserve">1）督促施工单位整理合同文件及施工技术档案资料；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（2）组织施工单位对工程进行阶段验收及竣工初验，并督促整改；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（3）对工程施工质量提出评估意见，协助建设单位组织竣工验收；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（4）保修阶段协助建设单位组织和参与联动调试和项目动用前的各项准备工作；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（5）保修期间如出现有工程质量问题，应参与调查研究、提出工程质量责任追究建议，共同研究修补措施并督促实施。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（6）其他监理事项   </w:t>
      </w:r>
    </w:p>
    <w:p>
      <w:pPr>
        <w:spacing w:line="360" w:lineRule="exact"/>
        <w:ind w:firstLine="220" w:firstLineChars="100"/>
        <w:rPr>
          <w:rFonts w:ascii="宋体" w:hAnsi="宋体" w:eastAsia="宋体" w:cs="宋体"/>
          <w:sz w:val="22"/>
          <w:szCs w:val="22"/>
        </w:rPr>
      </w:pPr>
      <w:r>
        <w:rPr>
          <w:rFonts w:hint="eastAsia" w:ascii="宋体" w:hAnsi="宋体" w:eastAsia="宋体" w:cs="宋体"/>
          <w:b/>
          <w:bCs/>
          <w:sz w:val="22"/>
          <w:szCs w:val="22"/>
          <w:lang w:val="en-US" w:eastAsia="zh-CN"/>
        </w:rPr>
        <w:t>8.1</w:t>
      </w:r>
      <w:r>
        <w:rPr>
          <w:rFonts w:hint="eastAsia" w:ascii="宋体" w:hAnsi="宋体" w:eastAsia="宋体" w:cs="宋体"/>
          <w:b/>
          <w:bCs/>
          <w:sz w:val="22"/>
          <w:szCs w:val="22"/>
        </w:rPr>
        <w:t>施工准备及实施阶段：</w:t>
      </w:r>
      <w:r>
        <w:rPr>
          <w:rFonts w:hint="eastAsia" w:ascii="宋体" w:hAnsi="宋体" w:eastAsia="宋体" w:cs="宋体"/>
          <w:sz w:val="22"/>
          <w:szCs w:val="22"/>
        </w:rPr>
        <w:t xml:space="preserve">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（1）审查施工单位各项施工准备工作，协助建设单位下达开工通知书。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（2）督促施工单位施工管理制度和质量安全文明施工保证体系的建立、健全与实施。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（3）协助委托人组织设计交底及图纸会审。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（4）协助编制用款计划，复核已完工程量，签署工程付款款凭证，审核施工预算和竣工结算。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（5）审查承包人提交的施工组织设计、施工技术方案和施工进度计划，并督促实施。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（6）审查承包人现场项目管理机构的质量管理体系、技术管理体系、质量保证体系、安全文明施工体系，并督促实施。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（7）审核承包人提出的合法分包工程项目及分包单位的资格。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（8）检查承包人报送的测量放线控制成果及保护措施。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（9）审查承包人报送的开工报告报审表及相关资料，签发开工令。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（10）建立工地例会制度。 </w:t>
      </w:r>
    </w:p>
    <w:p>
      <w:pPr>
        <w:spacing w:line="360" w:lineRule="exact"/>
        <w:rPr>
          <w:rFonts w:ascii="宋体" w:hAnsi="宋体" w:eastAsia="宋体" w:cs="宋体"/>
          <w:sz w:val="22"/>
          <w:szCs w:val="22"/>
        </w:rPr>
      </w:pPr>
      <w:r>
        <w:rPr>
          <w:rFonts w:hint="eastAsia" w:ascii="宋体" w:hAnsi="宋体" w:eastAsia="宋体" w:cs="宋体"/>
          <w:sz w:val="22"/>
          <w:szCs w:val="22"/>
        </w:rPr>
        <w:t>（11）其他监理规范中要求履行的职责及委托人委托的工作。</w:t>
      </w:r>
    </w:p>
    <w:p>
      <w:pPr>
        <w:spacing w:line="360" w:lineRule="exact"/>
        <w:ind w:firstLine="220" w:firstLineChars="100"/>
        <w:rPr>
          <w:rFonts w:ascii="宋体" w:hAnsi="宋体" w:eastAsia="宋体" w:cs="宋体"/>
          <w:b/>
          <w:bCs/>
          <w:sz w:val="22"/>
          <w:szCs w:val="22"/>
        </w:rPr>
      </w:pPr>
      <w:r>
        <w:rPr>
          <w:rFonts w:hint="eastAsia" w:ascii="宋体" w:hAnsi="宋体" w:eastAsia="宋体" w:cs="宋体"/>
          <w:b/>
          <w:bCs/>
          <w:sz w:val="22"/>
          <w:szCs w:val="22"/>
          <w:lang w:val="en-US" w:eastAsia="zh-CN"/>
        </w:rPr>
        <w:t>8.2</w:t>
      </w:r>
      <w:r>
        <w:rPr>
          <w:rFonts w:hint="eastAsia" w:ascii="宋体" w:hAnsi="宋体" w:eastAsia="宋体" w:cs="宋体"/>
          <w:b/>
          <w:bCs/>
          <w:sz w:val="22"/>
          <w:szCs w:val="22"/>
        </w:rPr>
        <w:t xml:space="preserve">工程质量控制工作：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（1）审查、签认承包人对施工组织设计进行的调整、补充或变动。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（2）审核、签认承包人报送重点部位、关键工序的施工工艺和确保工程质量的措施。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（3）对采用的新材料、新工艺、新技术、新设备，组织专题论证。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（4）对报送的施工测量放线成果进行复验和确认。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（5）对承包人的试验室进行考核。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（6）对进场的工程原材料、构配件、半成品、成品和设备的质量进行审核，按规定的比例采用平行检验或见证取样方式进行抽检。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（7）定期检查承包人的直接影响工程质量的计量设备的技术状况。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（8）对施工过程进行巡视和检查，对隐蔽工程、重点工程进行旁站，签认隐蔽工程报验。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9）抽查工程施工质量，对隐蔽工程进行复验签证，参与工程质量事故的分析及处理；及时发现质量缺陷、重大质量隐患，并对处理结果进行跟踪检查和验收。分阶段协调施工进度计划，及时提出调整意见，控制工程进度。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（10）对分部工程和单位工程质量验评资料进行审核和现场检查，并签认。 </w:t>
      </w:r>
    </w:p>
    <w:p>
      <w:pPr>
        <w:spacing w:line="360" w:lineRule="exact"/>
        <w:rPr>
          <w:rFonts w:ascii="宋体" w:hAnsi="宋体" w:eastAsia="宋体" w:cs="宋体"/>
          <w:sz w:val="22"/>
          <w:szCs w:val="22"/>
        </w:rPr>
      </w:pPr>
      <w:r>
        <w:rPr>
          <w:rFonts w:hint="eastAsia" w:ascii="宋体" w:hAnsi="宋体" w:eastAsia="宋体" w:cs="宋体"/>
          <w:sz w:val="22"/>
          <w:szCs w:val="22"/>
        </w:rPr>
        <w:t>（11）督促执行承包合同，协助处理合同纠纷和索赔事宜，协调建设单位与施工单位之间的争议。督促并检查施工单位人员安全生产、文明施工。</w:t>
      </w:r>
    </w:p>
    <w:p>
      <w:pPr>
        <w:spacing w:line="360" w:lineRule="exact"/>
        <w:rPr>
          <w:rFonts w:hint="eastAsia" w:ascii="宋体" w:hAnsi="宋体" w:eastAsia="宋体" w:cs="宋体"/>
          <w:sz w:val="22"/>
          <w:szCs w:val="22"/>
        </w:rPr>
      </w:pPr>
      <w:r>
        <w:rPr>
          <w:rFonts w:hint="eastAsia" w:ascii="宋体" w:hAnsi="宋体" w:eastAsia="宋体" w:cs="宋体"/>
          <w:sz w:val="22"/>
          <w:szCs w:val="22"/>
        </w:rPr>
        <w:t>（12） 其他监理规范中要求履行的职责及委托人委托的工作。</w:t>
      </w:r>
    </w:p>
    <w:p>
      <w:pPr>
        <w:spacing w:line="360" w:lineRule="exact"/>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8.3工程安全控制工作：</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（1）监督施工单位按照施工组织设计中的安全技术措施和专项施工方案组织施工，及时制止违规施工作业。</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（2）定期巡视检查施工过程中的危险性较大工程作业情况。</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（3）检查施工现场各种安全标志和安全防护措施是否符合强制性标准要求。</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（4）督促施工单位进行安全自查工作，并对施工单位自查情况进行抽查，参加建设单位组织的安全生产专项检查。</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（5）对施工现场安全生产情况进行巡视检查，对发现的各类安全事故隐患，应书面通知施工单位，并督促其立即整改。</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（6）情况严重的，监理单位应及时下达工程暂停令，要求施工单位停工整改，并同时报告建设单位。</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（7）施工单位拒不整改或不停工整改的，监理单位应当及时向报告，并及时补充书面报告。检查、整改、复查、报告等情况应记载在监理日志、监理月报中。</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（8）安全事故隐患消除后，监理单位应检查整改结果，签署复查或复工意见。</w:t>
      </w:r>
    </w:p>
    <w:p>
      <w:pPr>
        <w:spacing w:line="360" w:lineRule="exact"/>
        <w:rPr>
          <w:rFonts w:ascii="宋体" w:hAnsi="宋体" w:eastAsia="宋体" w:cs="宋体"/>
          <w:b/>
          <w:bCs/>
          <w:sz w:val="22"/>
          <w:szCs w:val="22"/>
        </w:rPr>
      </w:pPr>
      <w:r>
        <w:rPr>
          <w:rFonts w:hint="eastAsia" w:ascii="宋体" w:hAnsi="宋体" w:eastAsia="宋体" w:cs="宋体"/>
          <w:b/>
          <w:bCs/>
          <w:sz w:val="22"/>
          <w:szCs w:val="22"/>
          <w:lang w:val="en-US" w:eastAsia="zh-CN"/>
        </w:rPr>
        <w:t>8.4</w:t>
      </w:r>
      <w:r>
        <w:rPr>
          <w:rFonts w:hint="eastAsia" w:ascii="宋体" w:hAnsi="宋体" w:eastAsia="宋体" w:cs="宋体"/>
          <w:b/>
          <w:bCs/>
          <w:sz w:val="22"/>
          <w:szCs w:val="22"/>
        </w:rPr>
        <w:t xml:space="preserve">工程造价控制工作：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（1）对工程投资进行控制，对施工单位提出的付款申请进行审核。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（2）对工程项目造价目标进行风险分析，并制定防范性对策。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（3）审查工程变更的方案，与发包人共同确认工程变更的价款。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（4）及时收集、整理有关的施工和监理资料，为处理费用索赔提供证据。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（5）审核竣工结算文件。 </w:t>
      </w:r>
    </w:p>
    <w:p>
      <w:pPr>
        <w:spacing w:line="360" w:lineRule="exact"/>
        <w:rPr>
          <w:rFonts w:hint="eastAsia" w:ascii="宋体" w:hAnsi="宋体" w:eastAsia="宋体" w:cs="宋体"/>
          <w:sz w:val="22"/>
          <w:szCs w:val="22"/>
        </w:rPr>
      </w:pPr>
      <w:r>
        <w:rPr>
          <w:rFonts w:hint="eastAsia" w:ascii="宋体" w:hAnsi="宋体" w:eastAsia="宋体" w:cs="宋体"/>
          <w:sz w:val="22"/>
          <w:szCs w:val="22"/>
        </w:rPr>
        <w:t>（6）其他监理规范中要求履行的职责及委托人委托的工作。</w:t>
      </w:r>
    </w:p>
    <w:p>
      <w:pPr>
        <w:spacing w:line="360" w:lineRule="exact"/>
        <w:rPr>
          <w:rFonts w:ascii="宋体" w:hAnsi="宋体" w:eastAsia="宋体" w:cs="宋体"/>
          <w:sz w:val="22"/>
          <w:szCs w:val="22"/>
        </w:rPr>
      </w:pPr>
      <w:r>
        <w:rPr>
          <w:rFonts w:hint="eastAsia" w:ascii="宋体" w:hAnsi="宋体" w:eastAsia="宋体" w:cs="宋体"/>
          <w:b/>
          <w:bCs/>
          <w:sz w:val="22"/>
          <w:szCs w:val="22"/>
          <w:lang w:val="en-US" w:eastAsia="zh-CN"/>
        </w:rPr>
        <w:t>8.5</w:t>
      </w:r>
      <w:r>
        <w:rPr>
          <w:rFonts w:hint="eastAsia" w:ascii="宋体" w:hAnsi="宋体" w:eastAsia="宋体" w:cs="宋体"/>
          <w:b/>
          <w:bCs/>
          <w:sz w:val="22"/>
          <w:szCs w:val="22"/>
        </w:rPr>
        <w:t>工程进度控制工作：</w:t>
      </w:r>
      <w:r>
        <w:rPr>
          <w:rFonts w:hint="eastAsia" w:ascii="宋体" w:hAnsi="宋体" w:eastAsia="宋体" w:cs="宋体"/>
          <w:sz w:val="22"/>
          <w:szCs w:val="22"/>
        </w:rPr>
        <w:t xml:space="preserve">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（1）审批施工施工进度计划，并监督实施。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（2）对进度目标进行风险分析，制定防范性对策。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（3）及时纠偏。 </w:t>
      </w:r>
    </w:p>
    <w:p>
      <w:pPr>
        <w:spacing w:line="360" w:lineRule="exact"/>
        <w:rPr>
          <w:rFonts w:ascii="宋体" w:hAnsi="宋体" w:eastAsia="宋体" w:cs="宋体"/>
          <w:sz w:val="22"/>
          <w:szCs w:val="22"/>
        </w:rPr>
      </w:pPr>
      <w:r>
        <w:rPr>
          <w:rFonts w:hint="eastAsia" w:ascii="宋体" w:hAnsi="宋体" w:eastAsia="宋体" w:cs="宋体"/>
          <w:sz w:val="22"/>
          <w:szCs w:val="22"/>
        </w:rPr>
        <w:t>（4）向委托人报告工程进度和所采取进度控制措施的执行情况，并提出合理预防由委托人原因导致的工期延误及其相关费用索赔的建议。</w:t>
      </w:r>
    </w:p>
    <w:p>
      <w:pPr>
        <w:spacing w:line="360" w:lineRule="exact"/>
        <w:rPr>
          <w:rFonts w:ascii="宋体" w:hAnsi="宋体" w:eastAsia="宋体" w:cs="宋体"/>
          <w:sz w:val="22"/>
          <w:szCs w:val="22"/>
        </w:rPr>
      </w:pPr>
      <w:r>
        <w:rPr>
          <w:rFonts w:hint="eastAsia" w:ascii="宋体" w:hAnsi="宋体" w:eastAsia="宋体" w:cs="宋体"/>
          <w:sz w:val="22"/>
          <w:szCs w:val="22"/>
        </w:rPr>
        <w:t>（5）其他监理规范中要求履行的职责及委托人委托的工作。</w:t>
      </w:r>
    </w:p>
    <w:p>
      <w:pPr>
        <w:spacing w:line="360" w:lineRule="exact"/>
        <w:rPr>
          <w:rFonts w:ascii="宋体" w:hAnsi="宋体" w:eastAsia="宋体" w:cs="宋体"/>
          <w:b/>
          <w:bCs/>
          <w:sz w:val="22"/>
          <w:szCs w:val="22"/>
        </w:rPr>
      </w:pPr>
      <w:r>
        <w:rPr>
          <w:rFonts w:hint="eastAsia" w:ascii="宋体" w:hAnsi="宋体" w:eastAsia="宋体" w:cs="宋体"/>
          <w:b/>
          <w:bCs/>
          <w:sz w:val="22"/>
          <w:szCs w:val="22"/>
          <w:lang w:val="en-US" w:eastAsia="zh-CN"/>
        </w:rPr>
        <w:t>8.6</w:t>
      </w:r>
      <w:r>
        <w:rPr>
          <w:rFonts w:hint="eastAsia" w:ascii="宋体" w:hAnsi="宋体" w:eastAsia="宋体" w:cs="宋体"/>
          <w:b/>
          <w:bCs/>
          <w:sz w:val="22"/>
          <w:szCs w:val="22"/>
        </w:rPr>
        <w:t xml:space="preserve">竣工验收及保修期的工作：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（1）对竣工资料进行审查，对工程质量进行预验收，签署工程竣工报验单，提出工程质量评估报告。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（2）参加竣工验收，签署竣工验收报告。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（3）依据监理合同约定的工程质量保修期监理工作的时间、范围和内容开展工作。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（4）保修期间若出现工程质量问题，应参与调查研究，确定发生工程质量问题的责任，共同研究修补措施并督促实施。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（5）检查和记录工程质量缺陷，对缺陷原因进行调查分析并确定责任归属，审核修复方案，监督修复过程并验收，审核修复费用。 </w:t>
      </w:r>
    </w:p>
    <w:p>
      <w:pPr>
        <w:spacing w:line="360" w:lineRule="exact"/>
        <w:rPr>
          <w:rFonts w:ascii="宋体" w:hAnsi="宋体" w:eastAsia="宋体" w:cs="宋体"/>
          <w:sz w:val="22"/>
          <w:szCs w:val="22"/>
        </w:rPr>
      </w:pPr>
      <w:r>
        <w:rPr>
          <w:rFonts w:hint="eastAsia" w:ascii="宋体" w:hAnsi="宋体" w:eastAsia="宋体" w:cs="宋体"/>
          <w:sz w:val="22"/>
          <w:szCs w:val="22"/>
        </w:rPr>
        <w:t>（6）其他监理规范中要求履行的职责及委托人委托的工作。</w:t>
      </w:r>
    </w:p>
    <w:p>
      <w:pPr>
        <w:spacing w:line="360" w:lineRule="exact"/>
        <w:rPr>
          <w:rFonts w:ascii="宋体" w:hAnsi="宋体" w:eastAsia="宋体" w:cs="宋体"/>
          <w:b/>
          <w:bCs/>
          <w:sz w:val="22"/>
          <w:szCs w:val="22"/>
        </w:rPr>
      </w:pPr>
      <w:r>
        <w:rPr>
          <w:rFonts w:hint="eastAsia" w:ascii="宋体" w:hAnsi="宋体" w:eastAsia="宋体" w:cs="宋体"/>
          <w:b/>
          <w:bCs/>
          <w:sz w:val="22"/>
          <w:szCs w:val="22"/>
          <w:lang w:val="en-US" w:eastAsia="zh-CN"/>
        </w:rPr>
        <w:t>8.7</w:t>
      </w:r>
      <w:r>
        <w:rPr>
          <w:rFonts w:hint="eastAsia" w:ascii="宋体" w:hAnsi="宋体" w:eastAsia="宋体" w:cs="宋体"/>
          <w:b/>
          <w:bCs/>
          <w:sz w:val="22"/>
          <w:szCs w:val="22"/>
        </w:rPr>
        <w:t xml:space="preserve">施工合同管理：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（1）参与施工合同的签订和把关。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（2）根据需要签发工程暂停及复工令。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（3）根据施工的实际情况，做好工程变更的管理工作。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（4）根据有关规定处理费用索赔问题。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（5）若发生工程延期，根据有关规定处理工程延误问题。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（6）协助处理合同纠纷，协调委托人与承包人之间的争议。 </w:t>
      </w:r>
    </w:p>
    <w:p>
      <w:pPr>
        <w:spacing w:line="360" w:lineRule="exact"/>
        <w:rPr>
          <w:rFonts w:ascii="宋体" w:hAnsi="宋体" w:eastAsia="宋体" w:cs="宋体"/>
          <w:sz w:val="24"/>
          <w:szCs w:val="24"/>
        </w:rPr>
      </w:pPr>
      <w:r>
        <w:rPr>
          <w:rFonts w:hint="eastAsia" w:ascii="宋体" w:hAnsi="宋体" w:eastAsia="宋体" w:cs="宋体"/>
          <w:sz w:val="22"/>
          <w:szCs w:val="22"/>
        </w:rPr>
        <w:t>（7）其他监理规范中要求履行的职责及委托人委托的工作。</w:t>
      </w:r>
    </w:p>
    <w:p>
      <w:pPr>
        <w:spacing w:line="360" w:lineRule="auto"/>
        <w:ind w:firstLine="241"/>
        <w:rPr>
          <w:rFonts w:ascii="宋体" w:hAnsi="宋体"/>
          <w:b/>
          <w:bCs/>
          <w:sz w:val="22"/>
          <w:szCs w:val="21"/>
        </w:rPr>
      </w:pPr>
      <w:r>
        <w:rPr>
          <w:rFonts w:hint="eastAsia" w:ascii="宋体" w:hAnsi="宋体"/>
          <w:b/>
          <w:bCs/>
          <w:sz w:val="22"/>
          <w:szCs w:val="21"/>
        </w:rPr>
        <w:t>9报价要求</w:t>
      </w:r>
    </w:p>
    <w:p>
      <w:pPr>
        <w:spacing w:line="360" w:lineRule="auto"/>
        <w:ind w:firstLine="240"/>
        <w:rPr>
          <w:rFonts w:ascii="宋体" w:hAnsi="宋体"/>
          <w:sz w:val="22"/>
          <w:szCs w:val="21"/>
        </w:rPr>
      </w:pPr>
      <w:r>
        <w:rPr>
          <w:rFonts w:hint="eastAsia" w:ascii="宋体" w:hAnsi="宋体"/>
          <w:sz w:val="22"/>
          <w:szCs w:val="21"/>
        </w:rPr>
        <w:t>9.2监理费报价应包括为完成本监理工程服务内容可能发生的各项费用，如工作、生活、交通、通讯、设备（仪器）、劳力、利润、税收等以及所有有关的管理成本。</w:t>
      </w:r>
    </w:p>
    <w:p>
      <w:pPr>
        <w:spacing w:line="360" w:lineRule="auto"/>
        <w:ind w:firstLine="240"/>
        <w:rPr>
          <w:rFonts w:ascii="宋体" w:hAnsi="宋体"/>
          <w:sz w:val="22"/>
          <w:szCs w:val="21"/>
        </w:rPr>
      </w:pPr>
      <w:r>
        <w:rPr>
          <w:rFonts w:hint="eastAsia" w:ascii="宋体" w:hAnsi="宋体"/>
          <w:sz w:val="22"/>
          <w:szCs w:val="21"/>
        </w:rPr>
        <w:t>9.3 投标人应认真填报（附件）中的所有内容，有关报价的详细说明可在投标书的相应条款中予以说明。对没有填报的费用，招标人将不予支付，并认为此项费用已包含在报价表中的其他单价和合价中。</w:t>
      </w:r>
    </w:p>
    <w:p>
      <w:pPr>
        <w:spacing w:line="360" w:lineRule="auto"/>
        <w:ind w:firstLine="240"/>
        <w:rPr>
          <w:rFonts w:ascii="宋体" w:hAnsi="宋体"/>
          <w:sz w:val="22"/>
          <w:szCs w:val="21"/>
        </w:rPr>
      </w:pPr>
      <w:r>
        <w:rPr>
          <w:rFonts w:hint="eastAsia" w:ascii="宋体" w:hAnsi="宋体"/>
          <w:sz w:val="22"/>
          <w:szCs w:val="21"/>
        </w:rPr>
        <w:t>9.4根据国家发展改革委关于《进一步放开建设项目专业服务价格的通知》发改价格〔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hAnsi="宋体"/>
          <w:sz w:val="22"/>
          <w:szCs w:val="21"/>
        </w:rPr>
      </w:pPr>
      <w:r>
        <w:rPr>
          <w:rFonts w:hint="eastAsia" w:ascii="宋体" w:hAnsi="宋体"/>
          <w:sz w:val="22"/>
          <w:szCs w:val="21"/>
        </w:rPr>
        <w:t>9.5在保证监理工作质量的基础上，各投标人可视自身情况和实力以及本工程的实际情况竞争报价。监理费报价一次性包干，如遇建设投资，施工承包合同造价调整及工期延长，监理费均不做调整。</w:t>
      </w:r>
    </w:p>
    <w:p>
      <w:pPr>
        <w:spacing w:line="360" w:lineRule="auto"/>
        <w:ind w:firstLine="240"/>
        <w:rPr>
          <w:rFonts w:ascii="宋体" w:hAnsi="宋体"/>
          <w:sz w:val="22"/>
          <w:szCs w:val="21"/>
        </w:rPr>
      </w:pPr>
      <w:r>
        <w:rPr>
          <w:rFonts w:hint="eastAsia" w:ascii="宋体" w:hAnsi="宋体"/>
          <w:sz w:val="22"/>
          <w:szCs w:val="21"/>
        </w:rPr>
        <w:t>9.6由于监理单位原因造成监理工作量增加或监理服务期延长的，监理费不予调整。</w:t>
      </w:r>
    </w:p>
    <w:p>
      <w:pPr>
        <w:spacing w:line="360" w:lineRule="auto"/>
        <w:ind w:firstLine="241"/>
        <w:rPr>
          <w:rFonts w:ascii="宋体" w:hAnsi="宋体"/>
          <w:b/>
          <w:sz w:val="22"/>
          <w:szCs w:val="21"/>
        </w:rPr>
      </w:pPr>
      <w:r>
        <w:rPr>
          <w:rFonts w:ascii="宋体" w:hAnsi="宋体"/>
          <w:b/>
          <w:sz w:val="22"/>
          <w:szCs w:val="21"/>
        </w:rPr>
        <w:t>9.7</w:t>
      </w:r>
      <w:r>
        <w:rPr>
          <w:rFonts w:hint="eastAsia" w:ascii="宋体" w:hAnsi="宋体"/>
          <w:b/>
          <w:sz w:val="22"/>
          <w:szCs w:val="21"/>
        </w:rPr>
        <w:t>本工程监理酬金为固定总价。如遇建设工期顺延、工程结算造价或概算价相对监理服务收费计费额增加或减少，此监理酬金也不予调整。</w:t>
      </w:r>
    </w:p>
    <w:p>
      <w:pPr>
        <w:spacing w:line="360" w:lineRule="auto"/>
        <w:ind w:firstLine="240"/>
        <w:rPr>
          <w:rFonts w:ascii="宋体" w:hAnsi="宋体"/>
          <w:bCs/>
          <w:sz w:val="22"/>
          <w:szCs w:val="21"/>
        </w:rPr>
      </w:pPr>
      <w:r>
        <w:rPr>
          <w:rFonts w:hint="eastAsia" w:ascii="宋体" w:hAnsi="宋体"/>
          <w:bCs/>
          <w:sz w:val="22"/>
          <w:szCs w:val="21"/>
        </w:rPr>
        <w:t>1</w:t>
      </w:r>
      <w:r>
        <w:rPr>
          <w:rFonts w:ascii="宋体" w:hAnsi="宋体"/>
          <w:bCs/>
          <w:sz w:val="22"/>
          <w:szCs w:val="21"/>
        </w:rPr>
        <w:t>0</w:t>
      </w:r>
      <w:r>
        <w:rPr>
          <w:rFonts w:hint="eastAsia" w:ascii="宋体" w:hAnsi="宋体"/>
          <w:bCs/>
          <w:sz w:val="22"/>
          <w:szCs w:val="21"/>
        </w:rPr>
        <w:t>、总监理工程师的管理根据《萧山区建设工程项目总监理工程师管理办法（试行）》的通知要求执行。</w:t>
      </w:r>
    </w:p>
    <w:p>
      <w:pPr>
        <w:rPr>
          <w:rFonts w:ascii="宋体" w:hAnsi="宋体"/>
          <w:b/>
          <w:bCs/>
          <w:sz w:val="24"/>
          <w:szCs w:val="24"/>
        </w:rPr>
      </w:pPr>
    </w:p>
    <w:p>
      <w:pPr>
        <w:rPr>
          <w:rFonts w:hint="eastAsia" w:ascii="宋体" w:hAnsi="宋体"/>
          <w:b/>
          <w:bCs/>
          <w:sz w:val="24"/>
          <w:szCs w:val="24"/>
        </w:rPr>
        <w:sectPr>
          <w:footerReference r:id="rId7" w:type="default"/>
          <w:pgSz w:w="11907" w:h="16840"/>
          <w:pgMar w:top="1418" w:right="1134" w:bottom="1418" w:left="1134" w:header="680" w:footer="680" w:gutter="0"/>
          <w:cols w:space="720" w:num="1"/>
          <w:docGrid w:linePitch="271" w:charSpace="0"/>
        </w:sectPr>
      </w:pPr>
      <w:r>
        <w:rPr>
          <w:rFonts w:hint="eastAsia" w:ascii="宋体" w:hAnsi="宋体"/>
          <w:b/>
          <w:bCs/>
          <w:sz w:val="24"/>
          <w:szCs w:val="24"/>
        </w:rPr>
        <w:t>11、施工期间，监理必须每日到场。</w:t>
      </w:r>
    </w:p>
    <w:p>
      <w:pPr>
        <w:widowControl/>
        <w:jc w:val="left"/>
        <w:rPr>
          <w:rFonts w:ascii="宋体" w:hAnsi="宋体" w:cs="Calibri"/>
          <w:b/>
          <w:bCs/>
          <w:kern w:val="0"/>
          <w:sz w:val="32"/>
          <w:szCs w:val="44"/>
        </w:rPr>
      </w:pPr>
    </w:p>
    <w:p>
      <w:pPr>
        <w:pStyle w:val="2"/>
        <w:spacing w:before="0" w:after="0" w:line="360" w:lineRule="auto"/>
        <w:jc w:val="center"/>
        <w:rPr>
          <w:rFonts w:ascii="宋体" w:hAnsi="宋体" w:cs="Calibri"/>
          <w:kern w:val="0"/>
          <w:sz w:val="32"/>
        </w:rPr>
      </w:pPr>
      <w:bookmarkStart w:id="114" w:name="_Toc448002986"/>
      <w:r>
        <w:rPr>
          <w:rFonts w:hint="eastAsia" w:ascii="宋体" w:hAnsi="宋体" w:cs="Calibri"/>
          <w:kern w:val="0"/>
          <w:sz w:val="32"/>
        </w:rPr>
        <w:t xml:space="preserve">第四章  </w:t>
      </w:r>
      <w:r>
        <w:rPr>
          <w:rFonts w:ascii="宋体" w:hAnsi="宋体" w:cs="Calibri"/>
          <w:kern w:val="0"/>
          <w:sz w:val="32"/>
        </w:rPr>
        <w:t>合同条款</w:t>
      </w:r>
      <w:bookmarkEnd w:id="114"/>
    </w:p>
    <w:p>
      <w:pPr>
        <w:keepNext/>
        <w:keepLines/>
        <w:spacing w:before="340" w:after="330"/>
        <w:ind w:firstLine="241"/>
        <w:jc w:val="center"/>
        <w:outlineLvl w:val="0"/>
        <w:rPr>
          <w:rFonts w:ascii="宋体" w:hAnsi="宋体" w:cs="宋体"/>
          <w:b/>
          <w:bCs/>
          <w:kern w:val="44"/>
          <w:sz w:val="24"/>
        </w:rPr>
      </w:pPr>
      <w:bookmarkStart w:id="115" w:name="_Toc245283455"/>
      <w:r>
        <w:rPr>
          <w:rFonts w:hint="eastAsia" w:ascii="宋体" w:hAnsi="宋体" w:cs="宋体"/>
          <w:b/>
          <w:bCs/>
          <w:kern w:val="44"/>
          <w:sz w:val="24"/>
        </w:rPr>
        <w:t>第一部分 协议书</w:t>
      </w:r>
    </w:p>
    <w:p>
      <w:pPr>
        <w:adjustRightInd w:val="0"/>
        <w:snapToGrid w:val="0"/>
        <w:spacing w:line="400" w:lineRule="exact"/>
        <w:ind w:firstLine="241"/>
        <w:rPr>
          <w:rFonts w:ascii="宋体" w:hAnsi="宋体" w:cs="Calibri"/>
          <w:b/>
          <w:kern w:val="0"/>
          <w:sz w:val="22"/>
          <w:szCs w:val="21"/>
          <w:u w:val="single"/>
        </w:rPr>
      </w:pPr>
      <w:r>
        <w:rPr>
          <w:rFonts w:hint="eastAsia" w:ascii="宋体" w:hAnsi="宋体" w:cs="Calibri"/>
          <w:b/>
          <w:kern w:val="0"/>
          <w:sz w:val="22"/>
          <w:szCs w:val="21"/>
        </w:rPr>
        <w:t>委托人（全称）：</w:t>
      </w:r>
      <w:r>
        <w:rPr>
          <w:rFonts w:hint="eastAsia" w:ascii="宋体" w:hAnsi="宋体" w:cs="Calibri"/>
          <w:b/>
          <w:kern w:val="0"/>
          <w:sz w:val="22"/>
          <w:szCs w:val="21"/>
          <w:u w:val="single"/>
        </w:rPr>
        <w:t>杭州萧山国际机场有限公司</w:t>
      </w:r>
    </w:p>
    <w:p>
      <w:pPr>
        <w:adjustRightInd w:val="0"/>
        <w:snapToGrid w:val="0"/>
        <w:spacing w:line="400" w:lineRule="exact"/>
        <w:ind w:firstLine="241"/>
        <w:rPr>
          <w:rFonts w:ascii="宋体" w:hAnsi="宋体" w:cs="Calibri"/>
          <w:b/>
          <w:kern w:val="0"/>
          <w:sz w:val="22"/>
          <w:szCs w:val="21"/>
        </w:rPr>
      </w:pPr>
      <w:r>
        <w:rPr>
          <w:rFonts w:hint="eastAsia" w:ascii="宋体" w:hAnsi="宋体" w:cs="Calibri"/>
          <w:b/>
          <w:kern w:val="0"/>
          <w:sz w:val="22"/>
          <w:szCs w:val="21"/>
        </w:rPr>
        <w:t>住所地：</w:t>
      </w:r>
      <w:r>
        <w:rPr>
          <w:rFonts w:hint="eastAsia" w:ascii="宋体" w:hAnsi="宋体" w:cs="Calibri"/>
          <w:b/>
          <w:kern w:val="0"/>
          <w:sz w:val="22"/>
          <w:szCs w:val="21"/>
          <w:u w:val="single"/>
        </w:rPr>
        <w:t>杭州萧山国际机场</w:t>
      </w:r>
    </w:p>
    <w:p>
      <w:pPr>
        <w:adjustRightInd w:val="0"/>
        <w:snapToGrid w:val="0"/>
        <w:spacing w:line="400" w:lineRule="exact"/>
        <w:ind w:firstLine="241"/>
        <w:rPr>
          <w:rFonts w:ascii="宋体" w:hAnsi="宋体" w:cs="Calibri"/>
          <w:b/>
          <w:kern w:val="0"/>
          <w:sz w:val="22"/>
          <w:szCs w:val="21"/>
          <w:u w:val="single"/>
        </w:rPr>
      </w:pPr>
      <w:r>
        <w:rPr>
          <w:rFonts w:hint="eastAsia" w:ascii="宋体" w:hAnsi="宋体" w:cs="Calibri"/>
          <w:b/>
          <w:kern w:val="0"/>
          <w:sz w:val="22"/>
          <w:szCs w:val="21"/>
        </w:rPr>
        <w:t xml:space="preserve">监理人（全称）： </w:t>
      </w:r>
      <w:r>
        <w:rPr>
          <w:rFonts w:hint="eastAsia" w:ascii="宋体" w:hAnsi="宋体" w:cs="Calibri"/>
          <w:b/>
          <w:kern w:val="0"/>
          <w:sz w:val="22"/>
          <w:szCs w:val="21"/>
          <w:u w:val="single"/>
        </w:rPr>
        <w:t xml:space="preserve">                       </w:t>
      </w:r>
    </w:p>
    <w:p>
      <w:pPr>
        <w:adjustRightInd w:val="0"/>
        <w:snapToGrid w:val="0"/>
        <w:spacing w:line="400" w:lineRule="exact"/>
        <w:ind w:firstLine="241"/>
        <w:rPr>
          <w:rFonts w:ascii="宋体" w:hAnsi="宋体" w:cs="Calibri"/>
          <w:kern w:val="0"/>
          <w:sz w:val="22"/>
          <w:szCs w:val="21"/>
          <w:u w:val="single"/>
        </w:rPr>
      </w:pPr>
      <w:r>
        <w:rPr>
          <w:rFonts w:hint="eastAsia" w:ascii="宋体" w:hAnsi="宋体" w:cs="Calibri"/>
          <w:b/>
          <w:kern w:val="0"/>
          <w:sz w:val="22"/>
          <w:szCs w:val="21"/>
        </w:rPr>
        <w:t>住所地：</w:t>
      </w:r>
      <w:r>
        <w:rPr>
          <w:rFonts w:hint="eastAsia" w:ascii="宋体" w:hAnsi="宋体" w:cs="Calibri"/>
          <w:b/>
          <w:kern w:val="0"/>
          <w:sz w:val="22"/>
          <w:szCs w:val="21"/>
          <w:u w:val="single"/>
        </w:rPr>
        <w:t xml:space="preserve">                               </w:t>
      </w:r>
    </w:p>
    <w:p>
      <w:pPr>
        <w:adjustRightInd w:val="0"/>
        <w:snapToGrid w:val="0"/>
        <w:spacing w:line="400" w:lineRule="exact"/>
        <w:ind w:firstLine="550" w:firstLineChars="250"/>
        <w:jc w:val="left"/>
        <w:rPr>
          <w:rFonts w:ascii="宋体" w:hAnsi="宋体" w:cs="Calibri"/>
          <w:kern w:val="0"/>
          <w:sz w:val="22"/>
          <w:szCs w:val="21"/>
        </w:rPr>
      </w:pPr>
      <w:r>
        <w:rPr>
          <w:rFonts w:hint="eastAsia" w:ascii="宋体" w:hAnsi="宋体" w:cs="Calibri"/>
          <w:kern w:val="0"/>
          <w:sz w:val="22"/>
          <w:szCs w:val="21"/>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一、工程概况</w:t>
      </w:r>
    </w:p>
    <w:p>
      <w:pPr>
        <w:spacing w:line="360" w:lineRule="auto"/>
        <w:ind w:firstLine="240"/>
        <w:rPr>
          <w:rFonts w:hint="eastAsia" w:ascii="宋体" w:hAnsi="宋体" w:cs="Arial"/>
          <w:kern w:val="0"/>
          <w:sz w:val="22"/>
        </w:rPr>
      </w:pPr>
      <w:r>
        <w:rPr>
          <w:rFonts w:ascii="宋体" w:hAnsi="宋体" w:cs="Calibri"/>
          <w:kern w:val="0"/>
          <w:sz w:val="22"/>
          <w:szCs w:val="21"/>
        </w:rPr>
        <w:t xml:space="preserve">1. </w:t>
      </w:r>
      <w:r>
        <w:rPr>
          <w:rFonts w:hint="eastAsia" w:ascii="宋体" w:hAnsi="宋体" w:cs="Calibri"/>
          <w:kern w:val="0"/>
          <w:sz w:val="22"/>
          <w:szCs w:val="21"/>
        </w:rPr>
        <w:t>工程名称：</w:t>
      </w:r>
      <w:r>
        <w:rPr>
          <w:rFonts w:hint="eastAsia" w:ascii="宋体" w:hAnsi="宋体" w:cs="Arial"/>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Arial"/>
          <w:kern w:val="0"/>
          <w:sz w:val="22"/>
          <w:lang w:eastAsia="zh-CN"/>
        </w:rPr>
        <w:t>改造工程</w:t>
      </w:r>
      <w:r>
        <w:rPr>
          <w:rFonts w:hint="eastAsia" w:ascii="宋体" w:hAnsi="宋体" w:cs="Arial"/>
          <w:kern w:val="0"/>
          <w:sz w:val="22"/>
        </w:rPr>
        <w:t>施工监理</w:t>
      </w:r>
    </w:p>
    <w:p>
      <w:pPr>
        <w:adjustRightInd w:val="0"/>
        <w:snapToGrid w:val="0"/>
        <w:spacing w:line="400" w:lineRule="exact"/>
        <w:jc w:val="left"/>
        <w:rPr>
          <w:rFonts w:hint="eastAsia" w:ascii="宋体" w:hAnsi="宋体" w:cs="Calibri"/>
          <w:kern w:val="0"/>
          <w:sz w:val="22"/>
          <w:szCs w:val="21"/>
        </w:rPr>
      </w:pPr>
      <w:r>
        <w:rPr>
          <w:rFonts w:ascii="宋体" w:hAnsi="宋体" w:cs="Calibri"/>
          <w:kern w:val="0"/>
          <w:sz w:val="22"/>
          <w:szCs w:val="21"/>
        </w:rPr>
        <w:t xml:space="preserve">2. </w:t>
      </w:r>
      <w:r>
        <w:rPr>
          <w:rFonts w:hint="eastAsia" w:ascii="宋体" w:hAnsi="宋体" w:cs="Calibri"/>
          <w:kern w:val="0"/>
          <w:sz w:val="22"/>
          <w:szCs w:val="21"/>
        </w:rPr>
        <w:t>工程地点：杭州萧山国际机场内</w:t>
      </w:r>
    </w:p>
    <w:p>
      <w:pPr>
        <w:adjustRightInd w:val="0"/>
        <w:snapToGrid w:val="0"/>
        <w:spacing w:line="400" w:lineRule="exact"/>
        <w:jc w:val="left"/>
        <w:rPr>
          <w:rFonts w:hint="eastAsia" w:ascii="宋体" w:hAnsi="宋体" w:cs="Calibri"/>
          <w:kern w:val="0"/>
          <w:sz w:val="22"/>
          <w:szCs w:val="21"/>
        </w:rPr>
      </w:pPr>
      <w:r>
        <w:rPr>
          <w:rFonts w:ascii="宋体" w:hAnsi="宋体" w:cs="Calibri"/>
          <w:kern w:val="0"/>
          <w:sz w:val="22"/>
          <w:szCs w:val="21"/>
        </w:rPr>
        <w:t xml:space="preserve">3. </w:t>
      </w:r>
      <w:r>
        <w:rPr>
          <w:rFonts w:hint="eastAsia" w:ascii="宋体" w:hAnsi="宋体" w:cs="Calibri"/>
          <w:kern w:val="0"/>
          <w:sz w:val="22"/>
          <w:szCs w:val="21"/>
        </w:rPr>
        <w:t>工程规模：</w:t>
      </w:r>
      <w:r>
        <w:rPr>
          <w:rFonts w:ascii="宋体" w:hAnsi="宋体" w:cs="Calibri"/>
          <w:kern w:val="0"/>
          <w:sz w:val="22"/>
          <w:szCs w:val="21"/>
        </w:rPr>
        <w:t xml:space="preserve"> </w:t>
      </w:r>
      <w:r>
        <w:rPr>
          <w:rFonts w:hint="eastAsia" w:ascii="宋体" w:hAnsi="宋体" w:cs="Calibri"/>
          <w:kern w:val="0"/>
          <w:sz w:val="22"/>
          <w:szCs w:val="21"/>
        </w:rPr>
        <w:t>详见施工图纸</w:t>
      </w:r>
      <w:r>
        <w:rPr>
          <w:rFonts w:hint="eastAsia" w:ascii="宋体" w:hAnsi="宋体" w:cs="Calibri"/>
          <w:kern w:val="0"/>
          <w:sz w:val="22"/>
          <w:szCs w:val="21"/>
          <w:lang w:eastAsia="zh-CN"/>
        </w:rPr>
        <w:t>等</w:t>
      </w:r>
      <w:r>
        <w:rPr>
          <w:rFonts w:hint="eastAsia" w:ascii="宋体" w:hAnsi="宋体" w:cs="Calibri"/>
          <w:kern w:val="0"/>
          <w:sz w:val="22"/>
          <w:szCs w:val="21"/>
        </w:rPr>
        <w:t xml:space="preserve">    </w:t>
      </w:r>
    </w:p>
    <w:p>
      <w:pPr>
        <w:tabs>
          <w:tab w:val="left" w:pos="720"/>
        </w:tabs>
        <w:jc w:val="left"/>
        <w:rPr>
          <w:rFonts w:hint="eastAsia" w:ascii="宋体" w:hAnsi="宋体" w:cs="Calibri"/>
          <w:kern w:val="0"/>
          <w:sz w:val="22"/>
          <w:szCs w:val="21"/>
        </w:rPr>
      </w:pPr>
      <w:r>
        <w:rPr>
          <w:rFonts w:ascii="宋体" w:hAnsi="宋体" w:cs="Calibri"/>
          <w:kern w:val="0"/>
          <w:sz w:val="22"/>
          <w:szCs w:val="21"/>
        </w:rPr>
        <w:t xml:space="preserve">4. </w:t>
      </w:r>
      <w:r>
        <w:rPr>
          <w:rFonts w:hint="eastAsia" w:ascii="宋体" w:hAnsi="宋体" w:cs="Calibri"/>
          <w:kern w:val="0"/>
          <w:sz w:val="22"/>
          <w:szCs w:val="21"/>
          <w:lang w:eastAsia="zh-CN"/>
        </w:rPr>
        <w:t>项目</w:t>
      </w:r>
      <w:r>
        <w:rPr>
          <w:rFonts w:hint="eastAsia" w:ascii="宋体" w:hAnsi="宋体" w:cs="Calibri"/>
          <w:kern w:val="0"/>
          <w:sz w:val="22"/>
          <w:szCs w:val="21"/>
        </w:rPr>
        <w:t>投资额：</w:t>
      </w:r>
      <w:r>
        <w:rPr>
          <w:rFonts w:hint="eastAsia" w:ascii="宋体" w:hAnsi="宋体" w:cs="Calibri"/>
          <w:kern w:val="0"/>
          <w:sz w:val="22"/>
          <w:szCs w:val="21"/>
          <w:lang w:eastAsia="zh-CN"/>
        </w:rPr>
        <w:t>约</w:t>
      </w:r>
      <w:r>
        <w:rPr>
          <w:rFonts w:hint="eastAsia" w:ascii="宋体" w:hAnsi="宋体" w:cs="Calibri"/>
          <w:kern w:val="0"/>
          <w:sz w:val="22"/>
          <w:szCs w:val="21"/>
          <w:lang w:val="en-US" w:eastAsia="zh-CN"/>
        </w:rPr>
        <w:t>240</w:t>
      </w:r>
      <w:r>
        <w:rPr>
          <w:rFonts w:hint="eastAsia" w:ascii="宋体" w:hAnsi="宋体" w:cs="Calibri"/>
          <w:kern w:val="0"/>
          <w:sz w:val="22"/>
          <w:szCs w:val="21"/>
          <w:lang w:val="zh-CN"/>
        </w:rPr>
        <w:t>万元。</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二、词语限定</w:t>
      </w:r>
      <w:r>
        <w:rPr>
          <w:rFonts w:ascii="宋体" w:hAnsi="宋体" w:cs="Calibri"/>
          <w:kern w:val="0"/>
          <w:sz w:val="22"/>
          <w:szCs w:val="21"/>
        </w:rPr>
        <w:br w:type="textWrapping"/>
      </w:r>
      <w:r>
        <w:rPr>
          <w:rFonts w:hint="eastAsia" w:ascii="宋体" w:hAnsi="宋体" w:cs="Calibri"/>
          <w:kern w:val="0"/>
          <w:sz w:val="22"/>
          <w:szCs w:val="21"/>
        </w:rPr>
        <w:t xml:space="preserve">     协议书中相关词语的含义与通用条件中的定义与解释相同。</w:t>
      </w:r>
      <w:r>
        <w:rPr>
          <w:rFonts w:ascii="宋体" w:hAnsi="宋体" w:cs="Calibri"/>
          <w:kern w:val="0"/>
          <w:sz w:val="22"/>
          <w:szCs w:val="21"/>
        </w:rPr>
        <w:br w:type="textWrapping"/>
      </w:r>
      <w:r>
        <w:rPr>
          <w:rFonts w:hint="eastAsia" w:ascii="宋体" w:hAnsi="宋体" w:cs="Calibri"/>
          <w:kern w:val="0"/>
          <w:sz w:val="22"/>
          <w:szCs w:val="21"/>
        </w:rPr>
        <w:t>三、组成本合同的文件</w:t>
      </w:r>
      <w:r>
        <w:rPr>
          <w:rFonts w:ascii="宋体" w:hAnsi="宋体" w:cs="Calibri"/>
          <w:kern w:val="0"/>
          <w:sz w:val="22"/>
          <w:szCs w:val="21"/>
        </w:rPr>
        <w:br w:type="textWrapping"/>
      </w:r>
      <w:r>
        <w:rPr>
          <w:rFonts w:hint="eastAsia" w:ascii="宋体" w:hAnsi="宋体" w:cs="Arial"/>
          <w:kern w:val="0"/>
          <w:sz w:val="22"/>
          <w:szCs w:val="21"/>
        </w:rPr>
        <w:t xml:space="preserve">     </w:t>
      </w:r>
      <w:r>
        <w:rPr>
          <w:rFonts w:ascii="宋体" w:hAnsi="宋体" w:cs="Arial"/>
          <w:kern w:val="0"/>
          <w:sz w:val="22"/>
          <w:szCs w:val="21"/>
        </w:rPr>
        <w:t xml:space="preserve">1. </w:t>
      </w:r>
      <w:r>
        <w:rPr>
          <w:rFonts w:hint="eastAsia" w:ascii="宋体" w:hAnsi="宋体" w:cs="Arial"/>
          <w:kern w:val="0"/>
          <w:sz w:val="22"/>
          <w:szCs w:val="21"/>
        </w:rPr>
        <w:t>协议书；</w:t>
      </w:r>
      <w:r>
        <w:rPr>
          <w:rFonts w:ascii="宋体" w:hAnsi="宋体" w:cs="Arial"/>
          <w:kern w:val="0"/>
          <w:sz w:val="22"/>
          <w:szCs w:val="21"/>
        </w:rPr>
        <w:t xml:space="preserve">2. </w:t>
      </w:r>
      <w:r>
        <w:rPr>
          <w:rFonts w:hint="eastAsia" w:ascii="宋体" w:hAnsi="宋体" w:cs="Arial"/>
          <w:kern w:val="0"/>
          <w:sz w:val="22"/>
          <w:szCs w:val="21"/>
        </w:rPr>
        <w:t>中标通知书；</w:t>
      </w:r>
      <w:r>
        <w:rPr>
          <w:rFonts w:ascii="宋体" w:hAnsi="宋体" w:cs="Arial"/>
          <w:kern w:val="0"/>
          <w:sz w:val="22"/>
          <w:szCs w:val="21"/>
        </w:rPr>
        <w:t>3</w:t>
      </w:r>
      <w:r>
        <w:rPr>
          <w:rFonts w:hint="eastAsia" w:ascii="宋体" w:hAnsi="宋体" w:cs="Arial"/>
          <w:kern w:val="0"/>
          <w:sz w:val="22"/>
          <w:szCs w:val="21"/>
        </w:rPr>
        <w:t>专用条件；</w:t>
      </w:r>
      <w:r>
        <w:rPr>
          <w:rFonts w:ascii="宋体" w:hAnsi="宋体" w:cs="Arial"/>
          <w:kern w:val="0"/>
          <w:sz w:val="22"/>
          <w:szCs w:val="21"/>
        </w:rPr>
        <w:t>4.</w:t>
      </w:r>
      <w:r>
        <w:rPr>
          <w:rFonts w:hint="eastAsia" w:ascii="宋体" w:hAnsi="宋体" w:cs="Arial"/>
          <w:kern w:val="0"/>
          <w:sz w:val="22"/>
          <w:szCs w:val="21"/>
        </w:rPr>
        <w:t>招标文件；</w:t>
      </w:r>
      <w:r>
        <w:rPr>
          <w:rFonts w:ascii="宋体" w:hAnsi="宋体" w:cs="Arial"/>
          <w:kern w:val="0"/>
          <w:sz w:val="22"/>
          <w:szCs w:val="21"/>
        </w:rPr>
        <w:t>5.</w:t>
      </w:r>
      <w:r>
        <w:rPr>
          <w:rFonts w:hint="eastAsia" w:ascii="宋体" w:hAnsi="宋体" w:cs="Arial"/>
          <w:kern w:val="0"/>
          <w:sz w:val="22"/>
          <w:szCs w:val="21"/>
        </w:rPr>
        <w:t>投标文件；</w:t>
      </w:r>
      <w:r>
        <w:rPr>
          <w:rFonts w:ascii="宋体" w:hAnsi="宋体" w:cs="Arial"/>
          <w:kern w:val="0"/>
          <w:sz w:val="22"/>
          <w:szCs w:val="21"/>
        </w:rPr>
        <w:t>6.</w:t>
      </w:r>
      <w:r>
        <w:rPr>
          <w:rFonts w:hint="eastAsia" w:ascii="宋体" w:hAnsi="宋体" w:cs="Arial"/>
          <w:kern w:val="0"/>
          <w:sz w:val="22"/>
          <w:szCs w:val="21"/>
        </w:rPr>
        <w:t>通用条件；</w:t>
      </w:r>
      <w:r>
        <w:rPr>
          <w:rFonts w:ascii="宋体" w:hAnsi="宋体" w:cs="Arial"/>
          <w:kern w:val="0"/>
          <w:sz w:val="22"/>
          <w:szCs w:val="21"/>
        </w:rPr>
        <w:t xml:space="preserve">7. </w:t>
      </w:r>
      <w:r>
        <w:rPr>
          <w:rFonts w:hint="eastAsia" w:ascii="宋体" w:hAnsi="宋体" w:cs="Arial"/>
          <w:kern w:val="0"/>
          <w:sz w:val="22"/>
          <w:szCs w:val="21"/>
        </w:rPr>
        <w:t>建设工程监理规范；</w:t>
      </w:r>
      <w:r>
        <w:rPr>
          <w:rFonts w:ascii="宋体" w:hAnsi="宋体" w:cs="Arial"/>
          <w:kern w:val="0"/>
          <w:sz w:val="22"/>
          <w:szCs w:val="21"/>
        </w:rPr>
        <w:t xml:space="preserve">8. </w:t>
      </w:r>
      <w:r>
        <w:rPr>
          <w:rFonts w:hint="eastAsia" w:ascii="宋体" w:hAnsi="宋体" w:cs="Arial"/>
          <w:kern w:val="0"/>
          <w:sz w:val="22"/>
          <w:szCs w:val="21"/>
        </w:rPr>
        <w:t>有关工程技术文件、施工图纸；</w:t>
      </w:r>
      <w:r>
        <w:rPr>
          <w:rFonts w:ascii="宋体" w:hAnsi="宋体" w:cs="Arial"/>
          <w:kern w:val="0"/>
          <w:sz w:val="22"/>
          <w:szCs w:val="21"/>
        </w:rPr>
        <w:t xml:space="preserve">9. </w:t>
      </w:r>
      <w:r>
        <w:rPr>
          <w:rFonts w:hint="eastAsia" w:ascii="宋体" w:hAnsi="宋体" w:cs="Arial"/>
          <w:kern w:val="0"/>
          <w:sz w:val="22"/>
          <w:szCs w:val="21"/>
        </w:rPr>
        <w:t>在实施过程中双方共同签署的补充与修正文件。</w:t>
      </w:r>
    </w:p>
    <w:p>
      <w:pPr>
        <w:spacing w:line="360" w:lineRule="auto"/>
        <w:ind w:firstLine="435" w:firstLineChars="198"/>
        <w:outlineLvl w:val="0"/>
        <w:rPr>
          <w:rFonts w:hint="eastAsia" w:ascii="宋体" w:hAnsi="宋体"/>
          <w:b/>
          <w:sz w:val="28"/>
          <w:szCs w:val="28"/>
        </w:rPr>
      </w:pPr>
      <w:r>
        <w:rPr>
          <w:rFonts w:hint="eastAsia" w:ascii="宋体" w:hAnsi="宋体" w:cs="Calibri"/>
          <w:kern w:val="0"/>
          <w:sz w:val="22"/>
          <w:szCs w:val="21"/>
        </w:rPr>
        <w:t>本合同签订后，双方依法签订的补充协议也是本合同文件的组成部分。</w:t>
      </w:r>
      <w:r>
        <w:rPr>
          <w:rFonts w:ascii="宋体" w:hAnsi="宋体" w:cs="Calibri"/>
          <w:kern w:val="0"/>
          <w:sz w:val="22"/>
          <w:szCs w:val="21"/>
        </w:rPr>
        <w:br w:type="textWrapping"/>
      </w:r>
      <w:r>
        <w:rPr>
          <w:rFonts w:hint="eastAsia" w:ascii="宋体" w:hAnsi="宋体" w:cs="Calibri"/>
          <w:kern w:val="0"/>
          <w:sz w:val="22"/>
          <w:szCs w:val="21"/>
        </w:rPr>
        <w:t>四、总监理工程师</w:t>
      </w:r>
      <w:r>
        <w:rPr>
          <w:rFonts w:ascii="宋体" w:hAnsi="宋体" w:cs="Calibri"/>
          <w:kern w:val="0"/>
          <w:sz w:val="22"/>
          <w:szCs w:val="21"/>
        </w:rPr>
        <w:br w:type="textWrapping"/>
      </w:r>
      <w:r>
        <w:rPr>
          <w:rFonts w:hint="eastAsia" w:ascii="宋体" w:hAnsi="宋体" w:cs="Arial"/>
          <w:kern w:val="0"/>
          <w:sz w:val="22"/>
          <w:szCs w:val="21"/>
        </w:rPr>
        <w:t>总监理工程师姓名：</w:t>
      </w:r>
      <w:r>
        <w:rPr>
          <w:rFonts w:hint="eastAsia" w:ascii="宋体" w:hAnsi="宋体" w:cs="Arial"/>
          <w:kern w:val="0"/>
          <w:sz w:val="22"/>
          <w:szCs w:val="21"/>
          <w:u w:val="single"/>
        </w:rPr>
        <w:t xml:space="preserve">      </w:t>
      </w:r>
      <w:r>
        <w:rPr>
          <w:rFonts w:hint="eastAsia" w:ascii="宋体" w:hAnsi="宋体" w:cs="Arial"/>
          <w:kern w:val="0"/>
          <w:sz w:val="22"/>
          <w:szCs w:val="21"/>
        </w:rPr>
        <w:t>，身份证号码：</w:t>
      </w:r>
      <w:r>
        <w:rPr>
          <w:rFonts w:hint="eastAsia" w:ascii="宋体" w:hAnsi="宋体" w:cs="Arial"/>
          <w:kern w:val="0"/>
          <w:sz w:val="22"/>
          <w:szCs w:val="21"/>
          <w:u w:val="single"/>
        </w:rPr>
        <w:t xml:space="preserve">   </w:t>
      </w:r>
      <w:r>
        <w:rPr>
          <w:rFonts w:ascii="宋体" w:hAnsi="宋体" w:cs="Arial"/>
          <w:kern w:val="0"/>
          <w:sz w:val="22"/>
          <w:szCs w:val="21"/>
          <w:u w:val="single"/>
        </w:rPr>
        <w:t xml:space="preserve">           </w:t>
      </w:r>
      <w:r>
        <w:rPr>
          <w:rFonts w:hint="eastAsia" w:ascii="宋体" w:hAnsi="宋体" w:cs="Arial"/>
          <w:kern w:val="0"/>
          <w:sz w:val="22"/>
          <w:szCs w:val="21"/>
          <w:u w:val="single"/>
        </w:rPr>
        <w:t xml:space="preserve">   </w:t>
      </w:r>
      <w:r>
        <w:rPr>
          <w:rFonts w:ascii="宋体" w:hAnsi="宋体" w:cs="Arial"/>
          <w:kern w:val="0"/>
          <w:sz w:val="22"/>
          <w:szCs w:val="21"/>
        </w:rPr>
        <w:t xml:space="preserve">  </w:t>
      </w:r>
      <w:r>
        <w:rPr>
          <w:rFonts w:hint="eastAsia" w:ascii="宋体" w:hAnsi="宋体" w:cs="Arial"/>
          <w:kern w:val="0"/>
          <w:sz w:val="22"/>
          <w:szCs w:val="21"/>
        </w:rPr>
        <w:t xml:space="preserve"> ，注册号：</w:t>
      </w:r>
      <w:r>
        <w:rPr>
          <w:rFonts w:hint="eastAsia" w:ascii="宋体" w:hAnsi="宋体" w:cs="Arial"/>
          <w:kern w:val="0"/>
          <w:sz w:val="22"/>
          <w:szCs w:val="21"/>
          <w:u w:val="single"/>
        </w:rPr>
        <w:t xml:space="preserve">           </w:t>
      </w:r>
      <w:r>
        <w:rPr>
          <w:rFonts w:hint="eastAsia" w:ascii="宋体" w:hAnsi="宋体" w:cs="Arial"/>
          <w:kern w:val="0"/>
          <w:sz w:val="22"/>
          <w:szCs w:val="21"/>
        </w:rPr>
        <w:t>。</w:t>
      </w:r>
      <w:r>
        <w:rPr>
          <w:rFonts w:ascii="宋体" w:hAnsi="宋体" w:cs="Arial"/>
          <w:kern w:val="0"/>
          <w:sz w:val="22"/>
          <w:szCs w:val="21"/>
        </w:rPr>
        <w:br w:type="textWrapping"/>
      </w:r>
      <w:r>
        <w:rPr>
          <w:rFonts w:hint="eastAsia" w:ascii="宋体" w:hAnsi="宋体" w:cs="Calibri"/>
          <w:kern w:val="0"/>
          <w:sz w:val="22"/>
          <w:szCs w:val="21"/>
        </w:rPr>
        <w:t>五、签约酬金</w:t>
      </w:r>
    </w:p>
    <w:p>
      <w:pPr>
        <w:adjustRightInd w:val="0"/>
        <w:snapToGrid w:val="0"/>
        <w:spacing w:line="400" w:lineRule="exact"/>
        <w:jc w:val="left"/>
        <w:rPr>
          <w:rFonts w:hint="eastAsia" w:ascii="宋体" w:hAnsi="宋体" w:cs="Arial"/>
          <w:kern w:val="0"/>
          <w:sz w:val="22"/>
          <w:szCs w:val="21"/>
        </w:rPr>
      </w:pPr>
      <w:r>
        <w:rPr>
          <w:rFonts w:hint="eastAsia" w:ascii="宋体" w:hAnsi="宋体" w:cs="Arial"/>
          <w:kern w:val="0"/>
          <w:sz w:val="22"/>
          <w:szCs w:val="21"/>
        </w:rPr>
        <w:t>签约酬金（大写）：</w:t>
      </w:r>
      <w:r>
        <w:rPr>
          <w:rFonts w:hint="eastAsia" w:ascii="宋体" w:hAnsi="宋体" w:cs="Arial"/>
          <w:kern w:val="0"/>
          <w:sz w:val="22"/>
          <w:szCs w:val="21"/>
          <w:u w:val="single"/>
        </w:rPr>
        <w:t xml:space="preserve">       </w:t>
      </w:r>
      <w:r>
        <w:rPr>
          <w:rFonts w:hint="eastAsia" w:ascii="宋体" w:hAnsi="宋体" w:cs="Arial"/>
          <w:kern w:val="0"/>
          <w:sz w:val="22"/>
          <w:szCs w:val="21"/>
        </w:rPr>
        <w:t xml:space="preserve">（¥ </w:t>
      </w:r>
      <w:r>
        <w:rPr>
          <w:rFonts w:hint="eastAsia" w:ascii="宋体" w:hAnsi="宋体" w:cs="Arial"/>
          <w:kern w:val="0"/>
          <w:sz w:val="22"/>
          <w:szCs w:val="21"/>
          <w:u w:val="single"/>
        </w:rPr>
        <w:t xml:space="preserve">      </w:t>
      </w:r>
      <w:r>
        <w:rPr>
          <w:rFonts w:hint="eastAsia" w:ascii="宋体" w:hAnsi="宋体" w:cs="Arial"/>
          <w:kern w:val="0"/>
          <w:sz w:val="22"/>
          <w:szCs w:val="21"/>
        </w:rPr>
        <w:t xml:space="preserve"> ）。</w:t>
      </w:r>
    </w:p>
    <w:p>
      <w:pPr>
        <w:adjustRightInd w:val="0"/>
        <w:snapToGrid w:val="0"/>
        <w:spacing w:line="400" w:lineRule="exact"/>
        <w:ind w:firstLine="240"/>
        <w:jc w:val="left"/>
        <w:rPr>
          <w:rFonts w:ascii="宋体" w:hAnsi="宋体"/>
          <w:b/>
          <w:bCs/>
          <w:sz w:val="22"/>
          <w:szCs w:val="21"/>
        </w:rPr>
      </w:pPr>
      <w:r>
        <w:rPr>
          <w:rFonts w:hint="eastAsia" w:ascii="宋体" w:hAnsi="宋体" w:cs="Arial"/>
          <w:kern w:val="0"/>
          <w:sz w:val="22"/>
          <w:szCs w:val="21"/>
        </w:rPr>
        <w:t>六、期限</w:t>
      </w:r>
      <w:r>
        <w:rPr>
          <w:rFonts w:ascii="宋体" w:hAnsi="宋体" w:cs="Arial"/>
          <w:kern w:val="0"/>
          <w:sz w:val="22"/>
          <w:szCs w:val="21"/>
        </w:rPr>
        <w:br w:type="textWrapping"/>
      </w:r>
      <w:r>
        <w:rPr>
          <w:rFonts w:ascii="宋体" w:hAnsi="宋体" w:cs="Arial"/>
          <w:kern w:val="0"/>
          <w:sz w:val="22"/>
          <w:szCs w:val="21"/>
        </w:rPr>
        <w:t xml:space="preserve"> </w:t>
      </w:r>
      <w:r>
        <w:rPr>
          <w:rFonts w:hint="eastAsia" w:ascii="宋体" w:hAnsi="宋体" w:cs="Arial"/>
          <w:kern w:val="0"/>
          <w:sz w:val="22"/>
          <w:szCs w:val="21"/>
        </w:rPr>
        <w:t xml:space="preserve"> 监理期限：</w:t>
      </w:r>
      <w:r>
        <w:rPr>
          <w:rFonts w:hint="eastAsia" w:ascii="宋体" w:hAnsi="宋体" w:cs="Arial"/>
          <w:b/>
          <w:bCs/>
          <w:kern w:val="0"/>
          <w:sz w:val="22"/>
          <w:szCs w:val="21"/>
          <w:u w:val="single"/>
          <w:lang w:val="en-US" w:eastAsia="zh-CN"/>
        </w:rPr>
        <w:t>60</w:t>
      </w:r>
      <w:r>
        <w:rPr>
          <w:rFonts w:hint="eastAsia" w:ascii="宋体" w:hAnsi="宋体"/>
          <w:b/>
          <w:bCs/>
          <w:sz w:val="22"/>
          <w:szCs w:val="21"/>
        </w:rPr>
        <w:t>日历天（按下发开工指令之日开始计算监理计费服务期，以下时段的监理工作不计入监理计费服务期，但须纳入整体监理服务范围：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p>
    <w:p>
      <w:pPr>
        <w:adjustRightInd w:val="0"/>
        <w:snapToGrid w:val="0"/>
        <w:spacing w:line="400" w:lineRule="exact"/>
        <w:ind w:firstLine="240"/>
        <w:jc w:val="left"/>
        <w:rPr>
          <w:rFonts w:ascii="宋体" w:hAnsi="宋体" w:cs="Calibri"/>
          <w:kern w:val="0"/>
          <w:sz w:val="22"/>
          <w:szCs w:val="21"/>
        </w:rPr>
      </w:pPr>
      <w:r>
        <w:rPr>
          <w:rFonts w:hint="eastAsia" w:ascii="宋体" w:hAnsi="宋体" w:cs="Arial"/>
          <w:kern w:val="0"/>
          <w:sz w:val="22"/>
          <w:szCs w:val="21"/>
        </w:rPr>
        <w:t>七、双方承诺</w:t>
      </w:r>
      <w:r>
        <w:rPr>
          <w:rFonts w:ascii="宋体" w:hAnsi="宋体" w:cs="Arial"/>
          <w:kern w:val="0"/>
          <w:sz w:val="22"/>
          <w:szCs w:val="21"/>
        </w:rPr>
        <w:br w:type="textWrapping"/>
      </w:r>
      <w:r>
        <w:rPr>
          <w:rFonts w:ascii="宋体" w:hAnsi="宋体" w:cs="Arial"/>
          <w:kern w:val="0"/>
          <w:sz w:val="22"/>
          <w:szCs w:val="21"/>
        </w:rPr>
        <w:t xml:space="preserve">1. </w:t>
      </w:r>
      <w:r>
        <w:rPr>
          <w:rFonts w:hint="eastAsia" w:ascii="宋体" w:hAnsi="宋体" w:cs="Arial"/>
          <w:kern w:val="0"/>
          <w:sz w:val="22"/>
          <w:szCs w:val="21"/>
        </w:rPr>
        <w:t>监理人向委托人承诺，按照本合同约定提供监理与相关服务。</w:t>
      </w:r>
      <w:r>
        <w:rPr>
          <w:rFonts w:ascii="宋体" w:hAnsi="宋体" w:cs="Arial"/>
          <w:kern w:val="0"/>
          <w:sz w:val="22"/>
          <w:szCs w:val="21"/>
        </w:rPr>
        <w:br w:type="textWrapping"/>
      </w:r>
      <w:r>
        <w:rPr>
          <w:rFonts w:ascii="宋体" w:hAnsi="宋体" w:cs="Arial"/>
          <w:kern w:val="0"/>
          <w:sz w:val="22"/>
          <w:szCs w:val="21"/>
        </w:rPr>
        <w:t xml:space="preserve">2. </w:t>
      </w:r>
      <w:r>
        <w:rPr>
          <w:rFonts w:hint="eastAsia" w:ascii="宋体" w:hAnsi="宋体" w:cs="Arial"/>
          <w:kern w:val="0"/>
          <w:sz w:val="22"/>
          <w:szCs w:val="21"/>
        </w:rPr>
        <w:t>委托人向监理人承诺，按照本合同约定派遣相应的人员，提供房屋、资料、设备，并按本合同约定支付酬金。</w:t>
      </w:r>
      <w:r>
        <w:rPr>
          <w:rFonts w:ascii="宋体" w:hAnsi="宋体" w:cs="Arial"/>
          <w:kern w:val="0"/>
          <w:sz w:val="22"/>
          <w:szCs w:val="21"/>
        </w:rPr>
        <w:br w:type="textWrapping"/>
      </w:r>
      <w:r>
        <w:rPr>
          <w:rFonts w:hint="eastAsia" w:ascii="宋体" w:hAnsi="宋体" w:cs="Arial"/>
          <w:kern w:val="0"/>
          <w:sz w:val="22"/>
          <w:szCs w:val="21"/>
        </w:rPr>
        <w:t xml:space="preserve">  八、</w:t>
      </w:r>
      <w:r>
        <w:rPr>
          <w:rFonts w:hint="eastAsia" w:ascii="宋体" w:hAnsi="宋体" w:cs="Calibri"/>
          <w:kern w:val="0"/>
          <w:sz w:val="22"/>
          <w:szCs w:val="21"/>
        </w:rPr>
        <w:t>本合同一式</w:t>
      </w:r>
      <w:r>
        <w:rPr>
          <w:rFonts w:hint="eastAsia" w:ascii="宋体" w:hAnsi="宋体" w:cs="Calibri"/>
          <w:kern w:val="0"/>
          <w:sz w:val="22"/>
          <w:szCs w:val="21"/>
          <w:lang w:eastAsia="zh-CN"/>
        </w:rPr>
        <w:t>肆</w:t>
      </w:r>
      <w:r>
        <w:rPr>
          <w:rFonts w:hint="eastAsia" w:ascii="宋体" w:hAnsi="宋体" w:cs="Calibri"/>
          <w:kern w:val="0"/>
          <w:sz w:val="22"/>
          <w:szCs w:val="21"/>
        </w:rPr>
        <w:t>份，</w:t>
      </w:r>
      <w:r>
        <w:rPr>
          <w:rFonts w:hint="eastAsia" w:ascii="宋体" w:hAnsi="宋体" w:cs="Calibri"/>
          <w:kern w:val="0"/>
          <w:sz w:val="22"/>
          <w:szCs w:val="21"/>
          <w:lang w:eastAsia="zh-CN"/>
        </w:rPr>
        <w:t>甲乙双方各</w:t>
      </w:r>
      <w:r>
        <w:rPr>
          <w:rFonts w:hint="eastAsia" w:ascii="宋体" w:hAnsi="宋体" w:cs="Calibri"/>
          <w:kern w:val="0"/>
          <w:sz w:val="22"/>
          <w:szCs w:val="21"/>
        </w:rPr>
        <w:t>执贰份，具有同等法律效力。</w:t>
      </w: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tbl>
      <w:tblPr>
        <w:tblStyle w:val="12"/>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top"/>
          </w:tcPr>
          <w:p>
            <w:pPr>
              <w:autoSpaceDE w:val="0"/>
              <w:autoSpaceDN w:val="0"/>
              <w:adjustRightInd w:val="0"/>
              <w:spacing w:line="400" w:lineRule="exact"/>
              <w:ind w:firstLine="240"/>
              <w:rPr>
                <w:rFonts w:ascii="宋体" w:hAnsi="宋体" w:cs="Arial"/>
                <w:kern w:val="0"/>
                <w:sz w:val="22"/>
                <w:szCs w:val="21"/>
              </w:rPr>
            </w:pPr>
            <w:r>
              <w:rPr>
                <w:rFonts w:hint="eastAsia" w:ascii="宋体" w:hAnsi="宋体" w:cs="Arial"/>
                <w:kern w:val="0"/>
                <w:sz w:val="22"/>
                <w:szCs w:val="21"/>
              </w:rPr>
              <w:t>委托人：（盖章）</w:t>
            </w:r>
          </w:p>
          <w:p>
            <w:pPr>
              <w:autoSpaceDE w:val="0"/>
              <w:autoSpaceDN w:val="0"/>
              <w:adjustRightInd w:val="0"/>
              <w:spacing w:line="400" w:lineRule="exact"/>
              <w:ind w:firstLine="240"/>
              <w:jc w:val="left"/>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tc>
        <w:tc>
          <w:tcPr>
            <w:tcW w:w="4261" w:type="dxa"/>
            <w:vAlign w:val="top"/>
          </w:tcPr>
          <w:p>
            <w:pPr>
              <w:autoSpaceDE w:val="0"/>
              <w:autoSpaceDN w:val="0"/>
              <w:adjustRightInd w:val="0"/>
              <w:spacing w:line="400" w:lineRule="exact"/>
              <w:ind w:firstLine="240"/>
              <w:rPr>
                <w:rFonts w:ascii="宋体" w:hAnsi="宋体" w:cs="Arial"/>
                <w:kern w:val="0"/>
                <w:sz w:val="22"/>
                <w:szCs w:val="21"/>
              </w:rPr>
            </w:pPr>
            <w:r>
              <w:rPr>
                <w:rFonts w:hint="eastAsia" w:ascii="宋体" w:hAnsi="宋体" w:cs="Arial"/>
                <w:kern w:val="0"/>
                <w:sz w:val="22"/>
                <w:szCs w:val="21"/>
              </w:rPr>
              <w:t>监理人：（盖章）</w:t>
            </w:r>
          </w:p>
          <w:p>
            <w:pPr>
              <w:autoSpaceDE w:val="0"/>
              <w:autoSpaceDN w:val="0"/>
              <w:adjustRightInd w:val="0"/>
              <w:spacing w:line="400" w:lineRule="exact"/>
              <w:ind w:firstLine="240"/>
              <w:jc w:val="left"/>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p>
            <w:pPr>
              <w:autoSpaceDE w:val="0"/>
              <w:autoSpaceDN w:val="0"/>
              <w:adjustRightInd w:val="0"/>
              <w:spacing w:line="400" w:lineRule="exact"/>
              <w:ind w:firstLine="240"/>
              <w:jc w:val="left"/>
              <w:rPr>
                <w:rFonts w:ascii="宋体" w:hAnsi="宋体" w:cs="Arial"/>
                <w:sz w:val="22"/>
                <w:szCs w:val="21"/>
              </w:rPr>
            </w:pPr>
          </w:p>
          <w:p>
            <w:pPr>
              <w:autoSpaceDE w:val="0"/>
              <w:autoSpaceDN w:val="0"/>
              <w:adjustRightInd w:val="0"/>
              <w:spacing w:line="400" w:lineRule="exact"/>
              <w:ind w:firstLine="240"/>
              <w:rPr>
                <w:rFonts w:ascii="宋体" w:hAnsi="宋体" w:cs="Arial"/>
                <w:kern w:val="0"/>
                <w:sz w:val="22"/>
                <w:szCs w:val="21"/>
              </w:rPr>
            </w:pPr>
          </w:p>
        </w:tc>
      </w:tr>
    </w:tbl>
    <w:p>
      <w:pPr>
        <w:autoSpaceDE w:val="0"/>
        <w:autoSpaceDN w:val="0"/>
        <w:adjustRightInd w:val="0"/>
        <w:spacing w:line="400" w:lineRule="exact"/>
        <w:ind w:firstLine="240"/>
        <w:jc w:val="center"/>
        <w:rPr>
          <w:rFonts w:ascii="宋体" w:hAnsi="宋体" w:cs="Arial"/>
          <w:kern w:val="0"/>
          <w:sz w:val="22"/>
          <w:szCs w:val="21"/>
        </w:rPr>
      </w:pPr>
      <w:r>
        <w:rPr>
          <w:rFonts w:hint="eastAsia" w:ascii="宋体" w:hAnsi="宋体" w:cs="Arial"/>
          <w:kern w:val="0"/>
          <w:sz w:val="22"/>
          <w:szCs w:val="21"/>
        </w:rPr>
        <w:t>签字日期:</w:t>
      </w:r>
    </w:p>
    <w:p>
      <w:pPr>
        <w:adjustRightInd w:val="0"/>
        <w:snapToGrid w:val="0"/>
        <w:spacing w:line="360" w:lineRule="exact"/>
        <w:ind w:firstLine="240"/>
        <w:rPr>
          <w:rFonts w:ascii="宋体" w:hAnsi="宋体" w:cs="宋体"/>
          <w:sz w:val="22"/>
          <w:szCs w:val="21"/>
        </w:rPr>
      </w:pP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宋体" w:hAnsi="宋体" w:cs="宋体"/>
          <w:b/>
          <w:bCs/>
          <w:kern w:val="44"/>
          <w:sz w:val="24"/>
        </w:rPr>
        <w:t>第二部分  通用条件</w:t>
      </w:r>
    </w:p>
    <w:p>
      <w:pPr>
        <w:ind w:firstLine="240"/>
        <w:jc w:val="center"/>
        <w:rPr>
          <w:rFonts w:ascii="宋体" w:hAnsi="宋体"/>
          <w:sz w:val="24"/>
          <w:szCs w:val="24"/>
        </w:rPr>
      </w:pPr>
      <w:r>
        <w:rPr>
          <w:rFonts w:ascii="宋体" w:hAnsi="宋体"/>
          <w:i/>
          <w:sz w:val="24"/>
          <w:szCs w:val="24"/>
        </w:rPr>
        <w:t>通用条件</w:t>
      </w:r>
      <w:r>
        <w:rPr>
          <w:rFonts w:hint="eastAsia" w:ascii="宋体" w:hAnsi="宋体"/>
          <w:i/>
          <w:sz w:val="24"/>
          <w:szCs w:val="24"/>
        </w:rPr>
        <w:t>参照</w:t>
      </w:r>
      <w:r>
        <w:rPr>
          <w:rFonts w:ascii="宋体" w:hAnsi="宋体"/>
          <w:i/>
          <w:sz w:val="24"/>
          <w:szCs w:val="24"/>
        </w:rPr>
        <w:t>《建设工程监理合同》（GF—2012—0202）相应部分</w:t>
      </w: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宋体" w:hAnsi="宋体" w:cs="宋体"/>
          <w:b/>
          <w:bCs/>
          <w:kern w:val="44"/>
          <w:sz w:val="24"/>
        </w:rPr>
        <w:t>第三部分 专用条件</w:t>
      </w:r>
    </w:p>
    <w:p>
      <w:pPr>
        <w:adjustRightInd w:val="0"/>
        <w:snapToGrid w:val="0"/>
        <w:spacing w:line="360" w:lineRule="exact"/>
        <w:ind w:firstLine="480" w:firstLineChars="200"/>
        <w:rPr>
          <w:rFonts w:ascii="宋体" w:hAnsi="宋体" w:cs="Arial"/>
          <w:b/>
          <w:sz w:val="24"/>
        </w:rPr>
      </w:pPr>
    </w:p>
    <w:p>
      <w:pPr>
        <w:adjustRightInd w:val="0"/>
        <w:snapToGrid w:val="0"/>
        <w:spacing w:line="400" w:lineRule="exact"/>
        <w:ind w:firstLine="440" w:firstLineChars="200"/>
        <w:rPr>
          <w:rFonts w:ascii="宋体" w:hAnsi="宋体" w:cs="Arial"/>
          <w:b/>
          <w:sz w:val="22"/>
          <w:szCs w:val="21"/>
        </w:rPr>
      </w:pPr>
      <w:r>
        <w:rPr>
          <w:rFonts w:ascii="宋体" w:hAnsi="宋体" w:cs="Arial"/>
          <w:b/>
          <w:sz w:val="22"/>
          <w:szCs w:val="21"/>
        </w:rPr>
        <w:t>1. 定义与解释</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1.2  解释</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1.2.1 本合同文件除使用中文外，还可用</w:t>
      </w:r>
      <w:r>
        <w:rPr>
          <w:rFonts w:ascii="宋体" w:hAnsi="宋体" w:cs="Arial"/>
          <w:sz w:val="22"/>
          <w:szCs w:val="21"/>
          <w:u w:val="single"/>
        </w:rPr>
        <w:t xml:space="preserve">  无。   </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 xml:space="preserve">1.2.2 约定本合同文件的解释顺序为：1. </w:t>
      </w:r>
      <w:r>
        <w:rPr>
          <w:rFonts w:hint="eastAsia" w:ascii="宋体" w:hAnsi="宋体" w:cs="Arial"/>
          <w:sz w:val="22"/>
          <w:szCs w:val="21"/>
        </w:rPr>
        <w:t>协议书；</w:t>
      </w:r>
      <w:r>
        <w:rPr>
          <w:rFonts w:ascii="宋体" w:hAnsi="宋体" w:cs="Arial"/>
          <w:sz w:val="22"/>
          <w:szCs w:val="21"/>
        </w:rPr>
        <w:t xml:space="preserve">2. </w:t>
      </w:r>
      <w:r>
        <w:rPr>
          <w:rFonts w:hint="eastAsia" w:ascii="宋体" w:hAnsi="宋体" w:cs="Arial"/>
          <w:sz w:val="22"/>
          <w:szCs w:val="21"/>
        </w:rPr>
        <w:t>中标通知书；</w:t>
      </w:r>
      <w:r>
        <w:rPr>
          <w:rFonts w:ascii="宋体" w:hAnsi="宋体" w:cs="Arial"/>
          <w:sz w:val="22"/>
          <w:szCs w:val="21"/>
        </w:rPr>
        <w:t>3.</w:t>
      </w:r>
      <w:r>
        <w:rPr>
          <w:rFonts w:hint="eastAsia" w:ascii="宋体" w:hAnsi="宋体" w:cs="Arial"/>
          <w:sz w:val="22"/>
          <w:szCs w:val="21"/>
        </w:rPr>
        <w:t>专用条件；</w:t>
      </w:r>
      <w:r>
        <w:rPr>
          <w:rFonts w:ascii="宋体" w:hAnsi="宋体" w:cs="Arial"/>
          <w:sz w:val="22"/>
          <w:szCs w:val="21"/>
        </w:rPr>
        <w:t>4.</w:t>
      </w:r>
      <w:r>
        <w:rPr>
          <w:rFonts w:hint="eastAsia" w:ascii="宋体" w:hAnsi="宋体" w:cs="Arial"/>
          <w:sz w:val="22"/>
          <w:szCs w:val="21"/>
        </w:rPr>
        <w:t>招标文件；</w:t>
      </w:r>
      <w:r>
        <w:rPr>
          <w:rFonts w:ascii="宋体" w:hAnsi="宋体" w:cs="Arial"/>
          <w:sz w:val="22"/>
          <w:szCs w:val="21"/>
        </w:rPr>
        <w:t>5.</w:t>
      </w:r>
      <w:r>
        <w:rPr>
          <w:rFonts w:hint="eastAsia" w:ascii="宋体" w:hAnsi="宋体" w:cs="Arial"/>
          <w:sz w:val="22"/>
          <w:szCs w:val="21"/>
        </w:rPr>
        <w:t>投标文件；</w:t>
      </w:r>
      <w:r>
        <w:rPr>
          <w:rFonts w:ascii="宋体" w:hAnsi="宋体" w:cs="Arial"/>
          <w:sz w:val="22"/>
          <w:szCs w:val="21"/>
        </w:rPr>
        <w:t>6.</w:t>
      </w:r>
      <w:r>
        <w:rPr>
          <w:rFonts w:hint="eastAsia" w:ascii="宋体" w:hAnsi="宋体" w:cs="Arial"/>
          <w:sz w:val="22"/>
          <w:szCs w:val="21"/>
        </w:rPr>
        <w:t>通用条件；</w:t>
      </w:r>
      <w:r>
        <w:rPr>
          <w:rFonts w:ascii="宋体" w:hAnsi="宋体" w:cs="Arial"/>
          <w:sz w:val="22"/>
          <w:szCs w:val="21"/>
        </w:rPr>
        <w:t xml:space="preserve">7. </w:t>
      </w:r>
      <w:r>
        <w:rPr>
          <w:rFonts w:hint="eastAsia" w:ascii="宋体" w:hAnsi="宋体" w:cs="Arial"/>
          <w:sz w:val="22"/>
          <w:szCs w:val="21"/>
        </w:rPr>
        <w:t>建设工程监理规范；</w:t>
      </w:r>
      <w:r>
        <w:rPr>
          <w:rFonts w:ascii="宋体" w:hAnsi="宋体" w:cs="Arial"/>
          <w:sz w:val="22"/>
          <w:szCs w:val="21"/>
        </w:rPr>
        <w:t xml:space="preserve">8. </w:t>
      </w:r>
      <w:r>
        <w:rPr>
          <w:rFonts w:hint="eastAsia" w:ascii="宋体" w:hAnsi="宋体" w:cs="Arial"/>
          <w:sz w:val="22"/>
          <w:szCs w:val="21"/>
        </w:rPr>
        <w:t>有关工程技术文件、施工图纸；</w:t>
      </w:r>
      <w:r>
        <w:rPr>
          <w:rFonts w:ascii="宋体" w:hAnsi="宋体" w:cs="Arial"/>
          <w:sz w:val="22"/>
          <w:szCs w:val="21"/>
        </w:rPr>
        <w:t xml:space="preserve">9. </w:t>
      </w:r>
      <w:r>
        <w:rPr>
          <w:rFonts w:hint="eastAsia" w:ascii="宋体" w:hAnsi="宋体" w:cs="Arial"/>
          <w:sz w:val="22"/>
          <w:szCs w:val="21"/>
        </w:rPr>
        <w:t>在实施过程中双方共同签署的补充与修正文件。</w:t>
      </w:r>
    </w:p>
    <w:p>
      <w:pPr>
        <w:adjustRightInd w:val="0"/>
        <w:snapToGrid w:val="0"/>
        <w:spacing w:line="400" w:lineRule="exact"/>
        <w:ind w:firstLine="440" w:firstLineChars="200"/>
        <w:rPr>
          <w:rFonts w:ascii="宋体" w:hAnsi="宋体" w:cs="Arial"/>
          <w:b/>
          <w:sz w:val="22"/>
          <w:szCs w:val="21"/>
        </w:rPr>
      </w:pPr>
      <w:r>
        <w:rPr>
          <w:rFonts w:ascii="宋体" w:hAnsi="宋体" w:cs="Arial"/>
          <w:b/>
          <w:sz w:val="22"/>
          <w:szCs w:val="21"/>
        </w:rPr>
        <w:t>2. 监理人义务</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2.1 监理的范围和</w:t>
      </w:r>
      <w:r>
        <w:rPr>
          <w:rFonts w:ascii="宋体" w:hAnsi="宋体" w:cs="Arial"/>
          <w:bCs/>
          <w:sz w:val="22"/>
          <w:szCs w:val="21"/>
        </w:rPr>
        <w:t>内容</w:t>
      </w:r>
    </w:p>
    <w:p>
      <w:pPr>
        <w:pStyle w:val="15"/>
        <w:ind w:firstLine="440"/>
        <w:rPr>
          <w:rFonts w:hAnsi="宋体" w:cs="Arial"/>
          <w:sz w:val="22"/>
          <w:szCs w:val="22"/>
          <w:u w:val="single"/>
        </w:rPr>
      </w:pPr>
      <w:r>
        <w:rPr>
          <w:rFonts w:hint="eastAsia" w:hAnsi="宋体" w:cs="Arial"/>
          <w:sz w:val="22"/>
          <w:szCs w:val="22"/>
        </w:rPr>
        <w:t>工作范围为项目施工准备阶段、施工阶段、竣工验收阶段和保修阶段全过程监理（含协助审计结束全过程）以及甲方现场通知的其他内容等；工作内容包括对项目进行质量、安全、进度、投资四大控制和合同管理、信息管理、文明施工管理，组织协调施工现场各方关系以及工程竣工结算初步审核等。</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2.1.2</w:t>
      </w:r>
      <w:r>
        <w:rPr>
          <w:rFonts w:hint="eastAsia" w:ascii="宋体" w:hAnsi="宋体" w:cs="Arial"/>
          <w:sz w:val="22"/>
          <w:szCs w:val="21"/>
        </w:rPr>
        <w:t>监理工作内容还包括但不限于以下内容：</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（1）督促施工单位整理合同文件及施工技术档案资料；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（2）组织施工单位对工程进行阶段验收及竣工初验，并督促整改；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（3）对工程施工质量提出评估意见，协助建设单位组织竣工验收；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（4）保修阶段协助建设单位组织和参与联动调试和项目动用前的各项准备工作；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（5）保修期间如出现有工程质量问题，应参与调查研究、提出工程质量责任追究建议，共同研究修补措施并督促实施。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（6）其他监理事项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b/>
          <w:bCs/>
          <w:sz w:val="22"/>
          <w:szCs w:val="21"/>
        </w:rPr>
        <w:t>施工准备及实施阶段：</w:t>
      </w:r>
      <w:r>
        <w:rPr>
          <w:rFonts w:hint="eastAsia" w:ascii="宋体" w:hAnsi="宋体" w:cs="Arial"/>
          <w:sz w:val="22"/>
          <w:szCs w:val="21"/>
        </w:rPr>
        <w:t xml:space="preserve">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（1）审查施工单位各项施工准备工作，协助建设单位下达开工通知书。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（2）督促施工单位施工管理制度和质量安全文明施工保证体系的建立、健全与实施。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（3）协助委托人组织设计交底及图纸会审。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（4）协助编制用款计划，复核已完工程量，签署工程付款款凭证，审核施工预算和竣工结算。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（5）审查承包人提交的施工组织设计、施工技术方案和施工进度计划，并督促实施。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（6）审查承包人现场项目管理机构的质量管理体系、技术管理体系、质量保证体系、安全文明施工体系，并督促实施。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（7）审核承包人提出的合法分包工程项目及分包单位的资格。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（8）检查承包人报送的测量放线控制成果及保护措施。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（9）审查承包人报送的开工报告报审表及相关资料，签发开工令。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（10）建立工地例会制度。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（11）其他监理规范中要求履行的职责及委托人委托的工作。</w:t>
      </w:r>
    </w:p>
    <w:p>
      <w:pPr>
        <w:adjustRightInd w:val="0"/>
        <w:snapToGrid w:val="0"/>
        <w:spacing w:line="400" w:lineRule="exact"/>
        <w:ind w:firstLine="440" w:firstLineChars="200"/>
        <w:rPr>
          <w:rFonts w:hint="eastAsia" w:ascii="宋体" w:hAnsi="宋体" w:cs="Arial"/>
          <w:b/>
          <w:bCs/>
          <w:sz w:val="22"/>
          <w:szCs w:val="21"/>
        </w:rPr>
      </w:pPr>
      <w:r>
        <w:rPr>
          <w:rFonts w:hint="eastAsia" w:ascii="宋体" w:hAnsi="宋体" w:cs="Arial"/>
          <w:b/>
          <w:bCs/>
          <w:sz w:val="22"/>
          <w:szCs w:val="21"/>
        </w:rPr>
        <w:t xml:space="preserve">工程质量控制工作：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（1）审查、签认承包人对施工组织设计进行的调整、补充或变动。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（2）审核、签认承包人报送重点部位、关键工序的施工工艺和确保工程质量的措施。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（3）对采用的新材料、新工艺、新技术、新设备，组织专题论证。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（4）对报送的施工测量放线成果进行复验和确认。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（5）对承包人的试验室进行考核。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（6）对进场的工程原材料、构配件、半成品、成品和设备的质量进行审核，按规定的比例采用平行检验或见证取样方式进行抽检。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（7）定期检查承包人的直接影响工程质量的计量设备的技术状况。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（8）对施工过程进行巡视和检查，对隐蔽工程、重点工程进行旁站，签认隐蔽工程报验。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9）抽查工程施工质量，对隐蔽工程进行复验签证，参与工程质量事故的分析及处理；及时发现质量缺陷、重大质量隐患，并对处理结果进行跟踪检查和验收。分阶段协调施工进度计划，及时提出调整意见，控制工程进度。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（10）对分部工程和单位工程质量验评资料进行审核和现场检查，并签认。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（11）督促执行承包合同，协助处理合同纠纷和索赔事宜，协调建设单位与施工单位之间的争议。督促并检查施工单位人员安全生产、文明施工。</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（12） 其他监理规范中要求履行的职责及委托人委托的工作。</w:t>
      </w:r>
    </w:p>
    <w:p>
      <w:pPr>
        <w:adjustRightInd w:val="0"/>
        <w:snapToGrid w:val="0"/>
        <w:spacing w:line="400" w:lineRule="exact"/>
        <w:ind w:firstLine="440" w:firstLineChars="200"/>
        <w:rPr>
          <w:rFonts w:hint="eastAsia" w:ascii="宋体" w:hAnsi="宋体" w:cs="Arial"/>
          <w:b/>
          <w:bCs/>
          <w:sz w:val="22"/>
          <w:szCs w:val="21"/>
          <w:lang w:eastAsia="zh-CN"/>
        </w:rPr>
      </w:pPr>
      <w:r>
        <w:rPr>
          <w:rFonts w:hint="eastAsia" w:ascii="宋体" w:hAnsi="宋体" w:cs="Arial"/>
          <w:b/>
          <w:bCs/>
          <w:sz w:val="22"/>
          <w:szCs w:val="21"/>
          <w:lang w:eastAsia="zh-CN"/>
        </w:rPr>
        <w:t>工程安全控制工作：</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1）</w:t>
      </w:r>
      <w:r>
        <w:rPr>
          <w:rFonts w:hint="eastAsia" w:ascii="宋体" w:hAnsi="宋体" w:cs="Arial"/>
          <w:b w:val="0"/>
          <w:bCs w:val="0"/>
          <w:sz w:val="22"/>
          <w:szCs w:val="21"/>
          <w:lang w:eastAsia="zh-CN"/>
        </w:rPr>
        <w:t>监督施工单位按照施工组织设计中的安全技术措施和专项施工方案组织施工，及时制止违规施工作业。</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2）</w:t>
      </w:r>
      <w:r>
        <w:rPr>
          <w:rFonts w:hint="eastAsia" w:ascii="宋体" w:hAnsi="宋体" w:cs="Arial"/>
          <w:b w:val="0"/>
          <w:bCs w:val="0"/>
          <w:sz w:val="22"/>
          <w:szCs w:val="21"/>
          <w:lang w:eastAsia="zh-CN"/>
        </w:rPr>
        <w:t>定期巡视检查施工过程中的危险性较大工程作业情况。</w:t>
      </w:r>
    </w:p>
    <w:p>
      <w:pPr>
        <w:adjustRightInd w:val="0"/>
        <w:snapToGrid w:val="0"/>
        <w:spacing w:line="400" w:lineRule="exact"/>
        <w:ind w:left="0" w:leftChars="0" w:firstLine="418" w:firstLineChars="19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3）</w:t>
      </w:r>
      <w:r>
        <w:rPr>
          <w:rFonts w:hint="eastAsia" w:ascii="宋体" w:hAnsi="宋体" w:cs="Arial"/>
          <w:b w:val="0"/>
          <w:bCs w:val="0"/>
          <w:sz w:val="22"/>
          <w:szCs w:val="21"/>
          <w:lang w:eastAsia="zh-CN"/>
        </w:rPr>
        <w:t>检查施工现场各种安全标志和安全防护措施是否符合强制性标准要求。</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4）</w:t>
      </w:r>
      <w:r>
        <w:rPr>
          <w:rFonts w:hint="eastAsia" w:ascii="宋体" w:hAnsi="宋体" w:cs="Arial"/>
          <w:b w:val="0"/>
          <w:bCs w:val="0"/>
          <w:sz w:val="22"/>
          <w:szCs w:val="21"/>
          <w:lang w:eastAsia="zh-CN"/>
        </w:rPr>
        <w:t>督促施工单位进行安全自查工作，并对施工单位自查情况进行抽查，参加建设单位组织的安全生产专项检查。</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5）</w:t>
      </w:r>
      <w:r>
        <w:rPr>
          <w:rFonts w:hint="eastAsia" w:ascii="宋体" w:hAnsi="宋体" w:cs="Arial"/>
          <w:b w:val="0"/>
          <w:bCs w:val="0"/>
          <w:sz w:val="22"/>
          <w:szCs w:val="21"/>
          <w:lang w:eastAsia="zh-CN"/>
        </w:rPr>
        <w:t>对施工现场安全生产情况进行巡视检查，对发现的各类安全事故隐患，应书面通知施工单位，并督促其立即整改。</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6）</w:t>
      </w:r>
      <w:r>
        <w:rPr>
          <w:rFonts w:hint="eastAsia" w:ascii="宋体" w:hAnsi="宋体" w:cs="Arial"/>
          <w:b w:val="0"/>
          <w:bCs w:val="0"/>
          <w:sz w:val="22"/>
          <w:szCs w:val="21"/>
          <w:lang w:eastAsia="zh-CN"/>
        </w:rPr>
        <w:t>情况严重的，监理单位应及时下达工程暂停令，要求施工单位停工整改，并同时报告建设单位。</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7）</w:t>
      </w:r>
      <w:r>
        <w:rPr>
          <w:rFonts w:hint="eastAsia" w:ascii="宋体" w:hAnsi="宋体" w:cs="Arial"/>
          <w:b w:val="0"/>
          <w:bCs w:val="0"/>
          <w:sz w:val="22"/>
          <w:szCs w:val="21"/>
          <w:lang w:eastAsia="zh-CN"/>
        </w:rPr>
        <w:t>施工单位拒不整改或不停工整改的，监理单位应当及时向报告，并及时补充书面报告。检查、整改、复查、报告等情况应记载在监理日志、监理月报中。</w:t>
      </w:r>
    </w:p>
    <w:p>
      <w:pPr>
        <w:adjustRightInd w:val="0"/>
        <w:snapToGrid w:val="0"/>
        <w:spacing w:line="400" w:lineRule="exact"/>
        <w:ind w:firstLine="440" w:firstLineChars="200"/>
        <w:rPr>
          <w:rFonts w:hint="eastAsia" w:ascii="宋体" w:hAnsi="宋体" w:cs="Arial"/>
          <w:b/>
          <w:bCs/>
          <w:sz w:val="22"/>
          <w:szCs w:val="21"/>
          <w:lang w:eastAsia="zh-CN"/>
        </w:rPr>
      </w:pPr>
      <w:r>
        <w:rPr>
          <w:rFonts w:hint="eastAsia" w:ascii="宋体" w:hAnsi="宋体" w:cs="Arial"/>
          <w:b/>
          <w:bCs/>
          <w:sz w:val="22"/>
          <w:szCs w:val="21"/>
          <w:lang w:eastAsia="zh-CN"/>
        </w:rPr>
        <w:t xml:space="preserve"> </w:t>
      </w: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8）</w:t>
      </w:r>
      <w:r>
        <w:rPr>
          <w:rFonts w:hint="eastAsia" w:ascii="宋体" w:hAnsi="宋体" w:cs="Arial"/>
          <w:b w:val="0"/>
          <w:bCs w:val="0"/>
          <w:sz w:val="22"/>
          <w:szCs w:val="21"/>
          <w:lang w:eastAsia="zh-CN"/>
        </w:rPr>
        <w:t>安全事故隐患消除后，监理单位应检查整改结果，签署复查或复工意见。</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b/>
          <w:bCs/>
          <w:sz w:val="22"/>
          <w:szCs w:val="21"/>
        </w:rPr>
        <w:t>工程造价控制工作：</w:t>
      </w:r>
      <w:r>
        <w:rPr>
          <w:rFonts w:hint="eastAsia" w:ascii="宋体" w:hAnsi="宋体" w:cs="Arial"/>
          <w:sz w:val="22"/>
          <w:szCs w:val="21"/>
        </w:rPr>
        <w:t xml:space="preserve">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（1）对工程投资进行控制，对施工单位提出的付款申请进行审核。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（2）对工程项目造价目标进行风险分析，并制定防范性对策。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（3）审查工程变更的方案，与发包人共同确认工程变更的价款。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（4）及时收集、整理有关的施工和监理资料，为处理费用索赔提供证据。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w:t>
      </w:r>
      <w:r>
        <w:rPr>
          <w:rFonts w:hint="eastAsia" w:ascii="宋体" w:hAnsi="宋体" w:cs="Arial"/>
          <w:sz w:val="22"/>
          <w:szCs w:val="21"/>
          <w:lang w:val="en-US" w:eastAsia="zh-CN"/>
        </w:rPr>
        <w:t>5</w:t>
      </w:r>
      <w:r>
        <w:rPr>
          <w:rFonts w:hint="eastAsia" w:ascii="宋体" w:hAnsi="宋体" w:cs="Arial"/>
          <w:sz w:val="22"/>
          <w:szCs w:val="21"/>
        </w:rPr>
        <w:t xml:space="preserve">）审核竣工结算文件。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w:t>
      </w:r>
      <w:r>
        <w:rPr>
          <w:rFonts w:hint="eastAsia" w:ascii="宋体" w:hAnsi="宋体" w:cs="Arial"/>
          <w:sz w:val="22"/>
          <w:szCs w:val="21"/>
          <w:lang w:val="en-US" w:eastAsia="zh-CN"/>
        </w:rPr>
        <w:t>6</w:t>
      </w:r>
      <w:r>
        <w:rPr>
          <w:rFonts w:hint="eastAsia" w:ascii="宋体" w:hAnsi="宋体" w:cs="Arial"/>
          <w:sz w:val="22"/>
          <w:szCs w:val="21"/>
        </w:rPr>
        <w:t>）其他监理规范中要求履行的职责及委托人委托的工作。</w:t>
      </w:r>
    </w:p>
    <w:p>
      <w:pPr>
        <w:adjustRightInd w:val="0"/>
        <w:snapToGrid w:val="0"/>
        <w:spacing w:line="400" w:lineRule="exact"/>
        <w:ind w:firstLine="440" w:firstLineChars="200"/>
        <w:rPr>
          <w:rFonts w:hint="eastAsia" w:ascii="宋体" w:hAnsi="宋体" w:cs="Arial"/>
          <w:b/>
          <w:bCs/>
          <w:sz w:val="22"/>
          <w:szCs w:val="21"/>
        </w:rPr>
      </w:pPr>
      <w:r>
        <w:rPr>
          <w:rFonts w:hint="eastAsia" w:ascii="宋体" w:hAnsi="宋体" w:cs="Arial"/>
          <w:b/>
          <w:bCs/>
          <w:sz w:val="22"/>
          <w:szCs w:val="21"/>
        </w:rPr>
        <w:t xml:space="preserve">工程进度控制工作：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（1）审批施工施工进度计划，并监督实施。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（2）对进度目标进行风险分析，制定防范性对策。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（3）及时纠偏。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（4）向委托人报告工程进度和所采取进度控制措施的执行情况，并提出合理预防由委托人原因导致的工期延误及其相关费用索赔的建议。</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（5）其他监理规范中要求履行的职责及委托人委托的工作。</w:t>
      </w:r>
    </w:p>
    <w:p>
      <w:pPr>
        <w:adjustRightInd w:val="0"/>
        <w:snapToGrid w:val="0"/>
        <w:spacing w:line="400" w:lineRule="exact"/>
        <w:ind w:firstLine="440" w:firstLineChars="200"/>
        <w:rPr>
          <w:rFonts w:hint="eastAsia" w:ascii="宋体" w:hAnsi="宋体" w:cs="Arial"/>
          <w:b/>
          <w:bCs/>
          <w:sz w:val="22"/>
          <w:szCs w:val="21"/>
        </w:rPr>
      </w:pPr>
      <w:r>
        <w:rPr>
          <w:rFonts w:hint="eastAsia" w:ascii="宋体" w:hAnsi="宋体" w:cs="Arial"/>
          <w:b/>
          <w:bCs/>
          <w:sz w:val="22"/>
          <w:szCs w:val="21"/>
        </w:rPr>
        <w:t xml:space="preserve">竣工验收及保修期的工作：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（1）对竣工资料进行审查，对工程质量进行预验收，签署工程竣工报验单，提出工程质量评估报告。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（2）参加竣工验收，签署竣工验收报告。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（3）依据监理合同约定的工程质量保修期监理工作的时间、范围和内容开展工作。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（4）保修期间若出现工程质量问题，应参与调查研究，确定发生工程质量问题的责任，共同研究修补措施并督促实施。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（5）检查和记录工程质量缺陷，对缺陷原因进行调查分析并确定责任归属，审核修复方案，监督修复过程并验收，审核修复费用。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（6）其他监理规范中要求履行的职责及委托人委托的工作。</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b/>
          <w:bCs/>
          <w:sz w:val="22"/>
          <w:szCs w:val="21"/>
        </w:rPr>
        <w:t>施工合同管理：</w:t>
      </w:r>
      <w:r>
        <w:rPr>
          <w:rFonts w:hint="eastAsia" w:ascii="宋体" w:hAnsi="宋体" w:cs="Arial"/>
          <w:sz w:val="22"/>
          <w:szCs w:val="21"/>
        </w:rPr>
        <w:t xml:space="preserve">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（1）参与施工合同的签订和把关。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（2）根据需要签发工程暂停及复工令。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（3）根据施工的实际情况，做好工程变更的管理工作。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（4）根据有关规定处理费用索赔问题。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（5）若发生工程延期，根据有关规定处理工程延误问题。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（6）协助处理合同纠纷，协调委托人与承包人之间的争议。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（7）其他监理规范中要求履行的职责及委托人委托的工作。</w:t>
      </w:r>
    </w:p>
    <w:p>
      <w:pPr>
        <w:adjustRightInd w:val="0"/>
        <w:snapToGrid w:val="0"/>
        <w:spacing w:line="400" w:lineRule="exact"/>
        <w:ind w:firstLine="440" w:firstLineChars="200"/>
        <w:rPr>
          <w:rFonts w:ascii="宋体" w:hAnsi="宋体" w:cs="Arial"/>
          <w:b/>
          <w:sz w:val="22"/>
          <w:szCs w:val="21"/>
        </w:rPr>
      </w:pPr>
      <w:r>
        <w:rPr>
          <w:rFonts w:ascii="宋体" w:hAnsi="宋体" w:cs="Arial"/>
          <w:b/>
          <w:kern w:val="0"/>
          <w:sz w:val="22"/>
          <w:szCs w:val="21"/>
        </w:rPr>
        <w:t xml:space="preserve">3. 委托人义务  </w:t>
      </w:r>
    </w:p>
    <w:p>
      <w:pPr>
        <w:adjustRightInd w:val="0"/>
        <w:snapToGrid w:val="0"/>
        <w:spacing w:line="400" w:lineRule="exact"/>
        <w:ind w:firstLine="440" w:firstLineChars="200"/>
        <w:rPr>
          <w:rFonts w:ascii="宋体" w:hAnsi="宋体" w:cs="Arial"/>
          <w:sz w:val="22"/>
          <w:szCs w:val="21"/>
        </w:rPr>
      </w:pPr>
      <w:r>
        <w:rPr>
          <w:rFonts w:ascii="宋体" w:hAnsi="宋体" w:cs="Arial"/>
          <w:kern w:val="0"/>
          <w:sz w:val="22"/>
          <w:szCs w:val="21"/>
        </w:rPr>
        <w:t>3.4 委托人代表</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委托人代表为：</w:t>
      </w:r>
      <w:r>
        <w:rPr>
          <w:rFonts w:hint="eastAsia" w:ascii="宋体" w:hAnsi="宋体" w:cs="Arial"/>
          <w:sz w:val="22"/>
          <w:szCs w:val="21"/>
          <w:u w:val="single"/>
        </w:rPr>
        <w:t xml:space="preserve">           </w:t>
      </w:r>
      <w:r>
        <w:rPr>
          <w:rFonts w:ascii="宋体" w:hAnsi="宋体" w:cs="Arial"/>
          <w:sz w:val="22"/>
          <w:szCs w:val="21"/>
        </w:rPr>
        <w:t>。</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3.6 答复</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委托人同意在</w:t>
      </w:r>
      <w:r>
        <w:rPr>
          <w:rFonts w:ascii="宋体" w:hAnsi="宋体" w:cs="Arial"/>
          <w:sz w:val="22"/>
          <w:szCs w:val="21"/>
          <w:u w:val="single"/>
        </w:rPr>
        <w:t xml:space="preserve">    七   </w:t>
      </w:r>
      <w:r>
        <w:rPr>
          <w:rFonts w:ascii="宋体" w:hAnsi="宋体" w:cs="Arial"/>
          <w:sz w:val="22"/>
          <w:szCs w:val="21"/>
        </w:rPr>
        <w:t>天内，对监理人书面提交并要求做出决定的事宜给予书面答复。</w:t>
      </w:r>
    </w:p>
    <w:p>
      <w:pPr>
        <w:adjustRightInd w:val="0"/>
        <w:snapToGrid w:val="0"/>
        <w:spacing w:line="400" w:lineRule="exact"/>
        <w:ind w:firstLine="440" w:firstLineChars="200"/>
        <w:rPr>
          <w:rFonts w:ascii="宋体" w:hAnsi="宋体" w:cs="Arial"/>
          <w:b/>
          <w:bCs/>
          <w:sz w:val="22"/>
          <w:szCs w:val="21"/>
        </w:rPr>
      </w:pPr>
      <w:r>
        <w:rPr>
          <w:rFonts w:ascii="宋体" w:hAnsi="宋体" w:cs="Arial"/>
          <w:b/>
          <w:bCs/>
          <w:sz w:val="22"/>
          <w:szCs w:val="21"/>
        </w:rPr>
        <w:t>4. 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4.1 监理人的违约责任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4.1.1监理人赔偿金额按下列方法确定：</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赔偿金为实际损失的</w:t>
      </w:r>
      <w:r>
        <w:rPr>
          <w:rFonts w:hint="eastAsia" w:ascii="宋体" w:hAnsi="宋体" w:cs="Arial"/>
          <w:sz w:val="22"/>
          <w:szCs w:val="21"/>
          <w:u w:val="single"/>
        </w:rPr>
        <w:t>5</w:t>
      </w:r>
      <w:r>
        <w:rPr>
          <w:rFonts w:ascii="宋体" w:hAnsi="宋体" w:cs="Arial"/>
          <w:sz w:val="22"/>
          <w:szCs w:val="21"/>
          <w:u w:val="single"/>
        </w:rPr>
        <w:t>0</w:t>
      </w:r>
      <w:r>
        <w:rPr>
          <w:rFonts w:ascii="宋体" w:hAnsi="宋体" w:cs="Arial"/>
          <w:sz w:val="22"/>
          <w:szCs w:val="21"/>
        </w:rPr>
        <w:t>%，以本合同</w:t>
      </w:r>
      <w:r>
        <w:rPr>
          <w:rFonts w:hint="eastAsia" w:ascii="宋体" w:hAnsi="宋体" w:cs="Arial"/>
          <w:sz w:val="22"/>
          <w:szCs w:val="21"/>
        </w:rPr>
        <w:t>监理酬金</w:t>
      </w:r>
      <w:r>
        <w:rPr>
          <w:rFonts w:ascii="宋体" w:hAnsi="宋体" w:cs="Arial"/>
          <w:sz w:val="22"/>
          <w:szCs w:val="21"/>
        </w:rPr>
        <w:t>总额为限，情况特别严重的委托人有权终止合同。</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4.2 委托人的违约责任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4.2.3 委托人</w:t>
      </w:r>
      <w:r>
        <w:rPr>
          <w:rFonts w:ascii="宋体" w:hAnsi="宋体" w:cs="Arial"/>
          <w:kern w:val="0"/>
          <w:sz w:val="22"/>
          <w:szCs w:val="21"/>
        </w:rPr>
        <w:t>逾期付款利息按下列方法确定：</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逾期付款利息＝当期应付款总额×银行同期贷款利率×拖延支付天数</w:t>
      </w:r>
    </w:p>
    <w:p>
      <w:pPr>
        <w:adjustRightInd w:val="0"/>
        <w:snapToGrid w:val="0"/>
        <w:spacing w:line="400" w:lineRule="exact"/>
        <w:ind w:firstLine="440" w:firstLineChars="200"/>
        <w:rPr>
          <w:rFonts w:ascii="宋体" w:hAnsi="宋体" w:cs="Arial"/>
          <w:b/>
          <w:sz w:val="22"/>
          <w:szCs w:val="21"/>
        </w:rPr>
      </w:pPr>
      <w:r>
        <w:rPr>
          <w:rFonts w:ascii="宋体" w:hAnsi="宋体" w:cs="Arial"/>
          <w:b/>
          <w:bCs/>
          <w:sz w:val="22"/>
          <w:szCs w:val="21"/>
        </w:rPr>
        <w:t>5. 支付</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 xml:space="preserve">5.1 </w:t>
      </w:r>
      <w:r>
        <w:rPr>
          <w:rFonts w:ascii="宋体" w:hAnsi="宋体" w:cs="Arial"/>
          <w:bCs/>
          <w:sz w:val="22"/>
          <w:szCs w:val="21"/>
        </w:rPr>
        <w:t>支付货币</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币种为：</w:t>
      </w:r>
      <w:r>
        <w:rPr>
          <w:rFonts w:ascii="宋体" w:hAnsi="宋体" w:cs="Arial"/>
          <w:sz w:val="22"/>
          <w:szCs w:val="21"/>
          <w:u w:val="single"/>
        </w:rPr>
        <w:t xml:space="preserve">  人民币  </w:t>
      </w:r>
      <w:r>
        <w:rPr>
          <w:rFonts w:ascii="宋体" w:hAnsi="宋体" w:cs="Arial"/>
          <w:sz w:val="22"/>
          <w:szCs w:val="21"/>
        </w:rPr>
        <w:t>，比例为：</w:t>
      </w:r>
      <w:r>
        <w:rPr>
          <w:rFonts w:ascii="宋体" w:hAnsi="宋体" w:cs="Arial"/>
          <w:sz w:val="22"/>
          <w:szCs w:val="21"/>
          <w:u w:val="single"/>
        </w:rPr>
        <w:t xml:space="preserve"> /  </w:t>
      </w:r>
      <w:r>
        <w:rPr>
          <w:rFonts w:ascii="宋体" w:hAnsi="宋体" w:cs="Arial"/>
          <w:sz w:val="22"/>
          <w:szCs w:val="21"/>
        </w:rPr>
        <w:t>，汇率为：</w:t>
      </w:r>
      <w:r>
        <w:rPr>
          <w:rFonts w:ascii="宋体" w:hAnsi="宋体" w:cs="Arial"/>
          <w:sz w:val="22"/>
          <w:szCs w:val="21"/>
          <w:u w:val="single"/>
        </w:rPr>
        <w:t xml:space="preserve"> / </w:t>
      </w:r>
      <w:r>
        <w:rPr>
          <w:rFonts w:ascii="宋体" w:hAnsi="宋体" w:cs="Arial"/>
          <w:sz w:val="22"/>
          <w:szCs w:val="21"/>
        </w:rPr>
        <w:t xml:space="preserve">。 </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5.3 支付酬金</w:t>
      </w:r>
    </w:p>
    <w:p>
      <w:pPr>
        <w:adjustRightInd w:val="0"/>
        <w:snapToGrid w:val="0"/>
        <w:spacing w:line="400" w:lineRule="exact"/>
        <w:ind w:firstLine="440" w:firstLineChars="200"/>
        <w:rPr>
          <w:rFonts w:ascii="宋体" w:hAnsi="宋体" w:cs="Arial"/>
          <w:kern w:val="0"/>
          <w:sz w:val="22"/>
          <w:szCs w:val="21"/>
        </w:rPr>
      </w:pPr>
      <w:r>
        <w:rPr>
          <w:rFonts w:hint="eastAsia" w:ascii="宋体" w:hAnsi="宋体"/>
          <w:sz w:val="22"/>
          <w:szCs w:val="21"/>
        </w:rPr>
        <w:t>最终监理酬金</w:t>
      </w:r>
      <w:r>
        <w:rPr>
          <w:rFonts w:hint="eastAsia" w:ascii="宋体" w:hAnsi="宋体" w:cs="Arial"/>
          <w:kern w:val="0"/>
          <w:sz w:val="22"/>
          <w:szCs w:val="21"/>
        </w:rPr>
        <w:t>的确定：</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最终监理酬金</w:t>
      </w:r>
      <w:r>
        <w:rPr>
          <w:rFonts w:ascii="宋体" w:hAnsi="宋体"/>
          <w:sz w:val="22"/>
          <w:szCs w:val="21"/>
        </w:rPr>
        <w:t>=</w:t>
      </w:r>
      <w:r>
        <w:rPr>
          <w:rFonts w:hint="eastAsia" w:ascii="宋体" w:hAnsi="宋体"/>
          <w:sz w:val="22"/>
          <w:szCs w:val="21"/>
        </w:rPr>
        <w:t>中标价，本工程监理酬金为固定总价。如遇建设工期顺延，此监理酬金也不予调整。</w:t>
      </w:r>
    </w:p>
    <w:p>
      <w:pPr>
        <w:adjustRightInd w:val="0"/>
        <w:snapToGrid w:val="0"/>
        <w:spacing w:line="400" w:lineRule="exact"/>
        <w:ind w:firstLine="440" w:firstLineChars="200"/>
        <w:rPr>
          <w:rFonts w:ascii="宋体" w:hAnsi="宋体" w:cs="Arial"/>
          <w:sz w:val="22"/>
          <w:szCs w:val="21"/>
        </w:rPr>
      </w:pPr>
      <w:r>
        <w:rPr>
          <w:rFonts w:hint="eastAsia" w:ascii="宋体" w:hAnsi="宋体" w:cs="Arial"/>
          <w:kern w:val="0"/>
          <w:sz w:val="22"/>
          <w:szCs w:val="21"/>
        </w:rPr>
        <w:t>正常工作</w:t>
      </w:r>
      <w:r>
        <w:rPr>
          <w:rFonts w:hint="eastAsia" w:ascii="宋体" w:hAnsi="宋体" w:cs="Arial"/>
          <w:sz w:val="22"/>
          <w:szCs w:val="21"/>
        </w:rPr>
        <w:t>酬金的</w:t>
      </w:r>
      <w:r>
        <w:rPr>
          <w:rFonts w:hint="eastAsia" w:ascii="宋体" w:hAnsi="宋体" w:cs="Arial"/>
          <w:kern w:val="0"/>
          <w:sz w:val="22"/>
          <w:szCs w:val="21"/>
        </w:rPr>
        <w:t>支付</w:t>
      </w:r>
      <w:r>
        <w:rPr>
          <w:rFonts w:hint="eastAsia" w:ascii="宋体" w:hAnsi="宋体" w:cs="Arial"/>
          <w:sz w:val="22"/>
          <w:szCs w:val="21"/>
        </w:rPr>
        <w:t>：</w:t>
      </w:r>
    </w:p>
    <w:p>
      <w:pPr>
        <w:numPr>
          <w:ilvl w:val="0"/>
          <w:numId w:val="2"/>
        </w:numPr>
        <w:adjustRightInd w:val="0"/>
        <w:snapToGrid w:val="0"/>
        <w:spacing w:line="400" w:lineRule="exact"/>
        <w:ind w:left="800"/>
        <w:rPr>
          <w:rFonts w:ascii="宋体" w:hAnsi="宋体" w:cs="Arial"/>
          <w:sz w:val="22"/>
          <w:szCs w:val="21"/>
        </w:rPr>
      </w:pPr>
      <w:r>
        <w:rPr>
          <w:rFonts w:hint="eastAsia" w:ascii="宋体" w:hAnsi="宋体" w:cs="Arial"/>
          <w:sz w:val="22"/>
          <w:szCs w:val="21"/>
        </w:rPr>
        <w:t>当完成</w:t>
      </w:r>
      <w:r>
        <w:rPr>
          <w:rFonts w:ascii="宋体" w:hAnsi="宋体" w:cs="Arial"/>
          <w:sz w:val="22"/>
          <w:szCs w:val="21"/>
        </w:rPr>
        <w:t>本项目</w:t>
      </w:r>
      <w:r>
        <w:rPr>
          <w:rFonts w:hint="eastAsia" w:ascii="宋体" w:hAnsi="宋体" w:cs="Arial"/>
          <w:sz w:val="22"/>
          <w:szCs w:val="21"/>
        </w:rPr>
        <w:t>机电</w:t>
      </w:r>
      <w:r>
        <w:rPr>
          <w:rFonts w:ascii="宋体" w:hAnsi="宋体" w:cs="Arial"/>
          <w:sz w:val="22"/>
          <w:szCs w:val="21"/>
        </w:rPr>
        <w:t>设备进场就位</w:t>
      </w:r>
      <w:r>
        <w:rPr>
          <w:rFonts w:hint="eastAsia" w:ascii="宋体" w:hAnsi="宋体" w:cs="Arial"/>
          <w:sz w:val="22"/>
          <w:szCs w:val="21"/>
        </w:rPr>
        <w:t>且经委托人验收</w:t>
      </w:r>
      <w:r>
        <w:rPr>
          <w:rFonts w:ascii="宋体" w:hAnsi="宋体" w:cs="Arial"/>
          <w:sz w:val="22"/>
          <w:szCs w:val="21"/>
        </w:rPr>
        <w:t>确认后，支付监理酬金的50%</w:t>
      </w:r>
      <w:r>
        <w:rPr>
          <w:rFonts w:hint="eastAsia" w:ascii="宋体" w:hAnsi="宋体" w:cs="Arial"/>
          <w:sz w:val="22"/>
          <w:szCs w:val="21"/>
        </w:rPr>
        <w:t>；</w:t>
      </w:r>
      <w:r>
        <w:rPr>
          <w:rFonts w:ascii="宋体" w:hAnsi="宋体" w:cs="Arial"/>
          <w:sz w:val="22"/>
          <w:szCs w:val="21"/>
        </w:rPr>
        <w:t xml:space="preserve"> </w:t>
      </w:r>
    </w:p>
    <w:p>
      <w:pPr>
        <w:numPr>
          <w:ilvl w:val="0"/>
          <w:numId w:val="2"/>
        </w:numPr>
        <w:adjustRightInd w:val="0"/>
        <w:snapToGrid w:val="0"/>
        <w:spacing w:line="400" w:lineRule="exact"/>
        <w:ind w:left="800"/>
        <w:rPr>
          <w:rFonts w:ascii="宋体" w:hAnsi="宋体" w:cs="Arial"/>
          <w:sz w:val="22"/>
          <w:szCs w:val="21"/>
        </w:rPr>
      </w:pPr>
      <w:r>
        <w:rPr>
          <w:rFonts w:hint="eastAsia" w:ascii="宋体" w:hAnsi="宋体" w:cs="Arial"/>
          <w:sz w:val="22"/>
          <w:szCs w:val="21"/>
        </w:rPr>
        <w:t>当完成工程全部结算，竣工验收合格后，支付至最终监理</w:t>
      </w:r>
      <w:r>
        <w:rPr>
          <w:rFonts w:hint="eastAsia" w:ascii="宋体" w:hAnsi="宋体"/>
          <w:sz w:val="22"/>
          <w:szCs w:val="21"/>
        </w:rPr>
        <w:t>酬金</w:t>
      </w:r>
      <w:r>
        <w:rPr>
          <w:rFonts w:hint="eastAsia" w:ascii="宋体" w:hAnsi="宋体" w:cs="Arial"/>
          <w:sz w:val="22"/>
          <w:szCs w:val="21"/>
        </w:rPr>
        <w:t>的</w:t>
      </w:r>
      <w:r>
        <w:rPr>
          <w:rFonts w:ascii="宋体" w:hAnsi="宋体" w:cs="Arial"/>
          <w:sz w:val="22"/>
          <w:szCs w:val="21"/>
        </w:rPr>
        <w:t>97.5</w:t>
      </w:r>
      <w:r>
        <w:rPr>
          <w:rFonts w:hint="eastAsia" w:ascii="宋体" w:hAnsi="宋体" w:cs="Arial"/>
          <w:sz w:val="22"/>
          <w:szCs w:val="21"/>
        </w:rPr>
        <w:t>％；</w:t>
      </w:r>
    </w:p>
    <w:p>
      <w:pPr>
        <w:adjustRightInd w:val="0"/>
        <w:snapToGrid w:val="0"/>
        <w:spacing w:line="400" w:lineRule="exact"/>
        <w:ind w:firstLine="440" w:firstLineChars="200"/>
        <w:rPr>
          <w:rFonts w:ascii="宋体" w:hAnsi="宋体" w:cs="Arial"/>
          <w:sz w:val="22"/>
          <w:szCs w:val="21"/>
        </w:rPr>
      </w:pPr>
      <w:r>
        <w:rPr>
          <w:rFonts w:hint="eastAsia" w:ascii="宋体" w:hAnsi="宋体" w:cs="宋体"/>
          <w:sz w:val="22"/>
          <w:szCs w:val="21"/>
        </w:rPr>
        <w:t>③</w:t>
      </w:r>
      <w:r>
        <w:rPr>
          <w:rFonts w:hint="eastAsia" w:ascii="宋体" w:hAnsi="宋体" w:cs="Arial"/>
          <w:sz w:val="22"/>
          <w:szCs w:val="21"/>
        </w:rPr>
        <w:t>工程保修期满后</w:t>
      </w:r>
      <w:r>
        <w:rPr>
          <w:rFonts w:ascii="宋体" w:hAnsi="宋体" w:cs="Arial"/>
          <w:sz w:val="22"/>
          <w:szCs w:val="21"/>
        </w:rPr>
        <w:t>15</w:t>
      </w:r>
      <w:r>
        <w:rPr>
          <w:rFonts w:hint="eastAsia" w:ascii="宋体" w:hAnsi="宋体" w:cs="Arial"/>
          <w:sz w:val="22"/>
          <w:szCs w:val="21"/>
        </w:rPr>
        <w:t>天内支付剩余部分</w:t>
      </w:r>
      <w:r>
        <w:rPr>
          <w:rFonts w:ascii="宋体" w:hAnsi="宋体" w:cs="Arial"/>
          <w:sz w:val="22"/>
          <w:szCs w:val="21"/>
        </w:rPr>
        <w:t xml:space="preserve">, </w:t>
      </w:r>
      <w:r>
        <w:rPr>
          <w:rFonts w:hint="eastAsia" w:ascii="宋体" w:hAnsi="宋体" w:cs="Arial"/>
          <w:sz w:val="22"/>
          <w:szCs w:val="21"/>
        </w:rPr>
        <w:t>在工程质量保修期内，监理单位承担相应的义务和责任。</w:t>
      </w:r>
    </w:p>
    <w:p>
      <w:pPr>
        <w:adjustRightInd w:val="0"/>
        <w:snapToGrid w:val="0"/>
        <w:spacing w:line="400" w:lineRule="exact"/>
        <w:ind w:firstLine="440" w:firstLineChars="200"/>
        <w:rPr>
          <w:rFonts w:ascii="宋体" w:hAnsi="宋体" w:cs="Arial"/>
          <w:b/>
          <w:bCs/>
          <w:sz w:val="22"/>
          <w:szCs w:val="21"/>
        </w:rPr>
      </w:pPr>
      <w:r>
        <w:rPr>
          <w:rFonts w:ascii="宋体" w:hAnsi="宋体" w:cs="Arial"/>
          <w:bCs/>
          <w:sz w:val="22"/>
          <w:szCs w:val="21"/>
        </w:rPr>
        <w:t>6</w:t>
      </w:r>
      <w:r>
        <w:rPr>
          <w:rFonts w:ascii="宋体" w:hAnsi="宋体" w:cs="Arial"/>
          <w:b/>
          <w:bCs/>
          <w:sz w:val="22"/>
          <w:szCs w:val="21"/>
        </w:rPr>
        <w:t>. 合同生效、变更、暂停、解除与终止</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6.1 生效</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本合同生效条件：</w:t>
      </w:r>
      <w:r>
        <w:rPr>
          <w:rFonts w:hint="eastAsia" w:ascii="宋体" w:hAnsi="宋体" w:cs="Arial"/>
          <w:sz w:val="22"/>
          <w:szCs w:val="21"/>
          <w:u w:val="single"/>
        </w:rPr>
        <w:t>双方法定代表人或授权委托人签字盖章</w:t>
      </w:r>
      <w:r>
        <w:rPr>
          <w:rFonts w:ascii="宋体" w:hAnsi="宋体" w:cs="Arial"/>
          <w:sz w:val="22"/>
          <w:szCs w:val="21"/>
        </w:rPr>
        <w:t>。</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 变更</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6.2.2 除不可抗力外， 因非监理人原因导致本合同期限延长时，附加工作酬金按下列方法确定：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6.2.3附加工作酬金按下列方法确定：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6.2.5 正常工作酬金增加额按下列方法确定：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6.2.6 因工程规模、监理范围的变化导致监理人的正常工作量减少时，按减少工作量的比例从协议书约定的正常工作酬金中扣减相同比例的酬金。</w:t>
      </w:r>
    </w:p>
    <w:p>
      <w:pPr>
        <w:adjustRightInd w:val="0"/>
        <w:snapToGrid w:val="0"/>
        <w:spacing w:line="400" w:lineRule="exact"/>
        <w:ind w:firstLine="440" w:firstLineChars="200"/>
        <w:rPr>
          <w:rFonts w:ascii="宋体" w:hAnsi="宋体" w:cs="Arial"/>
          <w:b/>
          <w:sz w:val="22"/>
          <w:szCs w:val="21"/>
        </w:rPr>
      </w:pPr>
      <w:r>
        <w:rPr>
          <w:rFonts w:ascii="宋体" w:hAnsi="宋体" w:cs="Arial"/>
          <w:b/>
          <w:bCs/>
          <w:sz w:val="22"/>
          <w:szCs w:val="21"/>
        </w:rPr>
        <w:t>7. 争议解决</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 xml:space="preserve">7.2 </w:t>
      </w:r>
      <w:r>
        <w:rPr>
          <w:rFonts w:ascii="宋体" w:hAnsi="宋体" w:cs="Arial"/>
          <w:bCs/>
          <w:sz w:val="22"/>
          <w:szCs w:val="21"/>
        </w:rPr>
        <w:t>调解</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本合同争议进行调解时，可提交</w:t>
      </w:r>
      <w:r>
        <w:rPr>
          <w:rFonts w:ascii="宋体" w:hAnsi="宋体" w:cs="Arial"/>
          <w:sz w:val="22"/>
          <w:szCs w:val="21"/>
          <w:u w:val="single"/>
        </w:rPr>
        <w:t xml:space="preserve"> 建设行政主管部门 </w:t>
      </w:r>
      <w:r>
        <w:rPr>
          <w:rFonts w:ascii="宋体" w:hAnsi="宋体" w:cs="Arial"/>
          <w:sz w:val="22"/>
          <w:szCs w:val="21"/>
        </w:rPr>
        <w:t>进行调解。</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 xml:space="preserve">7.3 </w:t>
      </w:r>
      <w:r>
        <w:rPr>
          <w:rFonts w:ascii="宋体" w:hAnsi="宋体" w:cs="Arial"/>
          <w:bCs/>
          <w:sz w:val="22"/>
          <w:szCs w:val="21"/>
        </w:rPr>
        <w:t>仲裁或诉讼</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合同争议的最终解决方式为下列第</w:t>
      </w:r>
      <w:r>
        <w:rPr>
          <w:rFonts w:ascii="宋体" w:hAnsi="宋体" w:cs="Arial"/>
          <w:sz w:val="22"/>
          <w:szCs w:val="21"/>
          <w:u w:val="single"/>
        </w:rPr>
        <w:t xml:space="preserve"> </w:t>
      </w:r>
      <w:r>
        <w:rPr>
          <w:rFonts w:hint="eastAsia" w:ascii="宋体" w:hAnsi="宋体" w:cs="Arial"/>
          <w:sz w:val="22"/>
          <w:szCs w:val="21"/>
          <w:u w:val="single"/>
        </w:rPr>
        <w:t>1</w:t>
      </w:r>
      <w:r>
        <w:rPr>
          <w:rFonts w:ascii="宋体" w:hAnsi="宋体" w:cs="Arial"/>
          <w:sz w:val="22"/>
          <w:szCs w:val="21"/>
          <w:u w:val="single"/>
        </w:rPr>
        <w:t xml:space="preserve"> </w:t>
      </w:r>
      <w:r>
        <w:rPr>
          <w:rFonts w:ascii="宋体" w:hAnsi="宋体" w:cs="Arial"/>
          <w:sz w:val="22"/>
          <w:szCs w:val="21"/>
        </w:rPr>
        <w:t>种方式：</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（1）提请</w:t>
      </w:r>
      <w:r>
        <w:rPr>
          <w:rFonts w:hint="eastAsia" w:ascii="宋体" w:hAnsi="宋体" w:cs="Arial"/>
          <w:sz w:val="22"/>
          <w:szCs w:val="21"/>
          <w:u w:val="single"/>
        </w:rPr>
        <w:t>杭州</w:t>
      </w:r>
      <w:r>
        <w:rPr>
          <w:rFonts w:ascii="宋体" w:hAnsi="宋体" w:cs="Arial"/>
          <w:sz w:val="22"/>
          <w:szCs w:val="21"/>
        </w:rPr>
        <w:t>仲裁委员会进行仲裁。</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（2）向</w:t>
      </w:r>
      <w:r>
        <w:rPr>
          <w:rFonts w:ascii="宋体" w:hAnsi="宋体" w:cs="Arial"/>
          <w:sz w:val="22"/>
          <w:szCs w:val="21"/>
          <w:u w:val="single"/>
        </w:rPr>
        <w:t xml:space="preserve">  </w:t>
      </w:r>
      <w:r>
        <w:rPr>
          <w:rFonts w:hint="eastAsia" w:ascii="宋体" w:hAnsi="宋体" w:cs="Arial"/>
          <w:sz w:val="22"/>
          <w:szCs w:val="21"/>
          <w:u w:val="single"/>
        </w:rPr>
        <w:t xml:space="preserve">/ </w:t>
      </w:r>
      <w:r>
        <w:rPr>
          <w:rFonts w:ascii="宋体" w:hAnsi="宋体" w:cs="Arial"/>
          <w:sz w:val="22"/>
          <w:szCs w:val="21"/>
        </w:rPr>
        <w:t>人民法院提起诉讼。</w:t>
      </w:r>
    </w:p>
    <w:p>
      <w:pPr>
        <w:adjustRightInd w:val="0"/>
        <w:snapToGrid w:val="0"/>
        <w:spacing w:line="400" w:lineRule="exact"/>
        <w:ind w:firstLine="440" w:firstLineChars="200"/>
        <w:rPr>
          <w:rFonts w:ascii="宋体" w:hAnsi="宋体" w:cs="Arial"/>
          <w:b/>
          <w:bCs/>
          <w:sz w:val="22"/>
          <w:szCs w:val="21"/>
        </w:rPr>
      </w:pPr>
      <w:r>
        <w:rPr>
          <w:rFonts w:ascii="宋体" w:hAnsi="宋体" w:cs="Arial"/>
          <w:b/>
          <w:bCs/>
          <w:sz w:val="22"/>
          <w:szCs w:val="21"/>
        </w:rPr>
        <w:t>8. 其他</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8.4 奖励</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不设合理化建议的奖励金。</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8.6 保密</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委托人申明的保密事项和期限：</w:t>
      </w:r>
      <w:r>
        <w:rPr>
          <w:rFonts w:ascii="宋体" w:hAnsi="宋体" w:cs="Arial"/>
          <w:sz w:val="22"/>
          <w:szCs w:val="21"/>
          <w:u w:val="single"/>
        </w:rPr>
        <w:t>对图纸内容及相关事项进行保密 ，本项目相关资料未经委托人同意，不得外泄。</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监理人申明的保密事项和期限：</w:t>
      </w:r>
      <w:r>
        <w:rPr>
          <w:rFonts w:ascii="宋体" w:hAnsi="宋体" w:cs="Arial"/>
          <w:sz w:val="22"/>
          <w:szCs w:val="21"/>
          <w:u w:val="single"/>
        </w:rPr>
        <w:t>对图纸内容及相关事项进行保密 ，本项目相关资料未经委托人同意，不得外泄。</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第三方申明的保密事项和期限：</w:t>
      </w:r>
      <w:r>
        <w:rPr>
          <w:rFonts w:ascii="宋体" w:hAnsi="宋体" w:cs="Arial"/>
          <w:sz w:val="22"/>
          <w:szCs w:val="21"/>
          <w:u w:val="single"/>
        </w:rPr>
        <w:t xml:space="preserve">     /    </w:t>
      </w:r>
      <w:r>
        <w:rPr>
          <w:rFonts w:ascii="宋体" w:hAnsi="宋体" w:cs="Arial"/>
          <w:sz w:val="22"/>
          <w:szCs w:val="21"/>
        </w:rPr>
        <w:t>。</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8.8</w:t>
      </w:r>
      <w:r>
        <w:rPr>
          <w:rFonts w:ascii="宋体" w:hAnsi="宋体" w:cs="Arial"/>
          <w:bCs/>
          <w:sz w:val="22"/>
          <w:szCs w:val="21"/>
        </w:rPr>
        <w:t>著作权</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监理人在本合同履行期间及本合同终止后两年内出版涉及本工程的有关监理与相关服务的资料的限制条件：</w:t>
      </w:r>
      <w:r>
        <w:rPr>
          <w:rFonts w:ascii="宋体" w:hAnsi="宋体" w:cs="Arial"/>
          <w:sz w:val="22"/>
          <w:szCs w:val="21"/>
          <w:u w:val="single"/>
        </w:rPr>
        <w:t xml:space="preserve">   /   </w:t>
      </w:r>
      <w:r>
        <w:rPr>
          <w:rFonts w:ascii="宋体" w:hAnsi="宋体" w:cs="Arial"/>
          <w:sz w:val="22"/>
          <w:szCs w:val="21"/>
        </w:rPr>
        <w:t>。</w:t>
      </w:r>
    </w:p>
    <w:p>
      <w:pPr>
        <w:adjustRightInd w:val="0"/>
        <w:snapToGrid w:val="0"/>
        <w:spacing w:line="400" w:lineRule="exact"/>
        <w:ind w:firstLine="440" w:firstLineChars="200"/>
        <w:rPr>
          <w:rFonts w:ascii="宋体" w:hAnsi="宋体" w:cs="Arial"/>
          <w:b/>
          <w:bCs/>
          <w:sz w:val="22"/>
          <w:szCs w:val="21"/>
        </w:rPr>
      </w:pPr>
      <w:r>
        <w:rPr>
          <w:rFonts w:ascii="宋体" w:hAnsi="宋体" w:cs="Arial"/>
          <w:sz w:val="22"/>
          <w:szCs w:val="21"/>
        </w:rPr>
        <w:t>9. 补充条款</w:t>
      </w:r>
    </w:p>
    <w:p>
      <w:pPr>
        <w:adjustRightInd w:val="0"/>
        <w:snapToGrid w:val="0"/>
        <w:spacing w:line="400" w:lineRule="exact"/>
        <w:ind w:firstLine="440" w:firstLineChars="200"/>
        <w:rPr>
          <w:rFonts w:ascii="宋体" w:hAnsi="宋体" w:cs="Arial"/>
          <w:b/>
          <w:bCs/>
          <w:sz w:val="22"/>
          <w:szCs w:val="21"/>
        </w:rPr>
      </w:pPr>
      <w:r>
        <w:rPr>
          <w:rFonts w:hint="eastAsia" w:ascii="宋体" w:hAnsi="宋体" w:cs="Arial"/>
          <w:b/>
          <w:bCs/>
          <w:sz w:val="22"/>
          <w:szCs w:val="21"/>
        </w:rPr>
        <w:t>第一条</w:t>
      </w:r>
      <w:r>
        <w:rPr>
          <w:rFonts w:hint="eastAsia" w:ascii="宋体" w:hAnsi="宋体" w:cs="Arial"/>
          <w:sz w:val="22"/>
          <w:szCs w:val="21"/>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400" w:lineRule="exact"/>
        <w:ind w:firstLine="440" w:firstLineChars="200"/>
        <w:rPr>
          <w:rFonts w:ascii="宋体" w:hAnsi="宋体" w:cs="Arial"/>
          <w:b/>
          <w:bCs/>
          <w:sz w:val="22"/>
          <w:szCs w:val="21"/>
        </w:rPr>
      </w:pPr>
      <w:r>
        <w:rPr>
          <w:rFonts w:hint="eastAsia" w:ascii="宋体" w:hAnsi="宋体" w:cs="Arial"/>
          <w:b/>
          <w:bCs/>
          <w:sz w:val="22"/>
          <w:szCs w:val="21"/>
        </w:rPr>
        <w:t>第二条</w:t>
      </w:r>
      <w:r>
        <w:rPr>
          <w:rFonts w:hint="eastAsia" w:ascii="宋体" w:hAnsi="宋体" w:cs="Arial"/>
          <w:sz w:val="22"/>
          <w:szCs w:val="21"/>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Pr>
          <w:rFonts w:hint="eastAsia" w:ascii="宋体" w:hAnsi="宋体"/>
          <w:sz w:val="22"/>
          <w:szCs w:val="21"/>
        </w:rPr>
        <w:t>酬金</w:t>
      </w:r>
      <w:r>
        <w:rPr>
          <w:rFonts w:hint="eastAsia" w:ascii="宋体" w:hAnsi="宋体" w:cs="Arial"/>
          <w:sz w:val="22"/>
          <w:szCs w:val="21"/>
        </w:rPr>
        <w:t>50%的违约金。</w:t>
      </w:r>
    </w:p>
    <w:p>
      <w:pPr>
        <w:adjustRightInd w:val="0"/>
        <w:snapToGrid w:val="0"/>
        <w:spacing w:line="400" w:lineRule="exact"/>
        <w:ind w:firstLine="440" w:firstLineChars="200"/>
        <w:rPr>
          <w:rFonts w:ascii="宋体" w:hAnsi="宋体" w:cs="Arial"/>
          <w:b/>
          <w:bCs/>
          <w:sz w:val="22"/>
          <w:szCs w:val="21"/>
        </w:rPr>
      </w:pPr>
      <w:r>
        <w:rPr>
          <w:rFonts w:hint="eastAsia" w:ascii="宋体" w:hAnsi="宋体" w:cs="Arial"/>
          <w:b/>
          <w:bCs/>
          <w:sz w:val="22"/>
          <w:szCs w:val="21"/>
        </w:rPr>
        <w:t>第三条</w:t>
      </w:r>
      <w:r>
        <w:rPr>
          <w:rFonts w:hint="eastAsia" w:ascii="宋体" w:hAnsi="宋体" w:cs="Arial"/>
          <w:sz w:val="22"/>
          <w:szCs w:val="21"/>
        </w:rPr>
        <w:t>　对于不合格的监理人员，委托人有权提出更换，直至更换满意为止，由此而导致的费用增加，由监理人承担。</w:t>
      </w:r>
    </w:p>
    <w:p>
      <w:pPr>
        <w:adjustRightInd w:val="0"/>
        <w:snapToGrid w:val="0"/>
        <w:spacing w:line="400" w:lineRule="exact"/>
        <w:ind w:firstLine="431" w:firstLineChars="196"/>
        <w:rPr>
          <w:rFonts w:ascii="宋体" w:hAnsi="宋体"/>
          <w:sz w:val="22"/>
          <w:szCs w:val="21"/>
        </w:rPr>
      </w:pPr>
      <w:r>
        <w:rPr>
          <w:rFonts w:hint="eastAsia" w:ascii="宋体" w:hAnsi="宋体"/>
          <w:b/>
          <w:sz w:val="22"/>
          <w:szCs w:val="21"/>
        </w:rPr>
        <w:t>第四条</w:t>
      </w:r>
      <w:r>
        <w:rPr>
          <w:rFonts w:hint="eastAsia" w:ascii="宋体" w:hAnsi="宋体"/>
          <w:sz w:val="22"/>
          <w:szCs w:val="21"/>
        </w:rPr>
        <w:t xml:space="preserve">  </w:t>
      </w:r>
      <w:r>
        <w:rPr>
          <w:rFonts w:hint="eastAsia" w:ascii="宋体" w:hAnsi="宋体" w:cs="Arial"/>
          <w:sz w:val="22"/>
          <w:szCs w:val="21"/>
        </w:rPr>
        <w:t>监理人在《监理大纲》中的人员组成应</w:t>
      </w:r>
      <w:r>
        <w:rPr>
          <w:rFonts w:hint="eastAsia" w:ascii="宋体" w:hAnsi="宋体"/>
          <w:sz w:val="22"/>
          <w:szCs w:val="21"/>
        </w:rPr>
        <w:t>与监理人投标文件一致，</w:t>
      </w:r>
      <w:r>
        <w:rPr>
          <w:rFonts w:hint="eastAsia" w:ascii="宋体" w:hAnsi="宋体" w:cs="Arial"/>
          <w:sz w:val="22"/>
          <w:szCs w:val="21"/>
        </w:rPr>
        <w:t>特别是总监理工程师及总监理工程师代表</w:t>
      </w:r>
      <w:r>
        <w:rPr>
          <w:rFonts w:hint="eastAsia" w:ascii="宋体" w:hAnsi="宋体"/>
          <w:sz w:val="22"/>
          <w:szCs w:val="21"/>
        </w:rPr>
        <w:t>委托人原则上不接受调整总监理工程师的要求。</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（1）确因特殊原因无法到位的，监理人应书面提出申请，但更换的项目经理必须符合或高于招标文件中的各项资质及资格要求，经委托人同意后予以更换</w:t>
      </w:r>
      <w:r>
        <w:rPr>
          <w:rFonts w:ascii="宋体" w:hAnsi="宋体"/>
          <w:sz w:val="22"/>
          <w:szCs w:val="21"/>
        </w:rPr>
        <w:t>；</w:t>
      </w:r>
      <w:r>
        <w:rPr>
          <w:rFonts w:hint="eastAsia" w:ascii="宋体" w:hAnsi="宋体"/>
          <w:sz w:val="22"/>
          <w:szCs w:val="21"/>
        </w:rPr>
        <w:t>同时监理人须向委托人支付监理酬金的5%的违约金。</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（2）若监理人擅自更换总监理工程师的，委托人有权终止合同，并向相关部门通报其违约信息。</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（4）出现上述任一种情况时，</w:t>
      </w:r>
      <w:r>
        <w:rPr>
          <w:rFonts w:hint="eastAsia" w:ascii="宋体" w:hAnsi="宋体"/>
          <w:b/>
          <w:sz w:val="22"/>
          <w:szCs w:val="21"/>
        </w:rPr>
        <w:t>监理人应同时再向委托人支付监理酬金3%的押金，如因更换后的总监理工程师组织管理不力，影响工程的按时、保质完成，除承担合同约定的其他违约责任外，委托人还有权没收该部分押金。</w:t>
      </w:r>
    </w:p>
    <w:p>
      <w:pPr>
        <w:adjustRightInd w:val="0"/>
        <w:snapToGrid w:val="0"/>
        <w:spacing w:line="400" w:lineRule="exact"/>
        <w:ind w:firstLine="440" w:firstLineChars="200"/>
        <w:rPr>
          <w:rFonts w:ascii="宋体" w:hAnsi="宋体" w:cs="Arial"/>
          <w:b/>
          <w:bCs/>
          <w:sz w:val="22"/>
          <w:szCs w:val="21"/>
        </w:rPr>
      </w:pPr>
      <w:r>
        <w:rPr>
          <w:rFonts w:hint="eastAsia" w:ascii="宋体" w:hAnsi="宋体" w:cs="Arial"/>
          <w:b/>
          <w:bCs/>
          <w:sz w:val="22"/>
          <w:szCs w:val="21"/>
        </w:rPr>
        <w:t>第五条</w:t>
      </w:r>
      <w:r>
        <w:rPr>
          <w:rFonts w:hint="eastAsia" w:ascii="宋体" w:hAnsi="宋体" w:cs="Arial"/>
          <w:sz w:val="22"/>
          <w:szCs w:val="21"/>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ascii="宋体" w:hAnsi="宋体" w:cs="Arial"/>
          <w:sz w:val="22"/>
          <w:szCs w:val="21"/>
        </w:rPr>
        <w:t>1</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ascii="宋体" w:hAnsi="宋体" w:cs="Arial"/>
          <w:sz w:val="22"/>
          <w:szCs w:val="21"/>
        </w:rPr>
        <w:t>·</w:t>
      </w:r>
      <w:r>
        <w:rPr>
          <w:rFonts w:hint="eastAsia" w:ascii="宋体" w:hAnsi="宋体" w:cs="Arial"/>
          <w:sz w:val="22"/>
          <w:szCs w:val="21"/>
        </w:rPr>
        <w:t>次的违约金，更换监理员扣以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ascii="宋体" w:hAnsi="宋体" w:cs="Arial"/>
          <w:sz w:val="22"/>
          <w:szCs w:val="21"/>
        </w:rPr>
        <w:t>·</w:t>
      </w:r>
      <w:r>
        <w:rPr>
          <w:rFonts w:hint="eastAsia" w:ascii="宋体" w:hAnsi="宋体" w:cs="Arial"/>
          <w:sz w:val="22"/>
          <w:szCs w:val="21"/>
        </w:rPr>
        <w:t>次的违约金；更换人员不得超过计划人员总数的</w:t>
      </w:r>
      <w:r>
        <w:rPr>
          <w:rFonts w:ascii="宋体" w:hAnsi="宋体" w:cs="Arial"/>
          <w:sz w:val="22"/>
          <w:szCs w:val="21"/>
        </w:rPr>
        <w:t>20%</w:t>
      </w:r>
      <w:r>
        <w:rPr>
          <w:rFonts w:hint="eastAsia" w:ascii="宋体" w:hAnsi="宋体" w:cs="Arial"/>
          <w:sz w:val="22"/>
          <w:szCs w:val="21"/>
        </w:rPr>
        <w:t>，否则委托人有权另扣以监理酬金</w:t>
      </w:r>
      <w:r>
        <w:rPr>
          <w:rFonts w:ascii="宋体" w:hAnsi="宋体" w:cs="Arial"/>
          <w:sz w:val="22"/>
          <w:szCs w:val="21"/>
        </w:rPr>
        <w:t>10%</w:t>
      </w:r>
      <w:r>
        <w:rPr>
          <w:rFonts w:hint="eastAsia" w:ascii="宋体" w:hAnsi="宋体" w:cs="Arial"/>
          <w:sz w:val="22"/>
          <w:szCs w:val="21"/>
        </w:rPr>
        <w:t>的违约金。</w:t>
      </w:r>
    </w:p>
    <w:p>
      <w:pPr>
        <w:adjustRightInd w:val="0"/>
        <w:snapToGrid w:val="0"/>
        <w:spacing w:line="400" w:lineRule="exact"/>
        <w:ind w:firstLine="440" w:firstLineChars="200"/>
        <w:rPr>
          <w:rFonts w:ascii="宋体" w:hAnsi="宋体" w:cs="Arial"/>
          <w:kern w:val="0"/>
          <w:sz w:val="22"/>
          <w:szCs w:val="21"/>
        </w:rPr>
      </w:pPr>
      <w:r>
        <w:rPr>
          <w:rFonts w:hint="eastAsia" w:ascii="宋体" w:hAnsi="宋体" w:cs="Arial"/>
          <w:b/>
          <w:bCs/>
          <w:sz w:val="22"/>
          <w:szCs w:val="21"/>
        </w:rPr>
        <w:t>第六条</w:t>
      </w:r>
      <w:r>
        <w:rPr>
          <w:rFonts w:hint="eastAsia" w:ascii="宋体" w:hAnsi="宋体" w:cs="Arial"/>
          <w:sz w:val="22"/>
          <w:szCs w:val="21"/>
        </w:rPr>
        <w:t>　总</w:t>
      </w:r>
      <w:r>
        <w:rPr>
          <w:rFonts w:hint="eastAsia" w:ascii="宋体" w:hAnsi="宋体" w:cs="Arial"/>
          <w:kern w:val="0"/>
          <w:sz w:val="22"/>
          <w:szCs w:val="21"/>
        </w:rPr>
        <w:t>监到位率必须达到85</w:t>
      </w:r>
      <w:r>
        <w:rPr>
          <w:rFonts w:ascii="宋体" w:hAnsi="宋体" w:cs="Arial"/>
          <w:kern w:val="0"/>
          <w:sz w:val="22"/>
          <w:szCs w:val="21"/>
        </w:rPr>
        <w:t>%</w:t>
      </w:r>
      <w:r>
        <w:rPr>
          <w:rFonts w:hint="eastAsia" w:ascii="宋体" w:hAnsi="宋体" w:cs="Arial"/>
          <w:kern w:val="0"/>
          <w:sz w:val="22"/>
          <w:szCs w:val="21"/>
        </w:rPr>
        <w:t>以上，即每个月不少于</w:t>
      </w:r>
      <w:r>
        <w:rPr>
          <w:rFonts w:ascii="宋体" w:hAnsi="宋体" w:cs="Arial"/>
          <w:kern w:val="0"/>
          <w:sz w:val="22"/>
          <w:szCs w:val="21"/>
        </w:rPr>
        <w:t>2</w:t>
      </w:r>
      <w:r>
        <w:rPr>
          <w:rFonts w:hint="eastAsia" w:ascii="宋体" w:hAnsi="宋体" w:cs="Arial"/>
          <w:kern w:val="0"/>
          <w:sz w:val="22"/>
          <w:szCs w:val="21"/>
        </w:rPr>
        <w:t>5天，若达不到则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5000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天进行处罚。其他人员工作日到位率要求</w:t>
      </w:r>
      <w:r>
        <w:rPr>
          <w:rFonts w:ascii="宋体" w:hAnsi="宋体" w:cs="Arial"/>
          <w:kern w:val="0"/>
          <w:sz w:val="22"/>
          <w:szCs w:val="21"/>
        </w:rPr>
        <w:t>100</w:t>
      </w:r>
      <w:r>
        <w:rPr>
          <w:rFonts w:hint="eastAsia" w:ascii="宋体" w:hAnsi="宋体" w:cs="Arial"/>
          <w:kern w:val="0"/>
          <w:sz w:val="22"/>
          <w:szCs w:val="21"/>
        </w:rPr>
        <w:t>％，如达不到则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1000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天进行处罚，均在监理费中直接扣除</w:t>
      </w:r>
      <w:r>
        <w:rPr>
          <w:rFonts w:ascii="宋体" w:hAnsi="宋体" w:cs="Arial"/>
          <w:kern w:val="0"/>
          <w:sz w:val="22"/>
          <w:szCs w:val="21"/>
        </w:rPr>
        <w:t>(</w:t>
      </w:r>
      <w:r>
        <w:rPr>
          <w:rFonts w:hint="eastAsia" w:ascii="宋体" w:hAnsi="宋体" w:cs="Arial"/>
          <w:kern w:val="0"/>
          <w:sz w:val="22"/>
          <w:szCs w:val="21"/>
        </w:rPr>
        <w:t>考勤由委托人工程部进行统计</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第七条  </w:t>
      </w:r>
      <w:r>
        <w:rPr>
          <w:rFonts w:hint="eastAsia" w:ascii="宋体" w:hAnsi="宋体" w:cs="Arial"/>
          <w:sz w:val="22"/>
          <w:szCs w:val="21"/>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第八条  </w:t>
      </w:r>
      <w:r>
        <w:rPr>
          <w:rFonts w:hint="eastAsia" w:ascii="宋体" w:hAnsi="宋体" w:cs="Arial"/>
          <w:sz w:val="22"/>
          <w:szCs w:val="21"/>
        </w:rPr>
        <w:t>工程所有隐检工作监理人应安排专人旁站全数检查并记录，砼的浇捣令、模板的拆模令等关键制度，必须严格执行，如发现有未旁站、检查以及制度执行不严格、不及时的情况，委托人有权处以每次20</w:t>
      </w:r>
      <w:r>
        <w:rPr>
          <w:rFonts w:ascii="宋体" w:hAnsi="宋体" w:cs="Arial"/>
          <w:sz w:val="22"/>
          <w:szCs w:val="21"/>
        </w:rPr>
        <w:t>00</w:t>
      </w:r>
      <w:r>
        <w:rPr>
          <w:rFonts w:hint="eastAsia" w:ascii="宋体" w:hAnsi="宋体" w:cs="Arial"/>
          <w:sz w:val="22"/>
          <w:szCs w:val="21"/>
        </w:rPr>
        <w:t>元的处罚，并在监理费中直接扣除。</w:t>
      </w:r>
    </w:p>
    <w:p>
      <w:pPr>
        <w:adjustRightInd w:val="0"/>
        <w:snapToGrid w:val="0"/>
        <w:spacing w:line="400" w:lineRule="exact"/>
        <w:ind w:firstLine="440" w:firstLineChars="200"/>
        <w:rPr>
          <w:rFonts w:ascii="宋体" w:hAnsi="宋体" w:cs="Arial"/>
          <w:sz w:val="22"/>
          <w:szCs w:val="21"/>
        </w:rPr>
      </w:pPr>
      <w:r>
        <w:rPr>
          <w:rFonts w:hint="eastAsia" w:ascii="宋体" w:hAnsi="宋体"/>
          <w:b/>
          <w:sz w:val="22"/>
          <w:szCs w:val="21"/>
        </w:rPr>
        <w:t>第九条</w:t>
      </w:r>
      <w:r>
        <w:rPr>
          <w:rFonts w:hint="eastAsia" w:ascii="宋体" w:hAnsi="宋体"/>
          <w:spacing w:val="-10"/>
          <w:sz w:val="22"/>
          <w:szCs w:val="21"/>
        </w:rPr>
        <w:t xml:space="preserve">  项目监理机构应及时、认真、如实做好每天有关建设工程监理工作及施工进展情况的监理日记，并</w:t>
      </w:r>
      <w:r>
        <w:rPr>
          <w:rFonts w:hint="eastAsia" w:ascii="宋体" w:hAnsi="宋体"/>
          <w:spacing w:val="-11"/>
          <w:sz w:val="22"/>
          <w:szCs w:val="21"/>
        </w:rPr>
        <w:t>每月向建设单位提交的建设工程监理工作及建设工程实施情况的分析总结监理月报</w:t>
      </w:r>
      <w:r>
        <w:rPr>
          <w:rFonts w:hint="eastAsia" w:ascii="宋体" w:hAnsi="宋体" w:cs="Arial"/>
          <w:sz w:val="22"/>
          <w:szCs w:val="21"/>
        </w:rPr>
        <w:t>。</w:t>
      </w:r>
      <w:r>
        <w:rPr>
          <w:rFonts w:hint="eastAsia" w:ascii="宋体" w:hAnsi="宋体"/>
          <w:spacing w:val="-11"/>
          <w:sz w:val="22"/>
          <w:szCs w:val="21"/>
        </w:rPr>
        <w:t>委托人应对监理人所做监理日记和监理月报进行抽查或考核，如果发现未及时、如实纪录，</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第十条</w:t>
      </w:r>
      <w:r>
        <w:rPr>
          <w:rFonts w:hint="eastAsia" w:ascii="宋体" w:hAnsi="宋体" w:cs="Arial"/>
          <w:sz w:val="22"/>
          <w:szCs w:val="21"/>
        </w:rPr>
        <w:t xml:space="preserve">  </w:t>
      </w:r>
      <w:r>
        <w:rPr>
          <w:rFonts w:hint="eastAsia" w:ascii="宋体" w:hAnsi="宋体"/>
          <w:spacing w:val="-11"/>
          <w:sz w:val="22"/>
          <w:szCs w:val="21"/>
        </w:rPr>
        <w:t>委托人应对监理</w:t>
      </w:r>
      <w:r>
        <w:rPr>
          <w:rFonts w:hint="eastAsia" w:ascii="宋体" w:hAnsi="宋体" w:cs="Arial"/>
          <w:sz w:val="22"/>
          <w:szCs w:val="21"/>
        </w:rPr>
        <w:t>人</w:t>
      </w:r>
      <w:r>
        <w:rPr>
          <w:rFonts w:hint="eastAsia" w:ascii="宋体" w:hAnsi="宋体"/>
          <w:spacing w:val="-11"/>
          <w:sz w:val="22"/>
          <w:szCs w:val="21"/>
        </w:rPr>
        <w:t>所做</w:t>
      </w:r>
      <w:r>
        <w:rPr>
          <w:rFonts w:ascii="宋体" w:hAnsi="宋体" w:cs="Arial"/>
          <w:sz w:val="22"/>
          <w:szCs w:val="21"/>
        </w:rPr>
        <w:t>平行检验或见证取样</w:t>
      </w:r>
      <w:r>
        <w:rPr>
          <w:rFonts w:hint="eastAsia" w:ascii="宋体" w:hAnsi="宋体" w:cs="Arial"/>
          <w:sz w:val="22"/>
          <w:szCs w:val="21"/>
        </w:rPr>
        <w:t>情况进行抽查，如果</w:t>
      </w:r>
      <w:r>
        <w:rPr>
          <w:rFonts w:ascii="宋体" w:hAnsi="宋体" w:cs="Arial"/>
          <w:sz w:val="22"/>
          <w:szCs w:val="21"/>
        </w:rPr>
        <w:t>平行检验</w:t>
      </w:r>
      <w:r>
        <w:rPr>
          <w:rFonts w:hint="eastAsia" w:ascii="宋体" w:hAnsi="宋体" w:cs="Arial"/>
          <w:sz w:val="22"/>
          <w:szCs w:val="21"/>
        </w:rPr>
        <w:t>数量</w:t>
      </w:r>
      <w:r>
        <w:rPr>
          <w:rFonts w:ascii="宋体" w:hAnsi="宋体" w:cs="Arial"/>
          <w:sz w:val="22"/>
          <w:szCs w:val="21"/>
        </w:rPr>
        <w:t>或见证</w:t>
      </w:r>
      <w:r>
        <w:rPr>
          <w:rFonts w:hint="eastAsia" w:ascii="宋体" w:hAnsi="宋体" w:cs="Arial"/>
          <w:sz w:val="22"/>
          <w:szCs w:val="21"/>
        </w:rPr>
        <w:t>取样数未达到</w:t>
      </w:r>
      <w:r>
        <w:rPr>
          <w:rFonts w:ascii="宋体" w:hAnsi="宋体" w:cs="Arial"/>
          <w:sz w:val="22"/>
          <w:szCs w:val="21"/>
        </w:rPr>
        <w:t>监理合同约定或有关</w:t>
      </w:r>
      <w:r>
        <w:rPr>
          <w:rFonts w:ascii="宋体" w:hAnsi="宋体"/>
          <w:sz w:val="20"/>
          <w:szCs w:val="21"/>
        </w:rPr>
        <w:fldChar w:fldCharType="begin"/>
      </w:r>
      <w:r>
        <w:rPr>
          <w:rFonts w:ascii="宋体" w:hAnsi="宋体"/>
          <w:sz w:val="20"/>
          <w:szCs w:val="21"/>
        </w:rPr>
        <w:instrText xml:space="preserve"> HYPERLINK "http://baike.baidu.com/view/2929977.htm" \t "_blank" </w:instrText>
      </w:r>
      <w:r>
        <w:rPr>
          <w:rFonts w:ascii="宋体" w:hAnsi="宋体"/>
          <w:sz w:val="20"/>
          <w:szCs w:val="21"/>
        </w:rPr>
        <w:fldChar w:fldCharType="separate"/>
      </w:r>
      <w:r>
        <w:rPr>
          <w:rStyle w:val="11"/>
          <w:rFonts w:ascii="宋体" w:hAnsi="宋体" w:cs="Arial"/>
          <w:color w:val="auto"/>
          <w:sz w:val="22"/>
          <w:szCs w:val="21"/>
        </w:rPr>
        <w:t>工程质量管理</w:t>
      </w:r>
      <w:r>
        <w:rPr>
          <w:rFonts w:ascii="宋体" w:hAnsi="宋体" w:cs="Arial"/>
          <w:sz w:val="22"/>
          <w:szCs w:val="21"/>
        </w:rPr>
        <w:fldChar w:fldCharType="end"/>
      </w:r>
      <w:r>
        <w:rPr>
          <w:rFonts w:ascii="宋体" w:hAnsi="宋体" w:cs="Arial"/>
          <w:sz w:val="22"/>
          <w:szCs w:val="21"/>
        </w:rPr>
        <w:t>文件规定的比例</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pStyle w:val="16"/>
        <w:ind w:firstLine="431" w:firstLineChars="196"/>
        <w:rPr>
          <w:rFonts w:ascii="宋体" w:hAnsi="宋体" w:cs="Arial"/>
          <w:color w:val="auto"/>
          <w:sz w:val="22"/>
          <w:szCs w:val="22"/>
        </w:rPr>
      </w:pPr>
      <w:r>
        <w:rPr>
          <w:rFonts w:hint="eastAsia" w:ascii="宋体" w:hAnsi="宋体" w:cs="Arial"/>
          <w:b/>
          <w:color w:val="auto"/>
          <w:sz w:val="22"/>
          <w:szCs w:val="22"/>
        </w:rPr>
        <w:t>第十一条</w:t>
      </w:r>
      <w:r>
        <w:rPr>
          <w:rFonts w:hint="eastAsia" w:ascii="宋体" w:hAnsi="宋体" w:cs="Arial"/>
          <w:color w:val="auto"/>
          <w:sz w:val="22"/>
          <w:szCs w:val="22"/>
        </w:rPr>
        <w:t xml:space="preserve">  监理人应对施工现场安全、质量等加强管理。</w:t>
      </w:r>
      <w:r>
        <w:rPr>
          <w:rFonts w:hint="eastAsia" w:ascii="宋体" w:hAnsi="宋体"/>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Pr>
          <w:rFonts w:hint="eastAsia" w:ascii="宋体" w:hAnsi="宋体" w:cs="Arial"/>
          <w:b/>
          <w:color w:val="auto"/>
          <w:sz w:val="22"/>
          <w:szCs w:val="22"/>
        </w:rPr>
        <w:t>《杭州萧山国际机场建设项目工程监理安全文明施工协议书》和《杭州萧山国际机场建设项目工程监理安全文明施工考核办法</w:t>
      </w:r>
      <w:r>
        <w:rPr>
          <w:rFonts w:ascii="宋体" w:hAnsi="宋体" w:cs="Arial"/>
          <w:b/>
          <w:color w:val="auto"/>
          <w:sz w:val="22"/>
          <w:szCs w:val="22"/>
        </w:rPr>
        <w:t>》</w:t>
      </w:r>
      <w:r>
        <w:rPr>
          <w:rFonts w:hint="eastAsia" w:ascii="宋体" w:hAnsi="宋体" w:cs="Arial"/>
          <w:b/>
          <w:color w:val="auto"/>
          <w:sz w:val="22"/>
          <w:szCs w:val="22"/>
        </w:rPr>
        <w:t>进行处罚，对于考核办法中未有约定的内容，</w:t>
      </w:r>
      <w:r>
        <w:rPr>
          <w:rFonts w:hint="eastAsia" w:ascii="宋体" w:hAnsi="宋体" w:cs="Arial"/>
          <w:color w:val="auto"/>
          <w:sz w:val="22"/>
          <w:szCs w:val="22"/>
        </w:rPr>
        <w:t>委托人有权对监理人也处以施工单位处罚金额10%的罚金，并在监理费中直接扣除。</w:t>
      </w:r>
    </w:p>
    <w:p>
      <w:pPr>
        <w:adjustRightInd w:val="0"/>
        <w:snapToGrid w:val="0"/>
        <w:spacing w:line="400" w:lineRule="exact"/>
        <w:ind w:firstLine="440" w:firstLineChars="200"/>
        <w:rPr>
          <w:rFonts w:ascii="宋体" w:hAnsi="宋体"/>
          <w:sz w:val="22"/>
          <w:szCs w:val="21"/>
        </w:rPr>
      </w:pPr>
      <w:r>
        <w:rPr>
          <w:rFonts w:hint="eastAsia" w:ascii="宋体" w:hAnsi="宋体" w:cs="Arial"/>
          <w:b/>
          <w:sz w:val="22"/>
          <w:szCs w:val="21"/>
        </w:rPr>
        <w:t xml:space="preserve">第十二条  </w:t>
      </w:r>
      <w:r>
        <w:rPr>
          <w:rFonts w:hint="eastAsia" w:ascii="宋体" w:hAnsi="宋体" w:cs="Arial"/>
          <w:sz w:val="22"/>
          <w:szCs w:val="21"/>
        </w:rPr>
        <w:t>监理人应在本项目监理部配备本工程监理过程中必备的仪器（如</w:t>
      </w:r>
      <w:r>
        <w:rPr>
          <w:rFonts w:ascii="宋体" w:hAnsi="宋体" w:cs="Arial"/>
          <w:sz w:val="22"/>
          <w:szCs w:val="21"/>
        </w:rPr>
        <w:t>：</w:t>
      </w:r>
      <w:r>
        <w:rPr>
          <w:rFonts w:hint="eastAsia" w:ascii="宋体" w:hAnsi="宋体" w:cs="Arial"/>
          <w:sz w:val="22"/>
          <w:szCs w:val="21"/>
        </w:rPr>
        <w:t>水准仪、经纬仪、回弹仪、游标卡尺、靠尺、卷尺、接地摇表、绝缘电阻测试仪、压力表、红外线测距仪等</w:t>
      </w:r>
      <w:r>
        <w:rPr>
          <w:rFonts w:ascii="宋体" w:hAnsi="宋体" w:cs="Arial"/>
          <w:sz w:val="22"/>
          <w:szCs w:val="21"/>
        </w:rPr>
        <w:t>）</w:t>
      </w:r>
      <w:r>
        <w:rPr>
          <w:rFonts w:hint="eastAsia" w:ascii="宋体" w:hAnsi="宋体" w:cs="Arial"/>
          <w:sz w:val="22"/>
          <w:szCs w:val="21"/>
        </w:rPr>
        <w:t>。若必备的仪器不能到位，则</w:t>
      </w:r>
      <w:r>
        <w:rPr>
          <w:rFonts w:hint="eastAsia" w:ascii="宋体" w:hAnsi="宋体"/>
          <w:sz w:val="22"/>
          <w:szCs w:val="21"/>
        </w:rPr>
        <w:t>每件扣罚2</w:t>
      </w:r>
      <w:r>
        <w:rPr>
          <w:rFonts w:ascii="宋体" w:hAnsi="宋体"/>
          <w:sz w:val="22"/>
          <w:szCs w:val="21"/>
        </w:rPr>
        <w:t>000</w:t>
      </w:r>
      <w:r>
        <w:rPr>
          <w:rFonts w:hint="eastAsia" w:ascii="宋体" w:hAnsi="宋体"/>
          <w:sz w:val="22"/>
          <w:szCs w:val="21"/>
        </w:rPr>
        <w:t>元，委托人</w:t>
      </w:r>
      <w:r>
        <w:rPr>
          <w:rFonts w:ascii="宋体" w:hAnsi="宋体"/>
          <w:sz w:val="22"/>
          <w:szCs w:val="21"/>
        </w:rPr>
        <w:t>有权</w:t>
      </w:r>
      <w:r>
        <w:rPr>
          <w:rFonts w:hint="eastAsia" w:ascii="宋体" w:hAnsi="宋体"/>
          <w:sz w:val="22"/>
          <w:szCs w:val="21"/>
        </w:rPr>
        <w:t>在监理费中直接扣除。</w:t>
      </w:r>
    </w:p>
    <w:p>
      <w:pPr>
        <w:adjustRightInd w:val="0"/>
        <w:snapToGrid w:val="0"/>
        <w:spacing w:line="400" w:lineRule="exact"/>
        <w:ind w:firstLine="440" w:firstLineChars="200"/>
        <w:rPr>
          <w:rFonts w:ascii="宋体" w:hAnsi="宋体"/>
          <w:sz w:val="22"/>
          <w:szCs w:val="21"/>
        </w:rPr>
      </w:pPr>
      <w:r>
        <w:rPr>
          <w:rFonts w:hint="eastAsia" w:ascii="宋体" w:hAnsi="宋体" w:cs="Arial"/>
          <w:b/>
          <w:sz w:val="22"/>
          <w:szCs w:val="21"/>
        </w:rPr>
        <w:t xml:space="preserve">第十三条 </w:t>
      </w:r>
      <w:r>
        <w:rPr>
          <w:rFonts w:hint="eastAsia" w:ascii="宋体" w:hAnsi="宋体"/>
          <w:sz w:val="22"/>
          <w:szCs w:val="21"/>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6"/>
        <w:ind w:firstLine="431" w:firstLineChars="196"/>
        <w:rPr>
          <w:rFonts w:ascii="宋体" w:hAnsi="宋体" w:cs="Arial"/>
          <w:color w:val="auto"/>
          <w:sz w:val="22"/>
          <w:szCs w:val="22"/>
        </w:rPr>
      </w:pPr>
      <w:r>
        <w:rPr>
          <w:rFonts w:hint="eastAsia" w:ascii="宋体" w:hAnsi="宋体" w:cs="Arial"/>
          <w:b/>
          <w:color w:val="auto"/>
          <w:sz w:val="22"/>
          <w:szCs w:val="22"/>
        </w:rPr>
        <w:t>第十四条</w:t>
      </w:r>
      <w:r>
        <w:rPr>
          <w:rFonts w:hint="eastAsia" w:ascii="宋体" w:hAnsi="宋体" w:cs="Arial"/>
          <w:color w:val="auto"/>
          <w:sz w:val="22"/>
          <w:szCs w:val="22"/>
        </w:rPr>
        <w:t xml:space="preserve">  监理人应对施工承包人组织的日常安全专项检查、消防检查、临设安全检查情况进行抽查，每月抽查次数不得少于1次，并应做好抽查纪录。根据</w:t>
      </w:r>
      <w:r>
        <w:rPr>
          <w:rFonts w:hint="eastAsia" w:ascii="宋体" w:hAnsi="宋体" w:cs="Arial"/>
          <w:b/>
          <w:color w:val="auto"/>
          <w:sz w:val="22"/>
          <w:szCs w:val="22"/>
        </w:rPr>
        <w:t>《杭州萧山国际机场建设项目工程监理安全文明施工协议书》</w:t>
      </w:r>
      <w:r>
        <w:rPr>
          <w:rFonts w:hint="eastAsia" w:ascii="宋体" w:hAnsi="宋体" w:cs="Arial"/>
          <w:color w:val="auto"/>
          <w:sz w:val="22"/>
          <w:szCs w:val="22"/>
        </w:rPr>
        <w:t>对施工承包人进行施工安全检查，如果发现有安全隐患的，除对施工单位按照《杭州萧山国际机场建设项目工程监理安全文明施工协议书》进行处罚外，委托人有权按照</w:t>
      </w:r>
      <w:r>
        <w:rPr>
          <w:rFonts w:hint="eastAsia" w:ascii="宋体" w:hAnsi="宋体" w:cs="Arial"/>
          <w:b/>
          <w:color w:val="auto"/>
          <w:sz w:val="22"/>
          <w:szCs w:val="22"/>
        </w:rPr>
        <w:t>《杭州萧山国际机场建设项目工程监理安全文明施工考核办法</w:t>
      </w:r>
      <w:r>
        <w:rPr>
          <w:rFonts w:ascii="宋体" w:hAnsi="宋体" w:cs="Arial"/>
          <w:b/>
          <w:color w:val="auto"/>
          <w:sz w:val="22"/>
          <w:szCs w:val="22"/>
        </w:rPr>
        <w:t>》</w:t>
      </w:r>
      <w:r>
        <w:rPr>
          <w:rFonts w:hint="eastAsia" w:ascii="宋体" w:hAnsi="宋体" w:cs="Arial"/>
          <w:color w:val="auto"/>
          <w:sz w:val="22"/>
          <w:szCs w:val="22"/>
        </w:rPr>
        <w:t>对监理人进行处罚，并在监理费中直接扣除。</w:t>
      </w:r>
    </w:p>
    <w:p>
      <w:pPr>
        <w:adjustRightInd w:val="0"/>
        <w:snapToGrid w:val="0"/>
        <w:spacing w:line="400" w:lineRule="exact"/>
        <w:ind w:firstLine="440" w:firstLineChars="200"/>
        <w:rPr>
          <w:rFonts w:ascii="宋体" w:hAnsi="宋体"/>
          <w:sz w:val="22"/>
          <w:szCs w:val="21"/>
        </w:rPr>
      </w:pPr>
      <w:r>
        <w:rPr>
          <w:rFonts w:hint="eastAsia" w:ascii="宋体" w:hAnsi="宋体" w:cs="Arial"/>
          <w:b/>
          <w:sz w:val="22"/>
          <w:szCs w:val="21"/>
        </w:rPr>
        <w:t xml:space="preserve">第十五条  </w:t>
      </w:r>
      <w:r>
        <w:rPr>
          <w:rFonts w:hint="eastAsia" w:ascii="宋体" w:hAnsi="宋体" w:cs="Arial"/>
          <w:sz w:val="22"/>
          <w:szCs w:val="21"/>
        </w:rPr>
        <w:t>监理人在做好自身安全必须督促施工单位做好现场的安全管理工作，工程实施过程中因监理人不作为出现一般安全责任事故，委托人有权对监理人处以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起的违约金；出现较大安全责任事故，委托人有权对监理人处以不低于2万元的违约金（具体视情定）。</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第十六条  </w:t>
      </w:r>
      <w:r>
        <w:rPr>
          <w:rFonts w:hint="eastAsia" w:ascii="宋体" w:hAnsi="宋体" w:cs="Arial"/>
          <w:sz w:val="22"/>
          <w:szCs w:val="21"/>
        </w:rPr>
        <w:t>监理人员须廉洁自律，严禁行贿、受贿行为，如有发生，将以行（受）贿额十倍进行处罚，并要求调离本项目。</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第十七条  </w:t>
      </w:r>
      <w:r>
        <w:rPr>
          <w:rFonts w:hint="eastAsia" w:ascii="宋体" w:hAnsi="宋体" w:cs="Arial"/>
          <w:sz w:val="22"/>
          <w:szCs w:val="21"/>
        </w:rPr>
        <w:t>监理项目部人员在工作时间内上网聊天、玩游戏的，每发现一次处罚</w:t>
      </w:r>
      <w:r>
        <w:rPr>
          <w:rFonts w:ascii="宋体" w:hAnsi="宋体" w:cs="Arial"/>
          <w:sz w:val="22"/>
          <w:szCs w:val="21"/>
        </w:rPr>
        <w:t>500</w:t>
      </w:r>
      <w:r>
        <w:rPr>
          <w:rFonts w:hint="eastAsia" w:ascii="宋体" w:hAnsi="宋体" w:cs="Arial"/>
          <w:sz w:val="22"/>
          <w:szCs w:val="21"/>
        </w:rPr>
        <w:t>元，在监理费中直接扣除。监理项目部人员中午及工作时间</w:t>
      </w:r>
      <w:r>
        <w:rPr>
          <w:rFonts w:ascii="宋体" w:hAnsi="宋体" w:cs="Arial"/>
          <w:sz w:val="22"/>
          <w:szCs w:val="21"/>
        </w:rPr>
        <w:t>(</w:t>
      </w:r>
      <w:r>
        <w:rPr>
          <w:rFonts w:hint="eastAsia" w:ascii="宋体" w:hAnsi="宋体" w:cs="Arial"/>
          <w:sz w:val="22"/>
          <w:szCs w:val="21"/>
        </w:rPr>
        <w:t>包括值班时间</w:t>
      </w:r>
      <w:r>
        <w:rPr>
          <w:rFonts w:ascii="宋体" w:hAnsi="宋体" w:cs="Arial"/>
          <w:sz w:val="22"/>
          <w:szCs w:val="21"/>
        </w:rPr>
        <w:t>)</w:t>
      </w:r>
      <w:r>
        <w:rPr>
          <w:rFonts w:hint="eastAsia" w:ascii="宋体" w:hAnsi="宋体" w:cs="Arial"/>
          <w:sz w:val="22"/>
          <w:szCs w:val="21"/>
        </w:rPr>
        <w:t>不得饮酒，每发现一次处罚</w:t>
      </w:r>
      <w:r>
        <w:rPr>
          <w:rFonts w:ascii="宋体" w:hAnsi="宋体" w:cs="Arial"/>
          <w:sz w:val="22"/>
          <w:szCs w:val="21"/>
        </w:rPr>
        <w:t>2000</w:t>
      </w:r>
      <w:r>
        <w:rPr>
          <w:rFonts w:hint="eastAsia" w:ascii="宋体" w:hAnsi="宋体" w:cs="Arial"/>
          <w:sz w:val="22"/>
          <w:szCs w:val="21"/>
        </w:rPr>
        <w:t>元，在监理费中直接扣除。</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第十八条  </w:t>
      </w:r>
      <w:r>
        <w:rPr>
          <w:rFonts w:hint="eastAsia" w:ascii="宋体" w:hAnsi="宋体" w:cs="Arial"/>
          <w:szCs w:val="21"/>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w:t>
      </w:r>
      <w:r>
        <w:rPr>
          <w:rFonts w:ascii="宋体" w:hAnsi="宋体" w:cs="Arial"/>
          <w:szCs w:val="21"/>
        </w:rPr>
        <w:t>《</w:t>
      </w:r>
      <w:r>
        <w:rPr>
          <w:rFonts w:hint="eastAsia" w:ascii="宋体" w:hAnsi="宋体" w:cs="Arial"/>
          <w:szCs w:val="21"/>
        </w:rPr>
        <w:t>档案</w:t>
      </w:r>
      <w:r>
        <w:rPr>
          <w:rFonts w:ascii="宋体" w:hAnsi="宋体" w:cs="Arial"/>
          <w:szCs w:val="21"/>
        </w:rPr>
        <w:t>管理和归档要求》</w:t>
      </w:r>
      <w:r>
        <w:rPr>
          <w:rFonts w:hint="eastAsia" w:ascii="宋体" w:hAnsi="宋体" w:cs="Arial"/>
          <w:szCs w:val="21"/>
        </w:rPr>
        <w:t>以及基建部工程</w:t>
      </w:r>
      <w:r>
        <w:rPr>
          <w:rFonts w:ascii="宋体" w:hAnsi="宋体" w:cs="Arial"/>
          <w:szCs w:val="21"/>
        </w:rPr>
        <w:t>档案管理</w:t>
      </w:r>
      <w:r>
        <w:rPr>
          <w:rFonts w:hint="eastAsia" w:ascii="宋体" w:hAnsi="宋体" w:cs="Arial"/>
          <w:szCs w:val="21"/>
        </w:rPr>
        <w:t>其它要求。同时</w:t>
      </w:r>
      <w:r>
        <w:rPr>
          <w:rFonts w:ascii="宋体" w:hAnsi="宋体" w:cs="Arial"/>
          <w:szCs w:val="21"/>
        </w:rPr>
        <w:t>监理人对所监理项目的</w:t>
      </w:r>
      <w:r>
        <w:rPr>
          <w:rFonts w:hint="eastAsia" w:ascii="宋体" w:hAnsi="宋体" w:cs="Arial"/>
          <w:szCs w:val="21"/>
        </w:rPr>
        <w:t>电子</w:t>
      </w:r>
      <w:r>
        <w:rPr>
          <w:rFonts w:ascii="宋体" w:hAnsi="宋体" w:cs="Arial"/>
          <w:szCs w:val="21"/>
        </w:rPr>
        <w:t>文件及电子档案</w:t>
      </w:r>
      <w:r>
        <w:rPr>
          <w:rFonts w:hint="eastAsia" w:ascii="宋体" w:hAnsi="宋体" w:cs="Arial"/>
          <w:szCs w:val="21"/>
        </w:rPr>
        <w:t>负有</w:t>
      </w:r>
      <w:r>
        <w:rPr>
          <w:rFonts w:ascii="宋体" w:hAnsi="宋体" w:cs="Arial"/>
          <w:szCs w:val="21"/>
        </w:rPr>
        <w:t>审核责任。</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第十九条  </w:t>
      </w:r>
      <w:r>
        <w:rPr>
          <w:rFonts w:hint="eastAsia" w:ascii="宋体" w:hAnsi="宋体" w:cs="Arial"/>
          <w:sz w:val="22"/>
          <w:szCs w:val="21"/>
        </w:rPr>
        <w:t>要求监理人投保监理人和第三方责任险，其费用应包含在监理酬金报价中。投保时间从签订监理合同协议之日起，至本监理服务期满之日止。</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第二十条  </w:t>
      </w:r>
      <w:r>
        <w:rPr>
          <w:rFonts w:hint="eastAsia" w:ascii="宋体" w:hAnsi="宋体" w:cs="宋体"/>
          <w:sz w:val="22"/>
          <w:szCs w:val="21"/>
        </w:rPr>
        <w:t>委托人委托监理人承担本合同项目之外的监理服务，按《建设工程监理与相关服务收费标准》与本合同相同下浮比例另行支付费用。</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第二十一条  </w:t>
      </w:r>
      <w:r>
        <w:rPr>
          <w:rFonts w:hint="eastAsia" w:ascii="宋体" w:hAnsi="宋体" w:cs="Arial"/>
          <w:sz w:val="22"/>
          <w:szCs w:val="21"/>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第二十二条  </w:t>
      </w:r>
      <w:r>
        <w:rPr>
          <w:rFonts w:hint="eastAsia" w:ascii="宋体" w:hAnsi="宋体" w:cs="Arial"/>
          <w:sz w:val="22"/>
          <w:szCs w:val="21"/>
        </w:rPr>
        <w:t>本监理合同禁止转包和分包，一经发现，委托方有权中止合同，并要求监理人承担监理酬金</w:t>
      </w:r>
      <w:r>
        <w:rPr>
          <w:rFonts w:ascii="宋体" w:hAnsi="宋体" w:cs="Arial"/>
          <w:sz w:val="22"/>
          <w:szCs w:val="21"/>
        </w:rPr>
        <w:t>20%</w:t>
      </w:r>
      <w:r>
        <w:rPr>
          <w:rFonts w:hint="eastAsia" w:ascii="宋体" w:hAnsi="宋体" w:cs="Arial"/>
          <w:sz w:val="22"/>
          <w:szCs w:val="21"/>
        </w:rPr>
        <w:t>的违约金。</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第二十三条  </w:t>
      </w:r>
      <w:r>
        <w:rPr>
          <w:rFonts w:hint="eastAsia" w:ascii="宋体" w:hAnsi="宋体" w:cs="Arial"/>
          <w:sz w:val="22"/>
          <w:szCs w:val="21"/>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第二十四条  </w:t>
      </w:r>
      <w:r>
        <w:rPr>
          <w:rFonts w:hint="eastAsia" w:ascii="宋体" w:hAnsi="宋体" w:cs="Arial"/>
          <w:sz w:val="22"/>
          <w:szCs w:val="21"/>
        </w:rPr>
        <w:t>属下列情况之一者，委托人有权扣除监理酬金的</w:t>
      </w:r>
      <w:r>
        <w:rPr>
          <w:rFonts w:ascii="宋体" w:hAnsi="宋体" w:cs="Arial"/>
          <w:sz w:val="22"/>
          <w:szCs w:val="21"/>
        </w:rPr>
        <w:t>10%</w:t>
      </w:r>
      <w:r>
        <w:rPr>
          <w:rFonts w:hint="eastAsia" w:ascii="宋体" w:hAnsi="宋体" w:cs="Arial"/>
          <w:sz w:val="22"/>
          <w:szCs w:val="21"/>
        </w:rPr>
        <w:t>作为违约金，并有权单方面终止合同，由此造成的损失由监理人自负。</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w:t>
      </w:r>
      <w:r>
        <w:rPr>
          <w:rFonts w:hint="eastAsia" w:ascii="宋体" w:hAnsi="宋体" w:cs="Arial"/>
          <w:sz w:val="22"/>
          <w:szCs w:val="21"/>
        </w:rPr>
        <w:t>）合同执行期间，监理人及现场管理人员拒绝接受委托人管理，监理人员不能胜任本职工作，而监理人又不能按委托人要求及早更换。</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w:t>
      </w:r>
      <w:r>
        <w:rPr>
          <w:rFonts w:hint="eastAsia" w:ascii="宋体" w:hAnsi="宋体" w:cs="Arial"/>
          <w:sz w:val="22"/>
          <w:szCs w:val="21"/>
        </w:rPr>
        <w:t>）监理人员严重失职造成重大工程事故或违反职业道德、营私舞弊、收受贿赂，给委托人造成的损失。</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3</w:t>
      </w:r>
      <w:r>
        <w:rPr>
          <w:rFonts w:hint="eastAsia" w:ascii="宋体" w:hAnsi="宋体" w:cs="Arial"/>
          <w:sz w:val="22"/>
          <w:szCs w:val="21"/>
        </w:rPr>
        <w:t>）合同执行期间，监理人对施工承包方管理监督不力，造成进度缓慢，工程质量低劣，委托人认为驻地办不能胜任监理工作的。</w:t>
      </w:r>
    </w:p>
    <w:p>
      <w:p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4）在确定监理人检查预定的时间后</w:t>
      </w:r>
      <w:r>
        <w:rPr>
          <w:rFonts w:ascii="宋体" w:hAnsi="宋体" w:cs="Arial"/>
          <w:sz w:val="22"/>
          <w:szCs w:val="21"/>
        </w:rPr>
        <w:t>2</w:t>
      </w:r>
      <w:r>
        <w:rPr>
          <w:rFonts w:hint="eastAsia" w:ascii="宋体" w:hAnsi="宋体" w:cs="Arial"/>
          <w:sz w:val="22"/>
          <w:szCs w:val="21"/>
        </w:rPr>
        <w:t>小时内未到场且过后又没有进行复检而造成质量问题的。</w:t>
      </w:r>
    </w:p>
    <w:p>
      <w:pPr>
        <w:spacing w:line="400" w:lineRule="exact"/>
        <w:ind w:firstLine="440" w:firstLineChars="200"/>
        <w:rPr>
          <w:rFonts w:ascii="宋体" w:hAnsi="宋体" w:cs="Arial"/>
          <w:sz w:val="22"/>
          <w:szCs w:val="21"/>
        </w:rPr>
      </w:pPr>
      <w:r>
        <w:rPr>
          <w:rFonts w:hint="eastAsia" w:ascii="宋体" w:hAnsi="宋体" w:cs="Calibri"/>
          <w:b/>
          <w:sz w:val="22"/>
          <w:szCs w:val="21"/>
        </w:rPr>
        <w:t xml:space="preserve">第二十五条  </w:t>
      </w:r>
      <w:r>
        <w:rPr>
          <w:rFonts w:hint="eastAsia" w:ascii="宋体" w:hAnsi="宋体" w:cs="Arial"/>
          <w:b/>
          <w:sz w:val="22"/>
          <w:szCs w:val="21"/>
        </w:rPr>
        <w:t xml:space="preserve"> </w:t>
      </w:r>
      <w:r>
        <w:rPr>
          <w:rFonts w:ascii="宋体" w:hAnsi="宋体" w:cs="Arial"/>
          <w:sz w:val="22"/>
          <w:szCs w:val="21"/>
        </w:rPr>
        <w:t xml:space="preserve"> </w:t>
      </w:r>
      <w:r>
        <w:rPr>
          <w:rFonts w:hint="eastAsia" w:ascii="宋体" w:hAnsi="宋体" w:cs="Arial"/>
          <w:sz w:val="22"/>
          <w:szCs w:val="21"/>
        </w:rPr>
        <w:t>监理人在签订合同后5个工作日内需向委托人提供本合同正本的扫描件一份，扫描件要求为PDF格式，文件最大不超过50M，文件名称为合同编号-合同名称-承包人单位名称，如（JJ16001-杭州萧山国际机场</w:t>
      </w:r>
      <w:r>
        <w:rPr>
          <w:rFonts w:ascii="宋体" w:hAnsi="宋体" w:cs="Arial"/>
          <w:sz w:val="22"/>
          <w:szCs w:val="21"/>
        </w:rPr>
        <w:t>…</w:t>
      </w:r>
      <w:r>
        <w:rPr>
          <w:rFonts w:hint="eastAsia" w:ascii="宋体" w:hAnsi="宋体" w:cs="Arial"/>
          <w:sz w:val="22"/>
          <w:szCs w:val="21"/>
        </w:rPr>
        <w:t>合同-</w:t>
      </w:r>
      <w:r>
        <w:rPr>
          <w:rFonts w:ascii="宋体" w:hAnsi="宋体" w:cs="Arial"/>
          <w:sz w:val="22"/>
          <w:szCs w:val="21"/>
        </w:rPr>
        <w:t>…</w:t>
      </w:r>
      <w:r>
        <w:rPr>
          <w:rFonts w:hint="eastAsia" w:ascii="宋体" w:hAnsi="宋体" w:cs="Arial"/>
          <w:sz w:val="22"/>
          <w:szCs w:val="21"/>
        </w:rPr>
        <w:t>公司）。</w:t>
      </w:r>
    </w:p>
    <w:p>
      <w:pPr>
        <w:adjustRightInd w:val="0"/>
        <w:snapToGrid w:val="0"/>
        <w:spacing w:line="400" w:lineRule="exact"/>
        <w:ind w:firstLine="440" w:firstLineChars="200"/>
        <w:rPr>
          <w:rFonts w:ascii="宋体" w:hAnsi="宋体" w:cs="Arial"/>
          <w:sz w:val="22"/>
          <w:szCs w:val="21"/>
        </w:rPr>
      </w:pPr>
    </w:p>
    <w:p>
      <w:pPr>
        <w:snapToGrid w:val="0"/>
        <w:spacing w:line="400" w:lineRule="exact"/>
        <w:ind w:firstLine="240"/>
        <w:rPr>
          <w:rFonts w:ascii="宋体" w:hAnsi="宋体"/>
          <w:sz w:val="22"/>
          <w:szCs w:val="21"/>
        </w:rPr>
      </w:pPr>
    </w:p>
    <w:p>
      <w:p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附件一：杭州萧山国际机场建设项目工程监理安全文明施工协议书</w:t>
      </w:r>
    </w:p>
    <w:p>
      <w:pPr>
        <w:adjustRightInd w:val="0"/>
        <w:snapToGrid w:val="0"/>
        <w:spacing w:line="400" w:lineRule="exact"/>
        <w:ind w:firstLine="480" w:firstLineChars="200"/>
        <w:rPr>
          <w:rFonts w:ascii="宋体" w:hAnsi="宋体" w:cs="Arial"/>
          <w:sz w:val="24"/>
        </w:rPr>
      </w:pPr>
      <w:r>
        <w:rPr>
          <w:rFonts w:ascii="宋体" w:hAnsi="宋体"/>
          <w:sz w:val="24"/>
        </w:rPr>
        <w:br w:type="page"/>
      </w:r>
      <w:r>
        <w:rPr>
          <w:rFonts w:hint="eastAsia" w:ascii="宋体" w:hAnsi="宋体"/>
          <w:sz w:val="22"/>
          <w:szCs w:val="21"/>
        </w:rPr>
        <w:t>附件</w:t>
      </w:r>
      <w:r>
        <w:rPr>
          <w:rFonts w:ascii="宋体" w:hAnsi="宋体"/>
          <w:sz w:val="22"/>
          <w:szCs w:val="21"/>
        </w:rPr>
        <w:t>一</w:t>
      </w:r>
    </w:p>
    <w:p>
      <w:pPr>
        <w:ind w:firstLine="240"/>
        <w:rPr>
          <w:rFonts w:ascii="宋体" w:hAnsi="宋体"/>
          <w:sz w:val="24"/>
        </w:rPr>
      </w:pPr>
    </w:p>
    <w:p>
      <w:pPr>
        <w:pStyle w:val="16"/>
        <w:ind w:firstLine="0" w:firstLineChars="0"/>
        <w:jc w:val="center"/>
        <w:rPr>
          <w:rFonts w:ascii="宋体" w:hAnsi="宋体"/>
          <w:b/>
          <w:color w:val="auto"/>
          <w:sz w:val="24"/>
          <w:szCs w:val="24"/>
        </w:rPr>
      </w:pPr>
      <w:r>
        <w:rPr>
          <w:rFonts w:hint="eastAsia" w:ascii="宋体" w:hAnsi="宋体"/>
          <w:b/>
          <w:color w:val="auto"/>
          <w:sz w:val="24"/>
          <w:szCs w:val="24"/>
        </w:rPr>
        <w:t>杭州萧山国际机场建设项目工程</w:t>
      </w:r>
    </w:p>
    <w:p>
      <w:pPr>
        <w:pStyle w:val="16"/>
        <w:ind w:firstLine="0" w:firstLineChars="0"/>
        <w:jc w:val="center"/>
        <w:rPr>
          <w:rFonts w:ascii="宋体" w:hAnsi="宋体"/>
          <w:b/>
          <w:color w:val="auto"/>
          <w:sz w:val="24"/>
          <w:szCs w:val="24"/>
        </w:rPr>
      </w:pPr>
      <w:r>
        <w:rPr>
          <w:rFonts w:hint="eastAsia" w:ascii="宋体" w:hAnsi="宋体"/>
          <w:b/>
          <w:color w:val="auto"/>
          <w:sz w:val="24"/>
          <w:szCs w:val="24"/>
        </w:rPr>
        <w:t>监理安全文明施工协议书</w:t>
      </w:r>
    </w:p>
    <w:p>
      <w:pPr>
        <w:pStyle w:val="16"/>
        <w:ind w:firstLine="0" w:firstLineChars="0"/>
        <w:jc w:val="center"/>
        <w:rPr>
          <w:rFonts w:ascii="宋体" w:hAnsi="宋体"/>
          <w:color w:val="auto"/>
          <w:sz w:val="24"/>
          <w:szCs w:val="24"/>
        </w:rPr>
      </w:pPr>
    </w:p>
    <w:bookmarkEnd w:id="115"/>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一、委托人对监理人实行安全目标管理，安全目标的具体内容是：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1、无责任死亡事故和群伤事件。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2、无重大经济责任事故。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3、无空防安全事故。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4、无责任原因影响机场运行的不安全事件。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上述情况的认定按国家和行业的有关规定和标准执行。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二、委托人的安全、文明权利和义务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宋体" w:hAnsi="宋体" w:cs="Arial"/>
          <w:b/>
          <w:sz w:val="22"/>
        </w:rPr>
        <w:t>《杭州萧山国际机场建设项目工程监理安全文明施工考核办法》</w:t>
      </w:r>
      <w:r>
        <w:rPr>
          <w:rFonts w:hint="eastAsia" w:ascii="宋体" w:hAnsi="宋体" w:cs="Arial"/>
          <w:sz w:val="22"/>
        </w:rPr>
        <w:t>执行，若考核办法中未进行约定的，由委托人和监理人协商确定。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6、委托人联系和协调机场公安机关，督促监理人按有关规定申报暂住登记和申领《居住证》，并协助监理人联系机场公安局商定有关工地安全保卫事宜。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7、委托人利用施工例会等定期分析和掌握工程的治安情况，通报当前治安形势，交流工作经验，协助处理相关问题。</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11、委托人不得对监理人提出不符合建设工程安全生产法律、法规和强制性标准的要求，不得随意压缩合同约定的工期。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三、监理人的安全、文明权利和义务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（一）安全文明施工管理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12、落实施工安全责任，以安全责任书的方式确定各总分包单位的安全责任，监理人应层层签订安全责任书。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13、监理人应开展风险管理，结合风险评估结果有针对性地制定和落实施工安全技术措施。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14.1 基坑与降水工程；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14.2 土方开挖工程；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14.3 模板工程；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14.4 起重吊装工程；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14.5 脚手架工程；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14.6 焊接、切割、爆破、拆除作业工程；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14.7国务院建设行政主管部门或其它有关部门规定的其它危险性较大的工程。</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18、为保障民工合法权益，监理人还应承担以下义务：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18.3监理人应督促施工单位制定相关约束性制度，落实措施，预防、杜绝下属劳务单位（或施工班组）无序维权事件发生。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18.4一旦发生民工无序维权，监理人项目部主要领导应当及时到场，督促施工单位（或施工班组）负责人劝离民工，并积极配合委托人相关部门协调处置。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委托人对监理人的上述工作有随时监督检查的权利，监理人应积极配合委托人的检查。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（二）空防安全管理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21、进入机场控制区施工的人员和车辆需由委托人派员负责引领并主动接受机场管理人员的安全检查，服从机场相关职能部门的监管，无通行证者一律不得进入。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（三）不停航施工安全管理（仅指进入控制区从事不停航施工项目）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24.2、机场开放运行期间，必须协助委托人严格控制施工机械的活动范围，杜绝出现机具、车辆侵入飞行活动区或超越机场净空限制面等情况。</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（四）社会治安管理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26、做好内部的治安防范工作，对重要部位和物资、设备，要监督施工单位落实人防、物防和技防的措施，积极配合公安机关组织的治安联防活动。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27、加强对施工单位的遵纪守法教育，预防“黄、毒、赌”、斗殴、偷窃等违法违纪行为的发生，主动接受委托人和机场公安机关的指导、检查、监督、考核。</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28、认真排查、调处各类矛盾，及时消除不稳定因素，杜绝各类社会矛盾引发的群体性事件的发生。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30、员工宿舍必须定人定位，不得男女混住，不准留宿身份不明的人员，留客住宿必须经项目部负责人同意，并登记备查，保证生产、生活区的安全。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（五）消防安全管理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35、监理人应协助委托人监督施工单位对施工人员进行消防安全教育，使其熟悉本岗位防火措施、遇险报警、初期扑救及自救逃生的知识和技能。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（六）交通安全管理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37、加强对下属员工、驾驶人员的道路交通安全法律法规宣传教育，车辆进出机场和施工场地均应服从交警及其他交通管理人员的指挥和管理。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38、确保各类运输车辆技术状况良好，不得使用假牌、假证、无号牌、无行驶证、无保险和带故障、检验不合格的运输车辆。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39、所有运输车辆均应办理施工通行证并按指定路线和限定速度行驶，进入控制区施工车辆应安装并开启黄色警示灯。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40、监督施工单位在施工现场内及进、出口处设置必要的交通标志，预防交通事故的发生。</w:t>
      </w:r>
    </w:p>
    <w:p>
      <w:pPr>
        <w:adjustRightInd w:val="0"/>
        <w:snapToGrid w:val="0"/>
        <w:spacing w:line="400" w:lineRule="exact"/>
        <w:ind w:firstLine="440" w:firstLineChars="200"/>
        <w:rPr>
          <w:rFonts w:hint="eastAsia" w:ascii="宋体" w:hAnsi="宋体" w:cs="Arial"/>
          <w:sz w:val="22"/>
        </w:rPr>
      </w:pPr>
      <w:r>
        <w:rPr>
          <w:rFonts w:hint="eastAsia" w:ascii="宋体" w:hAnsi="宋体" w:cs="Arial"/>
          <w:sz w:val="22"/>
        </w:rPr>
        <w:t>四、违约责任</w:t>
      </w:r>
    </w:p>
    <w:p>
      <w:pPr>
        <w:adjustRightInd w:val="0"/>
        <w:snapToGrid w:val="0"/>
        <w:spacing w:line="400" w:lineRule="exact"/>
        <w:ind w:firstLine="440" w:firstLineChars="200"/>
        <w:rPr>
          <w:rFonts w:hint="eastAsia" w:ascii="宋体" w:hAnsi="宋体" w:cs="Arial"/>
          <w:sz w:val="22"/>
        </w:rPr>
      </w:pPr>
      <w:r>
        <w:rPr>
          <w:rFonts w:hint="eastAsia" w:ascii="宋体" w:hAnsi="宋体" w:cs="Arial"/>
          <w:sz w:val="22"/>
        </w:rPr>
        <w:t>41、本《杭州萧山国际机场建设项目工程监理安全文明施工协议书》是《</w:t>
      </w:r>
      <w:r>
        <w:rPr>
          <w:rFonts w:hint="eastAsia" w:ascii="宋体" w:hAnsi="宋体" w:cs="Arial"/>
          <w:sz w:val="22"/>
          <w:lang w:eastAsia="zh-CN"/>
        </w:rPr>
        <w:t xml:space="preserve"> 杭州萧山国际机场有限公司3#食堂改造工程</w:t>
      </w:r>
      <w:r>
        <w:rPr>
          <w:rFonts w:hint="eastAsia" w:ascii="宋体" w:hAnsi="宋体" w:cs="Arial"/>
          <w:sz w:val="22"/>
        </w:rPr>
        <w:t>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42、监理人监理人未实现本协议安全管理目标的，</w:t>
      </w:r>
      <w:r>
        <w:rPr>
          <w:rFonts w:hint="eastAsia" w:ascii="宋体" w:hAnsi="宋体" w:cs="Arial"/>
          <w:sz w:val="22"/>
          <w:lang w:eastAsia="zh-CN"/>
        </w:rPr>
        <w:t>或</w:t>
      </w:r>
      <w:r>
        <w:rPr>
          <w:rFonts w:hint="eastAsia" w:ascii="宋体" w:hAnsi="宋体" w:cs="Arial"/>
          <w:sz w:val="22"/>
        </w:rPr>
        <w:t>违反上述安全文明施工管理、空防安全管理、不停航施工安全管理、社会治安管理、消防安全管理或交通安全管理条款的，委托人将严格按照相关规定（附件</w:t>
      </w:r>
      <w:r>
        <w:rPr>
          <w:rFonts w:hint="eastAsia" w:ascii="宋体" w:hAnsi="宋体" w:cs="Arial"/>
          <w:b/>
          <w:sz w:val="22"/>
        </w:rPr>
        <w:t>《杭州萧山国际机场建设项目工程监理安全文明施工考核办法》</w:t>
      </w:r>
      <w:r>
        <w:rPr>
          <w:rFonts w:hint="eastAsia" w:ascii="宋体" w:hAnsi="宋体" w:cs="Arial"/>
          <w:sz w:val="22"/>
        </w:rPr>
        <w:t>）进行扣分和处罚。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五、本协议书附于《</w:t>
      </w:r>
      <w:r>
        <w:rPr>
          <w:rFonts w:hint="eastAsia" w:ascii="宋体" w:hAnsi="宋体" w:cs="宋体"/>
          <w:kern w:val="0"/>
          <w:szCs w:val="21"/>
        </w:rPr>
        <w:t xml:space="preserve"> </w:t>
      </w:r>
      <w:r>
        <w:rPr>
          <w:rFonts w:hint="eastAsia" w:ascii="宋体" w:hAnsi="宋体" w:cs="宋体"/>
          <w:kern w:val="0"/>
          <w:sz w:val="22"/>
          <w:lang w:eastAsia="zh-CN"/>
        </w:rPr>
        <w:t xml:space="preserve"> 杭州萧山国际机场有限公司3#食堂改造工程</w:t>
      </w:r>
      <w:r>
        <w:rPr>
          <w:rFonts w:hint="eastAsia" w:ascii="宋体" w:hAnsi="宋体" w:cs="宋体"/>
          <w:kern w:val="0"/>
          <w:szCs w:val="21"/>
        </w:rPr>
        <w:t>监理</w:t>
      </w:r>
      <w:r>
        <w:rPr>
          <w:rFonts w:hint="eastAsia" w:ascii="宋体" w:hAnsi="宋体" w:cs="Arial"/>
          <w:kern w:val="0"/>
          <w:sz w:val="22"/>
        </w:rPr>
        <w:t>合同</w:t>
      </w:r>
      <w:r>
        <w:rPr>
          <w:rFonts w:hint="eastAsia" w:ascii="宋体" w:hAnsi="宋体" w:cs="Arial"/>
          <w:sz w:val="22"/>
        </w:rPr>
        <w:t>》后，本协议书自委托人、监理人共同盖章后生效。</w:t>
      </w:r>
    </w:p>
    <w:p>
      <w:pPr>
        <w:adjustRightInd w:val="0"/>
        <w:snapToGrid w:val="0"/>
        <w:spacing w:line="400" w:lineRule="exact"/>
        <w:rPr>
          <w:rFonts w:ascii="宋体" w:hAnsi="宋体" w:cs="Arial"/>
          <w:sz w:val="22"/>
        </w:rPr>
      </w:pPr>
    </w:p>
    <w:p>
      <w:pPr>
        <w:adjustRightInd w:val="0"/>
        <w:snapToGrid w:val="0"/>
        <w:spacing w:line="400" w:lineRule="exact"/>
        <w:jc w:val="center"/>
        <w:rPr>
          <w:rFonts w:ascii="宋体" w:hAnsi="宋体" w:cs="Calibri"/>
          <w:kern w:val="0"/>
          <w:sz w:val="32"/>
        </w:rPr>
      </w:pPr>
      <w:r>
        <w:rPr>
          <w:rFonts w:hint="eastAsia" w:ascii="宋体" w:hAnsi="宋体" w:cs="Arial"/>
          <w:sz w:val="22"/>
        </w:rPr>
        <w:t>委托人（盖章）：                            监理人（盖章）：</w:t>
      </w:r>
      <w:r>
        <w:rPr>
          <w:rFonts w:ascii="宋体" w:hAnsi="宋体" w:cs="Arial"/>
          <w:kern w:val="0"/>
          <w:szCs w:val="28"/>
        </w:rPr>
        <w:br w:type="page"/>
      </w:r>
      <w:bookmarkStart w:id="116"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16"/>
    </w:p>
    <w:p>
      <w:pPr>
        <w:snapToGrid w:val="0"/>
        <w:spacing w:line="360" w:lineRule="auto"/>
        <w:ind w:firstLine="440" w:firstLineChars="200"/>
        <w:rPr>
          <w:rFonts w:ascii="宋体" w:hAnsi="宋体"/>
          <w:kern w:val="0"/>
          <w:sz w:val="22"/>
          <w:szCs w:val="21"/>
        </w:rPr>
      </w:pPr>
      <w:r>
        <w:rPr>
          <w:rFonts w:ascii="宋体" w:hAnsi="宋体"/>
          <w:sz w:val="22"/>
          <w:szCs w:val="21"/>
        </w:rPr>
        <w:t>根据《中华人民共和国招标投标法》、《中华人民共和国招标投标法实施条例》、《浙江省招标投标条例》、《评标委员会和评标办法暂行规定》（国家发展计划委员会第12号）、</w:t>
      </w:r>
      <w:r>
        <w:rPr>
          <w:rFonts w:hint="eastAsia" w:ascii="宋体" w:hAnsi="宋体"/>
          <w:sz w:val="22"/>
          <w:szCs w:val="21"/>
        </w:rPr>
        <w:t>《</w:t>
      </w:r>
      <w:r>
        <w:rPr>
          <w:rFonts w:ascii="宋体" w:hAnsi="宋体"/>
          <w:sz w:val="22"/>
          <w:szCs w:val="21"/>
        </w:rPr>
        <w:t>浙江省人民政府关于进一步严格规范工程建设项目招标投标活动的意见》(浙政发〔2014〕39号)等有关规定，制定本办法。</w:t>
      </w:r>
    </w:p>
    <w:p>
      <w:pPr>
        <w:snapToGrid w:val="0"/>
        <w:spacing w:line="360" w:lineRule="auto"/>
        <w:ind w:firstLine="431"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ascii="宋体" w:hAnsi="宋体"/>
          <w:kern w:val="0"/>
          <w:sz w:val="22"/>
          <w:szCs w:val="21"/>
        </w:rPr>
        <w:t>本项目的招标办法为经评审的最低价法，</w:t>
      </w:r>
      <w:r>
        <w:rPr>
          <w:rFonts w:ascii="宋体" w:hAnsi="宋体"/>
          <w:kern w:val="0"/>
          <w:sz w:val="22"/>
          <w:szCs w:val="21"/>
        </w:rPr>
        <w:t>评标应遵循公平、公正、科学、择优的原则。</w:t>
      </w:r>
    </w:p>
    <w:p>
      <w:pPr>
        <w:snapToGrid w:val="0"/>
        <w:spacing w:line="360" w:lineRule="auto"/>
        <w:ind w:firstLine="431"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评标工作由招标人依法组建的评标委员会负责，评标委员会的组建见投标人须知前附表。</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评标委员会对投标文件作出的评审结论，应当符合有关法律、法规、规章和招标文件的规定。</w:t>
      </w:r>
    </w:p>
    <w:p>
      <w:pPr>
        <w:snapToGrid w:val="0"/>
        <w:spacing w:line="360" w:lineRule="auto"/>
        <w:ind w:firstLine="420" w:firstLineChars="191"/>
        <w:rPr>
          <w:rFonts w:ascii="宋体" w:hAnsi="宋体"/>
          <w:b/>
          <w:kern w:val="0"/>
          <w:sz w:val="22"/>
          <w:szCs w:val="21"/>
        </w:rPr>
      </w:pPr>
      <w:r>
        <w:rPr>
          <w:rFonts w:ascii="宋体" w:hAnsi="宋体"/>
          <w:b/>
          <w:kern w:val="0"/>
          <w:sz w:val="22"/>
          <w:szCs w:val="21"/>
        </w:rPr>
        <w:t>三、评标程序和内容</w:t>
      </w:r>
    </w:p>
    <w:p>
      <w:pPr>
        <w:adjustRightInd w:val="0"/>
        <w:snapToGrid w:val="0"/>
        <w:spacing w:line="360" w:lineRule="auto"/>
        <w:ind w:firstLine="440" w:firstLineChars="200"/>
        <w:rPr>
          <w:rFonts w:ascii="宋体" w:hAnsi="宋体"/>
          <w:sz w:val="22"/>
          <w:szCs w:val="21"/>
        </w:rPr>
      </w:pPr>
      <w:r>
        <w:rPr>
          <w:rFonts w:ascii="宋体" w:hAnsi="宋体"/>
          <w:sz w:val="22"/>
          <w:szCs w:val="21"/>
        </w:rPr>
        <w:t>（一）熟悉招标文件和评标办法；</w:t>
      </w:r>
    </w:p>
    <w:p>
      <w:pPr>
        <w:adjustRightInd w:val="0"/>
        <w:snapToGrid w:val="0"/>
        <w:spacing w:line="360" w:lineRule="auto"/>
        <w:ind w:firstLine="440" w:firstLineChars="200"/>
        <w:rPr>
          <w:rFonts w:ascii="宋体" w:hAnsi="宋体"/>
          <w:sz w:val="22"/>
          <w:szCs w:val="21"/>
        </w:rPr>
      </w:pPr>
      <w:r>
        <w:rPr>
          <w:rFonts w:ascii="宋体" w:hAnsi="宋体"/>
          <w:sz w:val="22"/>
          <w:szCs w:val="21"/>
        </w:rPr>
        <w:t>（二）投标文件的符合性评审；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（三）投标文件的资信评审；</w:t>
      </w:r>
    </w:p>
    <w:p>
      <w:pPr>
        <w:adjustRightInd w:val="0"/>
        <w:snapToGrid w:val="0"/>
        <w:spacing w:line="360" w:lineRule="auto"/>
        <w:ind w:firstLine="440" w:firstLineChars="200"/>
        <w:rPr>
          <w:rFonts w:ascii="宋体" w:hAnsi="宋体"/>
          <w:sz w:val="22"/>
          <w:szCs w:val="21"/>
        </w:rPr>
      </w:pPr>
      <w:r>
        <w:rPr>
          <w:rFonts w:ascii="宋体" w:hAnsi="宋体"/>
          <w:sz w:val="22"/>
          <w:szCs w:val="21"/>
        </w:rPr>
        <w:t>（四）投标文件的监理大纲评审；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（五）投标文件的报价评审；</w:t>
      </w:r>
    </w:p>
    <w:p>
      <w:pPr>
        <w:adjustRightInd w:val="0"/>
        <w:snapToGrid w:val="0"/>
        <w:spacing w:line="360" w:lineRule="auto"/>
        <w:ind w:firstLine="440" w:firstLineChars="200"/>
        <w:rPr>
          <w:rFonts w:ascii="宋体" w:hAnsi="宋体"/>
          <w:b/>
          <w:sz w:val="22"/>
          <w:szCs w:val="21"/>
        </w:rPr>
      </w:pPr>
      <w:r>
        <w:rPr>
          <w:rFonts w:hint="eastAsia" w:ascii="宋体" w:hAnsi="宋体"/>
          <w:sz w:val="22"/>
          <w:szCs w:val="21"/>
        </w:rPr>
        <w:t>（六）</w:t>
      </w:r>
      <w:r>
        <w:rPr>
          <w:rFonts w:hint="eastAsia" w:ascii="宋体" w:hAnsi="宋体"/>
          <w:b/>
          <w:sz w:val="22"/>
          <w:szCs w:val="21"/>
        </w:rPr>
        <w:t>当否决投标后，剩余投标人少于3个时，评标委员会应对投标是否具有竞争性进行认定。认为明显缺乏竞争的，可以否决全部投标，否则，应继续进行评审；</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七</w:t>
      </w:r>
      <w:r>
        <w:rPr>
          <w:rFonts w:ascii="宋体" w:hAnsi="宋体"/>
          <w:sz w:val="22"/>
          <w:szCs w:val="21"/>
        </w:rPr>
        <w:t>）必要时对投标文件中的问题进行询标，包括拟作出否决投标决定前对相关投标人进行的询问核实；</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八</w:t>
      </w:r>
      <w:r>
        <w:rPr>
          <w:rFonts w:ascii="宋体" w:hAnsi="宋体"/>
          <w:sz w:val="22"/>
          <w:szCs w:val="21"/>
        </w:rPr>
        <w:t>）根据评标办法和标准对投标文件进行综合评分、排序；</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九</w:t>
      </w:r>
      <w:r>
        <w:rPr>
          <w:rFonts w:ascii="宋体" w:hAnsi="宋体"/>
          <w:sz w:val="22"/>
          <w:szCs w:val="21"/>
        </w:rPr>
        <w:t>）完成评标报告，推荐中标候选人。</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bookmarkStart w:id="117" w:name="_Toc144974563"/>
      <w:bookmarkStart w:id="118" w:name="_Toc152042373"/>
      <w:bookmarkStart w:id="119" w:name="_Toc152045596"/>
      <w:bookmarkStart w:id="120" w:name="_Toc179632614"/>
      <w:bookmarkStart w:id="121" w:name="_Toc246392116"/>
      <w:r>
        <w:rPr>
          <w:rFonts w:hint="eastAsia" w:ascii="宋体" w:hAnsi="宋体" w:cs="Calibri"/>
          <w:b/>
          <w:bCs/>
          <w:kern w:val="0"/>
          <w:sz w:val="22"/>
        </w:rPr>
        <w:t>五、投标文件的澄清</w:t>
      </w:r>
      <w:bookmarkEnd w:id="117"/>
      <w:r>
        <w:rPr>
          <w:rFonts w:hint="eastAsia" w:ascii="宋体" w:hAnsi="宋体" w:cs="Calibri"/>
          <w:b/>
          <w:bCs/>
          <w:kern w:val="0"/>
          <w:sz w:val="22"/>
        </w:rPr>
        <w:t>和补正</w:t>
      </w:r>
      <w:bookmarkEnd w:id="118"/>
      <w:bookmarkEnd w:id="119"/>
      <w:bookmarkEnd w:id="120"/>
      <w:bookmarkEnd w:id="121"/>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122" w:name="_Toc179632615"/>
      <w:bookmarkStart w:id="123" w:name="_Toc152045597"/>
      <w:bookmarkStart w:id="124" w:name="_Toc144974564"/>
      <w:bookmarkStart w:id="125" w:name="_Toc152042374"/>
      <w:bookmarkStart w:id="126" w:name="_Toc246392117"/>
      <w:r>
        <w:rPr>
          <w:rFonts w:hint="eastAsia" w:ascii="宋体" w:hAnsi="宋体" w:cs="Calibri"/>
          <w:b/>
          <w:bCs/>
          <w:kern w:val="0"/>
          <w:sz w:val="22"/>
        </w:rPr>
        <w:t>六、评标结果</w:t>
      </w:r>
      <w:bookmarkEnd w:id="122"/>
      <w:bookmarkEnd w:id="123"/>
      <w:bookmarkEnd w:id="124"/>
      <w:bookmarkEnd w:id="125"/>
      <w:bookmarkEnd w:id="12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（1）能够满足招标文件的实质性要求，并且经评审的最低投标价的投标人，推荐为第一中标候选人。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七、</w:t>
      </w:r>
      <w:r>
        <w:rPr>
          <w:rFonts w:ascii="宋体" w:hAnsi="宋体" w:cs="Calibri"/>
          <w:b/>
          <w:bCs/>
          <w:kern w:val="0"/>
          <w:sz w:val="22"/>
        </w:rPr>
        <w:t>合同授予</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定标方式</w:t>
      </w:r>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签订合同</w:t>
      </w:r>
    </w:p>
    <w:p>
      <w:pPr>
        <w:adjustRightInd w:val="0"/>
        <w:snapToGrid w:val="0"/>
        <w:spacing w:line="36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w:t>
      </w:r>
      <w:r>
        <w:rPr>
          <w:rFonts w:ascii="宋体" w:hAnsi="宋体" w:cs="Calibri"/>
          <w:kern w:val="0"/>
          <w:sz w:val="22"/>
        </w:rPr>
        <w:t>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2</w:t>
      </w:r>
      <w:r>
        <w:rPr>
          <w:rFonts w:hint="eastAsia" w:ascii="宋体" w:hAnsi="宋体" w:cs="Calibri"/>
          <w:kern w:val="0"/>
          <w:sz w:val="22"/>
        </w:rPr>
        <w:t>.</w:t>
      </w:r>
      <w:r>
        <w:rPr>
          <w:rFonts w:ascii="宋体" w:hAnsi="宋体" w:cs="Calibri"/>
          <w:kern w:val="0"/>
          <w:sz w:val="22"/>
        </w:rPr>
        <w:t xml:space="preserve">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八、</w:t>
      </w:r>
      <w:r>
        <w:rPr>
          <w:rFonts w:ascii="宋体" w:hAnsi="宋体" w:cs="Calibri"/>
          <w:b/>
          <w:bCs/>
          <w:kern w:val="0"/>
          <w:sz w:val="22"/>
        </w:rPr>
        <w:t>重新招标和不再招标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不再招标</w:t>
      </w:r>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九、</w:t>
      </w:r>
      <w:r>
        <w:rPr>
          <w:rFonts w:ascii="宋体" w:hAnsi="宋体" w:cs="Calibri"/>
          <w:b/>
          <w:bCs/>
          <w:kern w:val="0"/>
          <w:sz w:val="22"/>
        </w:rPr>
        <w:t>纪律和监督</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对招标人的纪律要求</w:t>
      </w:r>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对投标人的纪律要求</w:t>
      </w:r>
    </w:p>
    <w:p>
      <w:pPr>
        <w:adjustRightInd w:val="0"/>
        <w:snapToGrid w:val="0"/>
        <w:spacing w:line="360" w:lineRule="exact"/>
        <w:ind w:firstLine="440"/>
        <w:rPr>
          <w:rFonts w:hint="eastAsia"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（三）</w:t>
      </w:r>
      <w:r>
        <w:rPr>
          <w:rFonts w:ascii="宋体" w:hAnsi="宋体" w:cs="Calibri"/>
          <w:b/>
          <w:bCs/>
          <w:kern w:val="0"/>
          <w:sz w:val="22"/>
        </w:rPr>
        <w:t>对评标委员会成员的纪律要求</w:t>
      </w:r>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w:t>
      </w:r>
      <w:r>
        <w:rPr>
          <w:rFonts w:ascii="宋体" w:hAnsi="宋体" w:cs="Calibri"/>
          <w:b/>
          <w:bCs/>
          <w:kern w:val="0"/>
          <w:sz w:val="22"/>
        </w:rPr>
        <w:t>对评标活动有关的工作人员的纪律要求</w:t>
      </w:r>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（五）</w:t>
      </w:r>
      <w:r>
        <w:rPr>
          <w:rFonts w:ascii="宋体" w:hAnsi="宋体" w:cs="Calibri"/>
          <w:b/>
          <w:bCs/>
          <w:kern w:val="0"/>
          <w:sz w:val="22"/>
        </w:rPr>
        <w:t>投诉</w:t>
      </w:r>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spacing w:line="560" w:lineRule="exact"/>
        <w:rPr>
          <w:rFonts w:ascii="宋体" w:hAnsi="宋体"/>
        </w:rPr>
      </w:pPr>
    </w:p>
    <w:p>
      <w:pPr>
        <w:pStyle w:val="2"/>
        <w:spacing w:before="0" w:after="0" w:line="360" w:lineRule="auto"/>
        <w:jc w:val="center"/>
        <w:rPr>
          <w:rFonts w:ascii="宋体" w:hAnsi="宋体" w:cs="Calibri"/>
          <w:kern w:val="0"/>
          <w:sz w:val="32"/>
        </w:rPr>
      </w:pPr>
      <w:r>
        <w:rPr>
          <w:rFonts w:ascii="宋体" w:hAnsi="宋体"/>
        </w:rPr>
        <w:br w:type="page"/>
      </w:r>
      <w:bookmarkStart w:id="127"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27"/>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28" w:name="_Toc171421958"/>
      <w:r>
        <w:rPr>
          <w:rFonts w:ascii="宋体" w:hAnsi="宋体" w:cs="Calibri"/>
        </w:rPr>
        <w:t>封面</w:t>
      </w:r>
      <w:bookmarkEnd w:id="128"/>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440" w:lineRule="exact"/>
        <w:jc w:val="center"/>
        <w:rPr>
          <w:rFonts w:ascii="宋体" w:hAnsi="宋体" w:cs="Calibri"/>
          <w:b/>
          <w:bCs/>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ascii="宋体" w:hAnsi="宋体" w:cs="Calibri"/>
          <w:sz w:val="24"/>
          <w:u w:val="single"/>
        </w:rPr>
        <w:t xml:space="preserve">     </w:t>
      </w:r>
      <w:r>
        <w:rPr>
          <w:rFonts w:ascii="宋体" w:hAnsi="宋体" w:cs="Calibri"/>
          <w:sz w:val="24"/>
        </w:rPr>
        <w:t>日历天周期内完成上述</w:t>
      </w:r>
      <w:r>
        <w:rPr>
          <w:rFonts w:ascii="宋体" w:hAnsi="宋体" w:cs="Calibri"/>
          <w:bCs/>
          <w:sz w:val="24"/>
        </w:rPr>
        <w:t>全部工作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ascii="宋体" w:hAnsi="宋体" w:cs="Calibri"/>
          <w:sz w:val="24"/>
        </w:rPr>
      </w:pPr>
      <w:r>
        <w:rPr>
          <w:rFonts w:ascii="宋体" w:hAnsi="宋体" w:cs="Calibri"/>
          <w:sz w:val="24"/>
        </w:rPr>
        <w:t>日    期：    年     月     日</w:t>
      </w:r>
    </w:p>
    <w:p>
      <w:pPr>
        <w:snapToGrid w:val="0"/>
        <w:spacing w:line="440" w:lineRule="exact"/>
        <w:ind w:firstLine="3150" w:firstLineChars="1500"/>
        <w:rPr>
          <w:rFonts w:ascii="宋体" w:hAnsi="宋体" w:cs="Calibri"/>
          <w:szCs w:val="21"/>
        </w:rPr>
      </w:pPr>
    </w:p>
    <w:p>
      <w:pPr>
        <w:snapToGrid w:val="0"/>
        <w:spacing w:line="440" w:lineRule="exact"/>
        <w:ind w:firstLine="3150" w:firstLineChars="1500"/>
        <w:rPr>
          <w:rFonts w:ascii="宋体" w:hAnsi="宋体" w:cs="Calibri"/>
          <w:szCs w:val="21"/>
        </w:rPr>
      </w:pPr>
    </w:p>
    <w:p>
      <w:pPr>
        <w:spacing w:line="440" w:lineRule="exact"/>
        <w:jc w:val="center"/>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16"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12"/>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12"/>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5"/>
              <w:spacing w:line="360" w:lineRule="auto"/>
              <w:ind w:left="5250"/>
              <w:rPr>
                <w:rFonts w:ascii="宋体" w:hAnsi="宋体" w:cs="Calibri"/>
                <w:kern w:val="2"/>
                <w:sz w:val="21"/>
                <w:szCs w:val="21"/>
                <w:lang w:val="en-US" w:eastAsia="zh-CN"/>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12"/>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宋体" w:hAnsi="宋体" w:cs="Calibri"/>
                <w:kern w:val="2"/>
                <w:sz w:val="21"/>
                <w:szCs w:val="21"/>
                <w:lang w:val="en-US" w:eastAsia="zh-CN"/>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宋体" w:hAnsi="宋体" w:cs="Calibri"/>
                <w:kern w:val="2"/>
                <w:sz w:val="21"/>
                <w:szCs w:val="21"/>
                <w:lang w:val="en-US" w:eastAsia="zh-CN"/>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1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岗位名称</w:t>
            </w:r>
          </w:p>
        </w:tc>
        <w:tc>
          <w:tcPr>
            <w:tcW w:w="154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姓名</w:t>
            </w:r>
          </w:p>
        </w:tc>
        <w:tc>
          <w:tcPr>
            <w:tcW w:w="152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241"/>
              <w:jc w:val="center"/>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7 -</w:t>
    </w:r>
    <w:r>
      <w:fldChar w:fldCharType="end"/>
    </w:r>
  </w:p>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180"/>
      <w:rPr>
        <w:rStyle w:val="10"/>
      </w:rPr>
    </w:pPr>
    <w:r>
      <w:fldChar w:fldCharType="begin"/>
    </w:r>
    <w:r>
      <w:rPr>
        <w:rStyle w:val="10"/>
      </w:rPr>
      <w:instrText xml:space="preserve">PAGE  </w:instrText>
    </w:r>
    <w:r>
      <w:fldChar w:fldCharType="separate"/>
    </w:r>
    <w:r>
      <w:rPr>
        <w:rStyle w:val="10"/>
      </w:rPr>
      <w:t>- 43 -</w:t>
    </w:r>
    <w: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eastAsia="zh-CN"/>
      </w:rPr>
    </w:pPr>
    <w:r>
      <w:rPr>
        <w:rFonts w:hint="eastAsia"/>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lang w:eastAsia="zh-CN"/>
      </w:rPr>
      <w:t>改造工程</w:t>
    </w:r>
  </w:p>
  <w:p>
    <w:r>
      <w:rPr>
        <w:rFonts w:hint="eastAsia"/>
      </w:rPr>
      <w:t>施工监理招标文件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00DD5"/>
    <w:multiLevelType w:val="multilevel"/>
    <w:tmpl w:val="5E400DD5"/>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6AF3F3"/>
    <w:multiLevelType w:val="singleLevel"/>
    <w:tmpl w:val="5E6AF3F3"/>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94709"/>
    <w:rsid w:val="113D7B1D"/>
    <w:rsid w:val="3E4C348A"/>
    <w:rsid w:val="7AA070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9">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uiPriority w:val="0"/>
    <w:rPr>
      <w:rFonts w:ascii="宋体" w:hAnsi="Courier New"/>
      <w:kern w:val="0"/>
      <w:sz w:val="20"/>
      <w:szCs w:val="21"/>
    </w:rPr>
  </w:style>
  <w:style w:type="paragraph" w:styleId="5">
    <w:name w:val="Date"/>
    <w:basedOn w:val="1"/>
    <w:next w:val="1"/>
    <w:uiPriority w:val="0"/>
    <w:pPr>
      <w:ind w:left="100" w:leftChars="2500"/>
    </w:pPr>
    <w:rPr>
      <w:rFonts w:ascii="Times New Roman" w:hAnsi="Times New Roman"/>
      <w:b/>
      <w:bCs/>
      <w:kern w:val="0"/>
      <w:sz w:val="36"/>
      <w:szCs w:val="24"/>
    </w:rPr>
  </w:style>
  <w:style w:type="paragraph" w:styleId="6">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7">
    <w:name w:val="toc 1"/>
    <w:basedOn w:val="2"/>
    <w:next w:val="1"/>
    <w:uiPriority w:val="0"/>
    <w:pPr>
      <w:tabs>
        <w:tab w:val="right" w:leader="dot" w:pos="8659"/>
      </w:tabs>
      <w:spacing w:before="0" w:after="0" w:line="240" w:lineRule="auto"/>
      <w:jc w:val="center"/>
    </w:pPr>
    <w:rPr>
      <w:b w:val="0"/>
      <w:sz w:val="21"/>
    </w:rPr>
  </w:style>
  <w:style w:type="paragraph" w:styleId="8">
    <w:name w:val="index 1"/>
    <w:basedOn w:val="1"/>
    <w:next w:val="1"/>
    <w:uiPriority w:val="0"/>
    <w:pPr>
      <w:spacing w:line="320" w:lineRule="exact"/>
    </w:pPr>
    <w:rPr>
      <w:rFonts w:ascii="Times New Roman" w:hAnsi="Times New Roman"/>
      <w:snapToGrid w:val="0"/>
      <w:color w:val="FF6600"/>
      <w:kern w:val="0"/>
      <w:sz w:val="18"/>
      <w:szCs w:val="21"/>
    </w:rPr>
  </w:style>
  <w:style w:type="character" w:styleId="10">
    <w:name w:val="page number"/>
    <w:uiPriority w:val="0"/>
  </w:style>
  <w:style w:type="character" w:styleId="11">
    <w:name w:val="Hyperlink"/>
    <w:basedOn w:val="9"/>
    <w:uiPriority w:val="0"/>
    <w:rPr>
      <w:color w:val="0000FF"/>
      <w:u w:val="single"/>
    </w:rPr>
  </w:style>
  <w:style w:type="paragraph" w:customStyle="1" w:styleId="13">
    <w:name w:val="样式 标题 1 + (符号) Arial 三号"/>
    <w:basedOn w:val="2"/>
    <w:qFormat/>
    <w:uiPriority w:val="0"/>
    <w:pPr>
      <w:snapToGrid w:val="0"/>
      <w:spacing w:before="0" w:after="0" w:line="360" w:lineRule="auto"/>
    </w:pPr>
    <w:rPr>
      <w:sz w:val="32"/>
    </w:rPr>
  </w:style>
  <w:style w:type="character" w:customStyle="1" w:styleId="14">
    <w:name w:val="zbggmain style9"/>
    <w:qFormat/>
    <w:uiPriority w:val="0"/>
  </w:style>
  <w:style w:type="paragraph" w:customStyle="1" w:styleId="15">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2020-03-27T08:17:30Z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