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方正小标宋简体" w:eastAsia="方正小标宋简体"/>
          <w:kern w:val="44"/>
          <w:sz w:val="44"/>
          <w:szCs w:val="44"/>
        </w:rPr>
      </w:pPr>
      <w:r>
        <w:rPr>
          <w:rFonts w:hint="eastAsia" w:ascii="方正小标宋简体" w:eastAsia="方正小标宋简体"/>
          <w:kern w:val="44"/>
          <w:sz w:val="44"/>
          <w:szCs w:val="44"/>
        </w:rPr>
        <w:t>地下停车场防爆检测区通风设备采购安装询价文件</w:t>
      </w:r>
      <w:r>
        <w:rPr>
          <w:rFonts w:hint="eastAsia" w:ascii="方正小标宋简体" w:eastAsia="方正小标宋简体"/>
          <w:kern w:val="44"/>
          <w:sz w:val="44"/>
          <w:szCs w:val="44"/>
          <w:lang w:eastAsia="zh-CN"/>
        </w:rPr>
        <w:t>（重新询价）</w:t>
      </w:r>
    </w:p>
    <w:p>
      <w:pPr>
        <w:widowControl/>
        <w:shd w:val="clear" w:color="auto" w:fill="FFFFFF"/>
        <w:spacing w:line="276" w:lineRule="auto"/>
        <w:ind w:firstLine="440" w:firstLineChars="200"/>
        <w:jc w:val="left"/>
        <w:rPr>
          <w:rFonts w:cs="Arial" w:asciiTheme="minorEastAsia" w:hAnsiTheme="minorEastAsia"/>
          <w:kern w:val="0"/>
          <w:sz w:val="22"/>
          <w:szCs w:val="22"/>
        </w:rPr>
      </w:pPr>
      <w:bookmarkStart w:id="0" w:name="_GoBack"/>
      <w:r>
        <w:rPr>
          <w:rFonts w:hint="eastAsia" w:cs="Arial" w:asciiTheme="minorEastAsia" w:hAnsiTheme="minorEastAsia"/>
          <w:kern w:val="0"/>
          <w:sz w:val="22"/>
          <w:szCs w:val="22"/>
        </w:rPr>
        <w:t>根据本场业务生产需要，杭州萧山国际机场就</w:t>
      </w:r>
      <w:r>
        <w:rPr>
          <w:rFonts w:hint="eastAsia" w:cs="Arial" w:asciiTheme="minorEastAsia" w:hAnsiTheme="minorEastAsia"/>
          <w:b/>
          <w:kern w:val="0"/>
          <w:sz w:val="22"/>
          <w:szCs w:val="22"/>
          <w:u w:val="single"/>
        </w:rPr>
        <w:t>2台水冷通风设备</w:t>
      </w:r>
      <w:r>
        <w:rPr>
          <w:rFonts w:hint="eastAsia" w:cs="Arial" w:asciiTheme="minorEastAsia" w:hAnsiTheme="minorEastAsia"/>
          <w:kern w:val="0"/>
          <w:sz w:val="22"/>
          <w:szCs w:val="22"/>
        </w:rPr>
        <w:t>进行采购，欢迎具有相关资格和能力的供应商前来参加。</w:t>
      </w:r>
    </w:p>
    <w:p>
      <w:pPr>
        <w:pStyle w:val="4"/>
        <w:widowControl/>
        <w:shd w:val="clear" w:color="auto" w:fill="FFFFFF"/>
        <w:spacing w:before="0" w:beforeAutospacing="0" w:after="210" w:afterAutospacing="0" w:line="555" w:lineRule="atLeast"/>
        <w:ind w:firstLine="555"/>
        <w:rPr>
          <w:rFonts w:cs="Arial" w:asciiTheme="minorEastAsia" w:hAnsiTheme="minorEastAsia"/>
          <w:sz w:val="22"/>
          <w:szCs w:val="22"/>
        </w:rPr>
      </w:pPr>
      <w:r>
        <w:rPr>
          <w:rFonts w:hint="eastAsia" w:cs="Arial" w:asciiTheme="minorEastAsia" w:hAnsiTheme="minorEastAsia"/>
          <w:b/>
          <w:bCs/>
          <w:sz w:val="22"/>
          <w:szCs w:val="22"/>
        </w:rPr>
        <w:t>一、资格要求</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1）</w:t>
      </w:r>
      <w:r>
        <w:rPr>
          <w:rFonts w:hint="eastAsia" w:cs="Arial" w:asciiTheme="minorEastAsia" w:hAnsiTheme="minorEastAsia"/>
          <w:kern w:val="0"/>
          <w:sz w:val="22"/>
          <w:szCs w:val="22"/>
        </w:rPr>
        <w:t>具有独立法人资格，注册资金不少于人民币50万元或等值外币</w:t>
      </w:r>
      <w:r>
        <w:rPr>
          <w:rFonts w:cs="Arial" w:asciiTheme="minorEastAsia" w:hAnsiTheme="minorEastAsia"/>
          <w:kern w:val="0"/>
          <w:sz w:val="22"/>
          <w:szCs w:val="22"/>
        </w:rPr>
        <w:t>(按投标截止日中国人民银行公布的汇率中间价换算)</w:t>
      </w:r>
      <w:r>
        <w:rPr>
          <w:rFonts w:hint="eastAsia" w:cs="Arial" w:asciiTheme="minorEastAsia" w:hAnsiTheme="minorEastAsia"/>
          <w:kern w:val="0"/>
          <w:sz w:val="22"/>
          <w:szCs w:val="22"/>
        </w:rPr>
        <w:t>，</w:t>
      </w:r>
      <w:r>
        <w:rPr>
          <w:rFonts w:cs="Arial" w:asciiTheme="minorEastAsia" w:hAnsiTheme="minorEastAsia"/>
          <w:kern w:val="0"/>
          <w:sz w:val="22"/>
          <w:szCs w:val="22"/>
        </w:rPr>
        <w:t xml:space="preserve"> 持有有效营业执照</w:t>
      </w:r>
      <w:r>
        <w:rPr>
          <w:rFonts w:hint="eastAsia" w:cs="Arial" w:asciiTheme="minorEastAsia" w:hAnsiTheme="minorEastAsia"/>
          <w:kern w:val="0"/>
          <w:sz w:val="22"/>
          <w:szCs w:val="22"/>
        </w:rPr>
        <w:t>，需提供营业执照复印件并加盖投标人公章作为证明材料，原件备查，</w:t>
      </w:r>
      <w:r>
        <w:rPr>
          <w:rFonts w:ascii="Microsoft YaHei,Segoe UI Emoji" w:hAnsi="Microsoft YaHei,Segoe UI Emoji"/>
          <w:color w:val="000000"/>
          <w:sz w:val="19"/>
          <w:szCs w:val="19"/>
        </w:rPr>
        <w:t>。</w:t>
      </w:r>
      <w:r>
        <w:rPr>
          <w:rFonts w:hint="eastAsia" w:cs="Arial" w:asciiTheme="minorEastAsia" w:hAnsiTheme="minorEastAsia"/>
          <w:kern w:val="0"/>
          <w:sz w:val="22"/>
          <w:szCs w:val="22"/>
        </w:rPr>
        <w:t>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t>
      </w:r>
      <w:r>
        <w:rPr>
          <w:rFonts w:cs="Arial" w:asciiTheme="minorEastAsia" w:hAnsiTheme="minorEastAsia"/>
          <w:kern w:val="0"/>
          <w:sz w:val="22"/>
          <w:szCs w:val="22"/>
        </w:rPr>
        <w:t xml:space="preserve">www.creditchina.gov.cn </w:t>
      </w:r>
      <w:r>
        <w:rPr>
          <w:rFonts w:hint="eastAsia" w:cs="Arial" w:asciiTheme="minorEastAsia" w:hAnsiTheme="minorEastAsia"/>
          <w:kern w:val="0"/>
          <w:sz w:val="22"/>
          <w:szCs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近三年（2017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投标人具有一般纳税人资格，可提供增值税专用发票。需提供税务机关出具的一般纳税人资格认定相关证明材料复印件（可登陆网上税务局查询，查询结果以网站页面显示内容为准；可提供一般纳税人资格登记表复印件；可提供近期开具的增值税税率为13%的发票复印件证明）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p>
    <w:p>
      <w:pPr>
        <w:widowControl/>
        <w:adjustRightInd w:val="0"/>
        <w:snapToGrid w:val="0"/>
        <w:spacing w:line="340" w:lineRule="exact"/>
        <w:ind w:firstLine="560" w:firstLineChars="200"/>
        <w:rPr>
          <w:rFonts w:cs="Arial" w:asciiTheme="minorEastAsia" w:hAnsiTheme="minorEastAsia"/>
          <w:kern w:val="0"/>
          <w:sz w:val="22"/>
          <w:szCs w:val="22"/>
        </w:rPr>
      </w:pPr>
      <w:r>
        <w:rPr>
          <w:rFonts w:hint="eastAsia" w:ascii="仿宋_GB2312" w:hAnsi="Arial" w:eastAsia="仿宋_GB2312"/>
          <w:color w:val="000000"/>
          <w:sz w:val="28"/>
          <w:szCs w:val="28"/>
          <w:shd w:val="clear" w:color="auto" w:fill="FFFFFF"/>
        </w:rPr>
        <w:t xml:space="preserve">                                                                                                                                                                                                                        </w:t>
      </w:r>
    </w:p>
    <w:p>
      <w:pPr>
        <w:pStyle w:val="4"/>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二、供应商提供材料</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（1）报价单</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（2）资格证明文件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（3）设备技术规格详细说明</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（4）供应商认为应当提供的其他资料</w:t>
      </w:r>
    </w:p>
    <w:p>
      <w:pPr>
        <w:pStyle w:val="4"/>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 xml:space="preserve">三、报价相关事宜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（1）本次采用低价选定方式确定施工单位。</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（2）联系人：楼工 联系电话：0571-83837734</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 xml:space="preserve">     监督联系人：孟工 联系电话：0571-83837728</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（3）递交截止时间：2020年7月</w:t>
      </w:r>
      <w:r>
        <w:rPr>
          <w:rFonts w:hint="eastAsia" w:cs="Arial" w:asciiTheme="minorEastAsia" w:hAnsiTheme="minorEastAsia"/>
          <w:kern w:val="0"/>
          <w:sz w:val="22"/>
          <w:szCs w:val="22"/>
          <w:lang w:val="en-US" w:eastAsia="zh-CN"/>
        </w:rPr>
        <w:t>20</w:t>
      </w:r>
      <w:r>
        <w:rPr>
          <w:rFonts w:hint="eastAsia" w:cs="Arial" w:asciiTheme="minorEastAsia" w:hAnsiTheme="minorEastAsia"/>
          <w:kern w:val="0"/>
          <w:sz w:val="22"/>
          <w:szCs w:val="22"/>
        </w:rPr>
        <w:t>日下午14:00</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（4）递交地点：投标文件递交截止时间：2020年</w:t>
      </w:r>
      <w:r>
        <w:rPr>
          <w:rFonts w:hint="eastAsia" w:cs="Arial" w:asciiTheme="minorEastAsia" w:hAnsiTheme="minorEastAsia"/>
          <w:kern w:val="0"/>
          <w:sz w:val="22"/>
          <w:szCs w:val="22"/>
          <w:lang w:val="en-US" w:eastAsia="zh-CN"/>
        </w:rPr>
        <w:t>7</w:t>
      </w:r>
      <w:r>
        <w:rPr>
          <w:rFonts w:hint="eastAsia" w:cs="Arial" w:asciiTheme="minorEastAsia" w:hAnsiTheme="minorEastAsia"/>
          <w:kern w:val="0"/>
          <w:sz w:val="22"/>
          <w:szCs w:val="22"/>
        </w:rPr>
        <w:t>月</w:t>
      </w:r>
      <w:r>
        <w:rPr>
          <w:rFonts w:hint="eastAsia" w:cs="Arial" w:asciiTheme="minorEastAsia" w:hAnsiTheme="minorEastAsia"/>
          <w:kern w:val="0"/>
          <w:sz w:val="22"/>
          <w:szCs w:val="22"/>
          <w:lang w:val="en-US" w:eastAsia="zh-CN"/>
        </w:rPr>
        <w:t>20</w:t>
      </w:r>
      <w:r>
        <w:rPr>
          <w:rFonts w:hint="eastAsia" w:cs="Arial" w:asciiTheme="minorEastAsia" w:hAnsiTheme="minorEastAsia"/>
          <w:kern w:val="0"/>
          <w:sz w:val="22"/>
          <w:szCs w:val="22"/>
        </w:rPr>
        <w:t>日下午14 时 00分（北京时间）。投标文件在封口处加盖公章，并派专人于2020年</w:t>
      </w:r>
      <w:r>
        <w:rPr>
          <w:rFonts w:hint="eastAsia" w:cs="Arial" w:asciiTheme="minorEastAsia" w:hAnsiTheme="minorEastAsia"/>
          <w:kern w:val="0"/>
          <w:sz w:val="22"/>
          <w:szCs w:val="22"/>
          <w:lang w:val="en-US" w:eastAsia="zh-CN"/>
        </w:rPr>
        <w:t>7</w:t>
      </w:r>
      <w:r>
        <w:rPr>
          <w:rFonts w:hint="eastAsia" w:cs="Arial" w:asciiTheme="minorEastAsia" w:hAnsiTheme="minorEastAsia"/>
          <w:kern w:val="0"/>
          <w:sz w:val="22"/>
          <w:szCs w:val="22"/>
        </w:rPr>
        <w:t>月</w:t>
      </w:r>
      <w:r>
        <w:rPr>
          <w:rFonts w:hint="eastAsia" w:cs="Arial" w:asciiTheme="minorEastAsia" w:hAnsiTheme="minorEastAsia"/>
          <w:kern w:val="0"/>
          <w:sz w:val="22"/>
          <w:szCs w:val="22"/>
          <w:lang w:val="en-US" w:eastAsia="zh-CN"/>
        </w:rPr>
        <w:t>20</w:t>
      </w:r>
      <w:r>
        <w:rPr>
          <w:rFonts w:hint="eastAsia" w:cs="Arial" w:asciiTheme="minorEastAsia" w:hAnsiTheme="minorEastAsia"/>
          <w:kern w:val="0"/>
          <w:sz w:val="22"/>
          <w:szCs w:val="22"/>
        </w:rPr>
        <w:t>日下午14 时 00分（北京时间）前送至杭州萧山国际机场翔越路综合服务楼区招标中心，逾期无效;若采用投递方式的，请于2020年</w:t>
      </w:r>
      <w:r>
        <w:rPr>
          <w:rFonts w:hint="eastAsia" w:cs="Arial" w:asciiTheme="minorEastAsia" w:hAnsiTheme="minorEastAsia"/>
          <w:kern w:val="0"/>
          <w:sz w:val="22"/>
          <w:szCs w:val="22"/>
          <w:lang w:val="en-US" w:eastAsia="zh-CN"/>
        </w:rPr>
        <w:t>7</w:t>
      </w:r>
      <w:r>
        <w:rPr>
          <w:rFonts w:hint="eastAsia" w:cs="Arial" w:asciiTheme="minorEastAsia" w:hAnsiTheme="minorEastAsia"/>
          <w:kern w:val="0"/>
          <w:sz w:val="22"/>
          <w:szCs w:val="22"/>
        </w:rPr>
        <w:t>月</w:t>
      </w:r>
      <w:r>
        <w:rPr>
          <w:rFonts w:hint="eastAsia" w:cs="Arial" w:asciiTheme="minorEastAsia" w:hAnsiTheme="minorEastAsia"/>
          <w:kern w:val="0"/>
          <w:sz w:val="22"/>
          <w:szCs w:val="22"/>
          <w:lang w:val="en-US" w:eastAsia="zh-CN"/>
        </w:rPr>
        <w:t>20</w:t>
      </w:r>
      <w:r>
        <w:rPr>
          <w:rFonts w:hint="eastAsia" w:cs="Arial" w:asciiTheme="minorEastAsia" w:hAnsiTheme="minorEastAsia"/>
          <w:kern w:val="0"/>
          <w:sz w:val="22"/>
          <w:szCs w:val="22"/>
        </w:rPr>
        <w:t>日下午14 时 00分（北京时间） （北京时间）前投递至杭州萧山国际机场物业安检楼416室，逾期无效。</w:t>
      </w:r>
    </w:p>
    <w:p>
      <w:pPr>
        <w:widowControl/>
        <w:adjustRightInd w:val="0"/>
        <w:snapToGrid w:val="0"/>
        <w:spacing w:line="340" w:lineRule="exact"/>
        <w:ind w:firstLine="330" w:firstLineChars="150"/>
        <w:rPr>
          <w:rFonts w:cs="Arial" w:asciiTheme="minorEastAsia" w:hAnsiTheme="minorEastAsia"/>
          <w:kern w:val="0"/>
          <w:sz w:val="22"/>
          <w:szCs w:val="22"/>
        </w:rPr>
      </w:pPr>
    </w:p>
    <w:p>
      <w:pPr>
        <w:pStyle w:val="4"/>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四、工程需求</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rPr>
        <w:t xml:space="preserve"> </w:t>
      </w:r>
      <w:r>
        <w:rPr>
          <w:rFonts w:hint="eastAsia" w:cs="Arial" w:asciiTheme="minorEastAsia" w:hAnsiTheme="minorEastAsia"/>
          <w:kern w:val="0"/>
          <w:sz w:val="22"/>
          <w:szCs w:val="22"/>
        </w:rPr>
        <w:t>防爆检测点安装降温吹风设备工程，敷设电源及给水。</w:t>
      </w:r>
    </w:p>
    <w:p>
      <w:pPr>
        <w:widowControl/>
        <w:adjustRightInd w:val="0"/>
        <w:snapToGrid w:val="0"/>
        <w:spacing w:line="340" w:lineRule="exact"/>
        <w:ind w:firstLine="442" w:firstLineChars="200"/>
        <w:rPr>
          <w:rFonts w:cs="Arial" w:asciiTheme="minorEastAsia" w:hAnsiTheme="minorEastAsia"/>
          <w:b/>
          <w:bCs/>
          <w:sz w:val="22"/>
          <w:szCs w:val="22"/>
        </w:rPr>
      </w:pPr>
    </w:p>
    <w:p>
      <w:pPr>
        <w:widowControl/>
        <w:adjustRightInd w:val="0"/>
        <w:snapToGrid w:val="0"/>
        <w:spacing w:line="340" w:lineRule="exact"/>
        <w:ind w:firstLine="442" w:firstLineChars="200"/>
        <w:rPr>
          <w:rFonts w:cs="Arial" w:asciiTheme="minorEastAsia" w:hAnsiTheme="minorEastAsia"/>
          <w:b/>
          <w:bCs/>
          <w:sz w:val="22"/>
          <w:szCs w:val="22"/>
        </w:rPr>
      </w:pPr>
      <w:r>
        <w:rPr>
          <w:rFonts w:hint="eastAsia" w:cs="Arial" w:asciiTheme="minorEastAsia" w:hAnsiTheme="minorEastAsia"/>
          <w:b/>
          <w:bCs/>
          <w:sz w:val="22"/>
          <w:szCs w:val="22"/>
        </w:rPr>
        <w:t>五、工程量清单</w:t>
      </w:r>
    </w:p>
    <w:tbl>
      <w:tblPr>
        <w:tblStyle w:val="6"/>
        <w:tblW w:w="75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1589"/>
        <w:gridCol w:w="3211"/>
        <w:gridCol w:w="880"/>
        <w:gridCol w:w="1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序号</w:t>
            </w:r>
          </w:p>
        </w:tc>
        <w:tc>
          <w:tcPr>
            <w:tcW w:w="1589"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设备名称</w:t>
            </w:r>
          </w:p>
        </w:tc>
        <w:tc>
          <w:tcPr>
            <w:tcW w:w="3211" w:type="dxa"/>
            <w:shd w:val="clear" w:color="000000" w:fill="FFFFFF"/>
            <w:vAlign w:val="center"/>
          </w:tcPr>
          <w:p>
            <w:pPr>
              <w:widowControl/>
              <w:ind w:left="0"/>
              <w:jc w:val="left"/>
              <w:rPr>
                <w:rFonts w:ascii="宋体" w:hAnsi="宋体" w:cs="Arial"/>
                <w:color w:val="000000"/>
                <w:kern w:val="0"/>
                <w:sz w:val="18"/>
                <w:szCs w:val="18"/>
              </w:rPr>
            </w:pPr>
            <w:r>
              <w:rPr>
                <w:rFonts w:hint="eastAsia" w:ascii="宋体" w:hAnsi="宋体" w:cs="Arial"/>
                <w:color w:val="000000"/>
                <w:kern w:val="0"/>
                <w:sz w:val="18"/>
                <w:szCs w:val="18"/>
              </w:rPr>
              <w:t>规格、主要配置及要求</w:t>
            </w:r>
          </w:p>
        </w:tc>
        <w:tc>
          <w:tcPr>
            <w:tcW w:w="8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单位</w:t>
            </w:r>
          </w:p>
        </w:tc>
        <w:tc>
          <w:tcPr>
            <w:tcW w:w="12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89"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电源线</w:t>
            </w:r>
          </w:p>
        </w:tc>
        <w:tc>
          <w:tcPr>
            <w:tcW w:w="321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敷设RVV3*4平方铜芯中策国标</w:t>
            </w:r>
          </w:p>
        </w:tc>
        <w:tc>
          <w:tcPr>
            <w:tcW w:w="8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m</w:t>
            </w:r>
          </w:p>
        </w:tc>
        <w:tc>
          <w:tcPr>
            <w:tcW w:w="1280" w:type="dxa"/>
            <w:shd w:val="clear" w:color="000000" w:fill="FFFFFF"/>
            <w:vAlign w:val="center"/>
          </w:tcPr>
          <w:p>
            <w:pPr>
              <w:widowControl/>
              <w:ind w:left="0"/>
              <w:jc w:val="right"/>
              <w:rPr>
                <w:rFonts w:ascii="宋体" w:hAnsi="宋体" w:cs="Arial"/>
                <w:color w:val="000000"/>
                <w:kern w:val="0"/>
                <w:sz w:val="18"/>
                <w:szCs w:val="18"/>
              </w:rPr>
            </w:pPr>
            <w:r>
              <w:rPr>
                <w:rFonts w:hint="eastAsia" w:ascii="宋体" w:hAnsi="宋体" w:cs="Arial"/>
                <w:color w:val="000000"/>
                <w:kern w:val="0"/>
                <w:sz w:val="18"/>
                <w:szCs w:val="18"/>
              </w:rPr>
              <w:t>150.000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89"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PVC</w:t>
            </w:r>
          </w:p>
        </w:tc>
        <w:tc>
          <w:tcPr>
            <w:tcW w:w="321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阻燃线管 DN20（含配件）</w:t>
            </w:r>
          </w:p>
        </w:tc>
        <w:tc>
          <w:tcPr>
            <w:tcW w:w="8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m</w:t>
            </w:r>
          </w:p>
        </w:tc>
        <w:tc>
          <w:tcPr>
            <w:tcW w:w="1280" w:type="dxa"/>
            <w:shd w:val="clear" w:color="000000" w:fill="FFFFFF"/>
            <w:vAlign w:val="center"/>
          </w:tcPr>
          <w:p>
            <w:pPr>
              <w:widowControl/>
              <w:ind w:left="0"/>
              <w:jc w:val="right"/>
              <w:rPr>
                <w:rFonts w:ascii="宋体" w:hAnsi="宋体" w:cs="Arial"/>
                <w:color w:val="000000"/>
                <w:kern w:val="0"/>
                <w:sz w:val="18"/>
                <w:szCs w:val="18"/>
              </w:rPr>
            </w:pPr>
            <w:r>
              <w:rPr>
                <w:rFonts w:hint="eastAsia" w:ascii="宋体" w:hAnsi="宋体" w:cs="Arial"/>
                <w:color w:val="000000"/>
                <w:kern w:val="0"/>
                <w:sz w:val="18"/>
                <w:szCs w:val="18"/>
              </w:rPr>
              <w:t>145.000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89"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空开</w:t>
            </w:r>
          </w:p>
        </w:tc>
        <w:tc>
          <w:tcPr>
            <w:tcW w:w="321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3P16A 施耐德</w:t>
            </w:r>
          </w:p>
        </w:tc>
        <w:tc>
          <w:tcPr>
            <w:tcW w:w="8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只</w:t>
            </w:r>
          </w:p>
        </w:tc>
        <w:tc>
          <w:tcPr>
            <w:tcW w:w="1280" w:type="dxa"/>
            <w:shd w:val="clear" w:color="000000" w:fill="FFFFFF"/>
            <w:vAlign w:val="center"/>
          </w:tcPr>
          <w:p>
            <w:pPr>
              <w:widowControl/>
              <w:ind w:left="0"/>
              <w:jc w:val="right"/>
              <w:rPr>
                <w:rFonts w:ascii="宋体" w:hAnsi="宋体" w:cs="Arial"/>
                <w:color w:val="000000"/>
                <w:kern w:val="0"/>
                <w:sz w:val="18"/>
                <w:szCs w:val="18"/>
              </w:rPr>
            </w:pPr>
            <w:r>
              <w:rPr>
                <w:rFonts w:hint="eastAsia" w:ascii="宋体" w:hAnsi="宋体" w:cs="Arial"/>
                <w:color w:val="000000"/>
                <w:kern w:val="0"/>
                <w:sz w:val="18"/>
                <w:szCs w:val="18"/>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89"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插座</w:t>
            </w:r>
          </w:p>
        </w:tc>
        <w:tc>
          <w:tcPr>
            <w:tcW w:w="321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5回路明盒</w:t>
            </w:r>
          </w:p>
        </w:tc>
        <w:tc>
          <w:tcPr>
            <w:tcW w:w="8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只</w:t>
            </w:r>
          </w:p>
        </w:tc>
        <w:tc>
          <w:tcPr>
            <w:tcW w:w="1280" w:type="dxa"/>
            <w:shd w:val="clear" w:color="000000" w:fill="FFFFFF"/>
            <w:vAlign w:val="center"/>
          </w:tcPr>
          <w:p>
            <w:pPr>
              <w:widowControl/>
              <w:ind w:left="0"/>
              <w:jc w:val="right"/>
              <w:rPr>
                <w:rFonts w:ascii="宋体" w:hAnsi="宋体" w:cs="Arial"/>
                <w:color w:val="000000"/>
                <w:kern w:val="0"/>
                <w:sz w:val="18"/>
                <w:szCs w:val="18"/>
              </w:rPr>
            </w:pPr>
            <w:r>
              <w:rPr>
                <w:rFonts w:hint="eastAsia" w:ascii="宋体" w:hAnsi="宋体" w:cs="Arial"/>
                <w:color w:val="000000"/>
                <w:kern w:val="0"/>
                <w:sz w:val="18"/>
                <w:szCs w:val="18"/>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89"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PPR水管</w:t>
            </w:r>
          </w:p>
        </w:tc>
        <w:tc>
          <w:tcPr>
            <w:tcW w:w="321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PPR热熔给水管 DN20（含配件、熔接）</w:t>
            </w:r>
          </w:p>
        </w:tc>
        <w:tc>
          <w:tcPr>
            <w:tcW w:w="8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m</w:t>
            </w:r>
          </w:p>
        </w:tc>
        <w:tc>
          <w:tcPr>
            <w:tcW w:w="1280" w:type="dxa"/>
            <w:shd w:val="clear" w:color="000000" w:fill="FFFFFF"/>
            <w:vAlign w:val="center"/>
          </w:tcPr>
          <w:p>
            <w:pPr>
              <w:widowControl/>
              <w:ind w:left="0"/>
              <w:jc w:val="right"/>
              <w:rPr>
                <w:rFonts w:ascii="宋体" w:hAnsi="宋体" w:cs="Arial"/>
                <w:color w:val="000000"/>
                <w:kern w:val="0"/>
                <w:sz w:val="18"/>
                <w:szCs w:val="18"/>
              </w:rPr>
            </w:pPr>
            <w:r>
              <w:rPr>
                <w:rFonts w:hint="eastAsia" w:ascii="宋体" w:hAnsi="宋体" w:cs="Arial"/>
                <w:color w:val="000000"/>
                <w:kern w:val="0"/>
                <w:sz w:val="18"/>
                <w:szCs w:val="18"/>
              </w:rPr>
              <w:t>537.000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89"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阀门</w:t>
            </w:r>
          </w:p>
        </w:tc>
        <w:tc>
          <w:tcPr>
            <w:tcW w:w="321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PPR阀门 DN20</w:t>
            </w:r>
          </w:p>
        </w:tc>
        <w:tc>
          <w:tcPr>
            <w:tcW w:w="8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只</w:t>
            </w:r>
          </w:p>
        </w:tc>
        <w:tc>
          <w:tcPr>
            <w:tcW w:w="1280" w:type="dxa"/>
            <w:shd w:val="clear" w:color="000000" w:fill="FFFFFF"/>
            <w:vAlign w:val="center"/>
          </w:tcPr>
          <w:p>
            <w:pPr>
              <w:widowControl/>
              <w:ind w:left="0"/>
              <w:jc w:val="right"/>
              <w:rPr>
                <w:rFonts w:ascii="宋体" w:hAnsi="宋体" w:cs="Arial"/>
                <w:color w:val="000000"/>
                <w:kern w:val="0"/>
                <w:sz w:val="18"/>
                <w:szCs w:val="18"/>
              </w:rPr>
            </w:pPr>
            <w:r>
              <w:rPr>
                <w:rFonts w:hint="eastAsia" w:ascii="宋体" w:hAnsi="宋体" w:cs="Arial"/>
                <w:color w:val="000000"/>
                <w:kern w:val="0"/>
                <w:sz w:val="18"/>
                <w:szCs w:val="18"/>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89"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三角阀</w:t>
            </w:r>
          </w:p>
        </w:tc>
        <w:tc>
          <w:tcPr>
            <w:tcW w:w="321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不锈钢</w:t>
            </w:r>
          </w:p>
        </w:tc>
        <w:tc>
          <w:tcPr>
            <w:tcW w:w="8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只</w:t>
            </w:r>
          </w:p>
        </w:tc>
        <w:tc>
          <w:tcPr>
            <w:tcW w:w="1280" w:type="dxa"/>
            <w:shd w:val="clear" w:color="000000" w:fill="FFFFFF"/>
            <w:vAlign w:val="center"/>
          </w:tcPr>
          <w:p>
            <w:pPr>
              <w:widowControl/>
              <w:ind w:left="0"/>
              <w:jc w:val="right"/>
              <w:rPr>
                <w:rFonts w:ascii="宋体" w:hAnsi="宋体" w:cs="Arial"/>
                <w:color w:val="000000"/>
                <w:kern w:val="0"/>
                <w:sz w:val="18"/>
                <w:szCs w:val="18"/>
              </w:rPr>
            </w:pPr>
            <w:r>
              <w:rPr>
                <w:rFonts w:hint="eastAsia" w:ascii="宋体" w:hAnsi="宋体" w:cs="Arial"/>
                <w:color w:val="000000"/>
                <w:kern w:val="0"/>
                <w:sz w:val="18"/>
                <w:szCs w:val="18"/>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89"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施工搭设脚手架</w:t>
            </w:r>
          </w:p>
        </w:tc>
        <w:tc>
          <w:tcPr>
            <w:tcW w:w="3211" w:type="dxa"/>
            <w:shd w:val="clear" w:color="000000" w:fill="FFFFFF"/>
            <w:vAlign w:val="center"/>
          </w:tcPr>
          <w:p>
            <w:pPr>
              <w:widowControl/>
              <w:ind w:left="0"/>
              <w:jc w:val="center"/>
              <w:rPr>
                <w:rFonts w:ascii="宋体" w:hAnsi="宋体" w:cs="Arial"/>
                <w:color w:val="000000"/>
                <w:kern w:val="0"/>
                <w:sz w:val="18"/>
                <w:szCs w:val="18"/>
              </w:rPr>
            </w:pPr>
          </w:p>
        </w:tc>
        <w:tc>
          <w:tcPr>
            <w:tcW w:w="8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1280" w:type="dxa"/>
            <w:shd w:val="clear" w:color="000000" w:fill="FFFFFF"/>
            <w:vAlign w:val="center"/>
          </w:tcPr>
          <w:p>
            <w:pPr>
              <w:widowControl/>
              <w:ind w:left="0"/>
              <w:jc w:val="right"/>
              <w:rPr>
                <w:rFonts w:ascii="宋体" w:hAnsi="宋体" w:cs="Arial"/>
                <w:color w:val="000000"/>
                <w:kern w:val="0"/>
                <w:sz w:val="18"/>
                <w:szCs w:val="18"/>
              </w:rPr>
            </w:pPr>
            <w:r>
              <w:rPr>
                <w:rFonts w:hint="eastAsia" w:ascii="宋体" w:hAnsi="宋体" w:cs="Arial"/>
                <w:color w:val="000000"/>
                <w:kern w:val="0"/>
                <w:sz w:val="18"/>
                <w:szCs w:val="1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89" w:type="dxa"/>
            <w:shd w:val="clear" w:color="000000" w:fill="FFFFFF"/>
            <w:vAlign w:val="center"/>
          </w:tcPr>
          <w:p>
            <w:pPr>
              <w:widowControl/>
              <w:ind w:left="0"/>
              <w:jc w:val="center"/>
              <w:rPr>
                <w:rFonts w:ascii="宋体" w:hAnsi="宋体" w:cs="Arial"/>
                <w:color w:val="000000"/>
                <w:kern w:val="0"/>
                <w:sz w:val="18"/>
                <w:szCs w:val="18"/>
              </w:rPr>
            </w:pPr>
            <w:r>
              <w:rPr>
                <w:rFonts w:ascii="宋体" w:hAnsi="宋体" w:cs="Arial"/>
                <w:color w:val="000000"/>
                <w:kern w:val="0"/>
                <w:sz w:val="18"/>
                <w:szCs w:val="18"/>
              </w:rPr>
              <w:t>水冷风机</w:t>
            </w:r>
          </w:p>
        </w:tc>
        <w:tc>
          <w:tcPr>
            <w:tcW w:w="3211" w:type="dxa"/>
            <w:shd w:val="clear" w:color="000000" w:fill="FFFFFF"/>
            <w:vAlign w:val="center"/>
          </w:tcPr>
          <w:p>
            <w:pPr>
              <w:widowControl/>
              <w:ind w:left="0"/>
              <w:rPr>
                <w:rFonts w:ascii="宋体" w:hAnsi="宋体" w:cs="Arial"/>
                <w:color w:val="000000"/>
                <w:kern w:val="0"/>
                <w:sz w:val="18"/>
                <w:szCs w:val="18"/>
              </w:rPr>
            </w:pPr>
            <w:r>
              <w:rPr>
                <w:rFonts w:hint="eastAsia" w:ascii="宋体" w:hAnsi="宋体" w:cs="Arial"/>
                <w:color w:val="000000"/>
                <w:kern w:val="0"/>
                <w:sz w:val="18"/>
                <w:szCs w:val="18"/>
              </w:rPr>
              <w:t>风量：18000-21000m³/h</w:t>
            </w:r>
          </w:p>
          <w:p>
            <w:pPr>
              <w:widowControl/>
              <w:ind w:left="0"/>
              <w:rPr>
                <w:rFonts w:hint="eastAsia" w:ascii="宋体" w:hAnsi="宋体" w:cs="Arial"/>
                <w:color w:val="000000"/>
                <w:kern w:val="0"/>
                <w:sz w:val="18"/>
                <w:szCs w:val="18"/>
              </w:rPr>
            </w:pPr>
            <w:r>
              <w:rPr>
                <w:rFonts w:hint="eastAsia" w:ascii="宋体" w:hAnsi="宋体" w:cs="Arial"/>
                <w:color w:val="000000"/>
                <w:kern w:val="0"/>
                <w:sz w:val="18"/>
                <w:szCs w:val="18"/>
              </w:rPr>
              <w:t>电压/频率：380V/50HZ</w:t>
            </w:r>
          </w:p>
          <w:p>
            <w:pPr>
              <w:widowControl/>
              <w:ind w:left="0"/>
              <w:rPr>
                <w:rFonts w:hint="eastAsia" w:ascii="宋体" w:hAnsi="宋体" w:cs="Arial"/>
                <w:color w:val="000000"/>
                <w:kern w:val="0"/>
                <w:sz w:val="18"/>
                <w:szCs w:val="18"/>
              </w:rPr>
            </w:pPr>
            <w:r>
              <w:rPr>
                <w:rFonts w:hint="eastAsia" w:ascii="宋体" w:hAnsi="宋体" w:cs="Arial"/>
                <w:color w:val="000000"/>
                <w:kern w:val="0"/>
                <w:sz w:val="18"/>
                <w:szCs w:val="18"/>
              </w:rPr>
              <w:t>功率：1.1-1.5KW</w:t>
            </w:r>
          </w:p>
          <w:p>
            <w:pPr>
              <w:widowControl/>
              <w:ind w:left="0"/>
              <w:rPr>
                <w:rFonts w:ascii="宋体" w:hAnsi="宋体" w:cs="Arial"/>
                <w:color w:val="000000"/>
                <w:kern w:val="0"/>
                <w:sz w:val="18"/>
                <w:szCs w:val="18"/>
              </w:rPr>
            </w:pPr>
            <w:r>
              <w:rPr>
                <w:rFonts w:hint="eastAsia" w:ascii="宋体" w:hAnsi="宋体" w:cs="Arial"/>
                <w:color w:val="000000"/>
                <w:kern w:val="0"/>
                <w:sz w:val="18"/>
                <w:szCs w:val="18"/>
              </w:rPr>
              <w:t>风机形式：轴流式</w:t>
            </w:r>
          </w:p>
          <w:p>
            <w:pPr>
              <w:widowControl/>
              <w:ind w:left="0"/>
              <w:rPr>
                <w:rFonts w:ascii="宋体" w:hAnsi="宋体" w:cs="Arial"/>
                <w:color w:val="000000"/>
                <w:kern w:val="0"/>
                <w:sz w:val="18"/>
                <w:szCs w:val="18"/>
              </w:rPr>
            </w:pPr>
            <w:r>
              <w:rPr>
                <w:rFonts w:hint="eastAsia" w:ascii="宋体" w:hAnsi="宋体" w:cs="Arial"/>
                <w:color w:val="000000"/>
                <w:kern w:val="0"/>
                <w:sz w:val="18"/>
                <w:szCs w:val="18"/>
              </w:rPr>
              <w:t>外型尺寸不得大于1.1*1.1*0.9M</w:t>
            </w:r>
          </w:p>
          <w:p>
            <w:pPr>
              <w:widowControl/>
              <w:ind w:left="0"/>
              <w:rPr>
                <w:rFonts w:ascii="宋体" w:hAnsi="宋体" w:cs="Arial"/>
                <w:color w:val="000000"/>
                <w:kern w:val="0"/>
                <w:sz w:val="18"/>
                <w:szCs w:val="18"/>
              </w:rPr>
            </w:pPr>
            <w:r>
              <w:rPr>
                <w:rFonts w:hint="eastAsia" w:ascii="宋体" w:hAnsi="宋体" w:cs="Arial"/>
                <w:color w:val="000000"/>
                <w:kern w:val="0"/>
                <w:sz w:val="18"/>
                <w:szCs w:val="18"/>
              </w:rPr>
              <w:t>出风口尺寸不得大于0.65*0.45</w:t>
            </w:r>
          </w:p>
          <w:p>
            <w:pPr>
              <w:widowControl/>
              <w:ind w:left="0"/>
              <w:rPr>
                <w:rFonts w:ascii="宋体" w:hAnsi="宋体" w:cs="Arial"/>
                <w:color w:val="000000"/>
                <w:kern w:val="0"/>
                <w:sz w:val="18"/>
                <w:szCs w:val="18"/>
              </w:rPr>
            </w:pPr>
            <w:r>
              <w:rPr>
                <w:rFonts w:hint="eastAsia" w:ascii="宋体" w:hAnsi="宋体" w:cs="Arial"/>
                <w:color w:val="000000"/>
                <w:kern w:val="0"/>
                <w:sz w:val="18"/>
                <w:szCs w:val="18"/>
              </w:rPr>
              <w:t>耗水量：15-18L/h</w:t>
            </w:r>
          </w:p>
          <w:p>
            <w:pPr>
              <w:widowControl/>
              <w:ind w:left="0"/>
              <w:rPr>
                <w:rFonts w:ascii="宋体" w:hAnsi="宋体" w:cs="Arial"/>
                <w:color w:val="000000"/>
                <w:kern w:val="0"/>
                <w:sz w:val="18"/>
                <w:szCs w:val="18"/>
              </w:rPr>
            </w:pPr>
            <w:r>
              <w:rPr>
                <w:rFonts w:hint="eastAsia" w:ascii="宋体" w:hAnsi="宋体" w:cs="Arial"/>
                <w:color w:val="000000"/>
                <w:kern w:val="0"/>
                <w:sz w:val="18"/>
                <w:szCs w:val="18"/>
              </w:rPr>
              <w:t>出水量不小于25L</w:t>
            </w:r>
          </w:p>
          <w:p>
            <w:pPr>
              <w:widowControl/>
              <w:ind w:left="0"/>
              <w:rPr>
                <w:rFonts w:ascii="宋体" w:hAnsi="宋体" w:cs="Arial"/>
                <w:color w:val="000000"/>
                <w:kern w:val="0"/>
                <w:sz w:val="18"/>
                <w:szCs w:val="18"/>
              </w:rPr>
            </w:pPr>
            <w:r>
              <w:rPr>
                <w:rFonts w:hint="eastAsia" w:ascii="宋体" w:hAnsi="宋体" w:cs="Arial"/>
                <w:color w:val="000000"/>
                <w:kern w:val="0"/>
                <w:sz w:val="18"/>
                <w:szCs w:val="18"/>
              </w:rPr>
              <w:t>适用面积不低于100㎡</w:t>
            </w:r>
          </w:p>
          <w:p>
            <w:pPr>
              <w:widowControl/>
              <w:ind w:left="0"/>
              <w:rPr>
                <w:rFonts w:ascii="宋体" w:hAnsi="宋体" w:cs="Arial"/>
                <w:color w:val="000000"/>
                <w:kern w:val="0"/>
                <w:sz w:val="18"/>
                <w:szCs w:val="18"/>
              </w:rPr>
            </w:pPr>
            <w:r>
              <w:rPr>
                <w:rFonts w:hint="eastAsia" w:ascii="宋体" w:hAnsi="宋体" w:cs="Arial"/>
                <w:color w:val="000000"/>
                <w:kern w:val="0"/>
                <w:sz w:val="18"/>
                <w:szCs w:val="18"/>
              </w:rPr>
              <w:t>噪音小于65DB</w:t>
            </w:r>
          </w:p>
        </w:tc>
        <w:tc>
          <w:tcPr>
            <w:tcW w:w="8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1280" w:type="dxa"/>
            <w:shd w:val="clear" w:color="000000" w:fill="FFFFFF"/>
            <w:vAlign w:val="center"/>
          </w:tcPr>
          <w:p>
            <w:pPr>
              <w:widowControl/>
              <w:ind w:left="0"/>
              <w:jc w:val="right"/>
              <w:rPr>
                <w:rFonts w:ascii="宋体" w:hAnsi="宋体" w:cs="Arial"/>
                <w:color w:val="000000"/>
                <w:kern w:val="0"/>
                <w:sz w:val="18"/>
                <w:szCs w:val="18"/>
              </w:rPr>
            </w:pPr>
            <w:r>
              <w:rPr>
                <w:rFonts w:hint="eastAsia" w:ascii="宋体" w:hAnsi="宋体" w:cs="Arial"/>
                <w:color w:val="000000"/>
                <w:kern w:val="0"/>
                <w:sz w:val="18"/>
                <w:szCs w:val="18"/>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89"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安装风机底座角铁支架（含配件）</w:t>
            </w:r>
          </w:p>
        </w:tc>
        <w:tc>
          <w:tcPr>
            <w:tcW w:w="3211" w:type="dxa"/>
            <w:shd w:val="clear" w:color="000000" w:fill="FFFFFF"/>
            <w:vAlign w:val="center"/>
          </w:tcPr>
          <w:p>
            <w:pPr>
              <w:widowControl/>
              <w:ind w:left="0"/>
              <w:jc w:val="center"/>
              <w:rPr>
                <w:rFonts w:ascii="宋体" w:hAnsi="宋体" w:cs="Arial"/>
                <w:color w:val="000000"/>
                <w:kern w:val="0"/>
                <w:sz w:val="18"/>
                <w:szCs w:val="18"/>
              </w:rPr>
            </w:pPr>
          </w:p>
        </w:tc>
        <w:tc>
          <w:tcPr>
            <w:tcW w:w="8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组</w:t>
            </w:r>
          </w:p>
        </w:tc>
        <w:tc>
          <w:tcPr>
            <w:tcW w:w="1280" w:type="dxa"/>
            <w:shd w:val="clear" w:color="000000" w:fill="FFFFFF"/>
            <w:vAlign w:val="center"/>
          </w:tcPr>
          <w:p>
            <w:pPr>
              <w:widowControl/>
              <w:ind w:left="0"/>
              <w:jc w:val="right"/>
              <w:rPr>
                <w:rFonts w:ascii="宋体" w:hAnsi="宋体" w:cs="Arial"/>
                <w:color w:val="000000"/>
                <w:kern w:val="0"/>
                <w:sz w:val="18"/>
                <w:szCs w:val="18"/>
              </w:rPr>
            </w:pPr>
            <w:r>
              <w:rPr>
                <w:rFonts w:hint="eastAsia" w:ascii="宋体" w:hAnsi="宋体" w:cs="Arial"/>
                <w:color w:val="000000"/>
                <w:kern w:val="0"/>
                <w:sz w:val="18"/>
                <w:szCs w:val="18"/>
              </w:rPr>
              <w:t>2.000</w:t>
            </w:r>
          </w:p>
        </w:tc>
      </w:tr>
    </w:tbl>
    <w:p>
      <w:pPr>
        <w:widowControl/>
        <w:jc w:val="left"/>
        <w:rPr>
          <w:sz w:val="22"/>
        </w:rPr>
      </w:pPr>
    </w:p>
    <w:p>
      <w:pPr>
        <w:widowControl/>
        <w:jc w:val="left"/>
        <w:rPr>
          <w:shd w:val="clear" w:color="auto" w:fill="FFFFFF"/>
        </w:rPr>
      </w:pPr>
      <w:r>
        <w:rPr>
          <w:shd w:val="clear" w:color="auto" w:fill="FFFFFF"/>
        </w:rPr>
        <w:br w:type="page"/>
      </w:r>
    </w:p>
    <w:p>
      <w:pPr>
        <w:widowControl/>
        <w:jc w:val="left"/>
        <w:rPr>
          <w:shd w:val="clear" w:color="auto" w:fill="FFFFFF"/>
        </w:rPr>
      </w:pPr>
      <w:r>
        <w:rPr>
          <w:rFonts w:hint="eastAsia" w:ascii="宋体" w:hAnsi="宋体"/>
          <w:shd w:val="clear" w:color="auto" w:fill="FFFFFF"/>
        </w:rPr>
        <w:t>附件：报价单</w:t>
      </w:r>
      <w:r>
        <w:rPr>
          <w:rFonts w:ascii="宋体" w:hAnsi="宋体"/>
          <w:shd w:val="clear" w:color="auto" w:fill="FFFFFF"/>
        </w:rPr>
        <w:t>（格式）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rPr>
          <w:rFonts w:ascii="宋体" w:hAnsi="宋体"/>
          <w:sz w:val="28"/>
          <w:szCs w:val="28"/>
        </w:rPr>
      </w:pPr>
      <w:r>
        <w:rPr>
          <w:rFonts w:hint="eastAsia" w:ascii="宋体" w:hAnsi="宋体"/>
          <w:sz w:val="28"/>
          <w:szCs w:val="28"/>
        </w:rPr>
        <w:t>杭州萧山国际机场有限公司：</w:t>
      </w:r>
    </w:p>
    <w:tbl>
      <w:tblPr>
        <w:tblStyle w:val="6"/>
        <w:tblW w:w="84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1420"/>
        <w:gridCol w:w="2181"/>
        <w:gridCol w:w="1248"/>
        <w:gridCol w:w="992"/>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序号</w:t>
            </w:r>
          </w:p>
        </w:tc>
        <w:tc>
          <w:tcPr>
            <w:tcW w:w="142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设备名称</w:t>
            </w:r>
          </w:p>
        </w:tc>
        <w:tc>
          <w:tcPr>
            <w:tcW w:w="218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规格、主要配置及要求</w:t>
            </w:r>
          </w:p>
        </w:tc>
        <w:tc>
          <w:tcPr>
            <w:tcW w:w="1248"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单位</w:t>
            </w:r>
          </w:p>
        </w:tc>
        <w:tc>
          <w:tcPr>
            <w:tcW w:w="992"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数量</w:t>
            </w:r>
          </w:p>
        </w:tc>
        <w:tc>
          <w:tcPr>
            <w:tcW w:w="992"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单价</w:t>
            </w:r>
          </w:p>
        </w:tc>
        <w:tc>
          <w:tcPr>
            <w:tcW w:w="992"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42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电源线</w:t>
            </w:r>
          </w:p>
        </w:tc>
        <w:tc>
          <w:tcPr>
            <w:tcW w:w="218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敷设RVV3*4平方铜芯中策国标</w:t>
            </w:r>
          </w:p>
        </w:tc>
        <w:tc>
          <w:tcPr>
            <w:tcW w:w="1248"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m</w:t>
            </w:r>
          </w:p>
        </w:tc>
        <w:tc>
          <w:tcPr>
            <w:tcW w:w="992"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150.000</w:t>
            </w:r>
          </w:p>
        </w:tc>
        <w:tc>
          <w:tcPr>
            <w:tcW w:w="992" w:type="dxa"/>
            <w:shd w:val="clear" w:color="000000" w:fill="FFFFFF"/>
            <w:vAlign w:val="center"/>
          </w:tcPr>
          <w:p>
            <w:pPr>
              <w:widowControl/>
              <w:ind w:left="0"/>
              <w:jc w:val="center"/>
              <w:rPr>
                <w:rFonts w:ascii="宋体" w:hAnsi="宋体" w:cs="Arial"/>
                <w:color w:val="000000"/>
                <w:kern w:val="0"/>
                <w:sz w:val="18"/>
                <w:szCs w:val="18"/>
              </w:rPr>
            </w:pPr>
          </w:p>
        </w:tc>
        <w:tc>
          <w:tcPr>
            <w:tcW w:w="992" w:type="dxa"/>
            <w:shd w:val="clear" w:color="000000" w:fill="FFFFFF"/>
            <w:vAlign w:val="center"/>
          </w:tcPr>
          <w:p>
            <w:pPr>
              <w:widowControl/>
              <w:ind w:left="0"/>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42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PVC</w:t>
            </w:r>
          </w:p>
        </w:tc>
        <w:tc>
          <w:tcPr>
            <w:tcW w:w="218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阻燃线管 DN20（含配件）</w:t>
            </w:r>
          </w:p>
        </w:tc>
        <w:tc>
          <w:tcPr>
            <w:tcW w:w="1248"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m</w:t>
            </w:r>
          </w:p>
        </w:tc>
        <w:tc>
          <w:tcPr>
            <w:tcW w:w="992"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145.000</w:t>
            </w:r>
          </w:p>
        </w:tc>
        <w:tc>
          <w:tcPr>
            <w:tcW w:w="992" w:type="dxa"/>
            <w:shd w:val="clear" w:color="000000" w:fill="FFFFFF"/>
            <w:vAlign w:val="center"/>
          </w:tcPr>
          <w:p>
            <w:pPr>
              <w:widowControl/>
              <w:ind w:left="0"/>
              <w:jc w:val="center"/>
              <w:rPr>
                <w:rFonts w:ascii="宋体" w:hAnsi="宋体" w:cs="Arial"/>
                <w:color w:val="000000"/>
                <w:kern w:val="0"/>
                <w:sz w:val="18"/>
                <w:szCs w:val="18"/>
              </w:rPr>
            </w:pPr>
          </w:p>
        </w:tc>
        <w:tc>
          <w:tcPr>
            <w:tcW w:w="992" w:type="dxa"/>
            <w:shd w:val="clear" w:color="000000" w:fill="FFFFFF"/>
            <w:vAlign w:val="center"/>
          </w:tcPr>
          <w:p>
            <w:pPr>
              <w:widowControl/>
              <w:ind w:left="0"/>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42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空开</w:t>
            </w:r>
          </w:p>
        </w:tc>
        <w:tc>
          <w:tcPr>
            <w:tcW w:w="218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3P16A 施耐德</w:t>
            </w:r>
          </w:p>
        </w:tc>
        <w:tc>
          <w:tcPr>
            <w:tcW w:w="1248"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只</w:t>
            </w:r>
          </w:p>
        </w:tc>
        <w:tc>
          <w:tcPr>
            <w:tcW w:w="992"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2.000</w:t>
            </w:r>
          </w:p>
        </w:tc>
        <w:tc>
          <w:tcPr>
            <w:tcW w:w="992" w:type="dxa"/>
            <w:shd w:val="clear" w:color="000000" w:fill="FFFFFF"/>
            <w:vAlign w:val="center"/>
          </w:tcPr>
          <w:p>
            <w:pPr>
              <w:widowControl/>
              <w:ind w:left="0"/>
              <w:jc w:val="center"/>
              <w:rPr>
                <w:rFonts w:ascii="宋体" w:hAnsi="宋体" w:cs="Arial"/>
                <w:color w:val="000000"/>
                <w:kern w:val="0"/>
                <w:sz w:val="18"/>
                <w:szCs w:val="18"/>
              </w:rPr>
            </w:pPr>
          </w:p>
        </w:tc>
        <w:tc>
          <w:tcPr>
            <w:tcW w:w="992" w:type="dxa"/>
            <w:shd w:val="clear" w:color="000000" w:fill="FFFFFF"/>
            <w:vAlign w:val="center"/>
          </w:tcPr>
          <w:p>
            <w:pPr>
              <w:widowControl/>
              <w:ind w:left="0"/>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42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插座</w:t>
            </w:r>
          </w:p>
        </w:tc>
        <w:tc>
          <w:tcPr>
            <w:tcW w:w="218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5回路明盒</w:t>
            </w:r>
          </w:p>
        </w:tc>
        <w:tc>
          <w:tcPr>
            <w:tcW w:w="1248"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只</w:t>
            </w:r>
          </w:p>
        </w:tc>
        <w:tc>
          <w:tcPr>
            <w:tcW w:w="992"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2.000</w:t>
            </w:r>
          </w:p>
        </w:tc>
        <w:tc>
          <w:tcPr>
            <w:tcW w:w="992" w:type="dxa"/>
            <w:shd w:val="clear" w:color="000000" w:fill="FFFFFF"/>
            <w:vAlign w:val="center"/>
          </w:tcPr>
          <w:p>
            <w:pPr>
              <w:widowControl/>
              <w:ind w:left="0"/>
              <w:jc w:val="center"/>
              <w:rPr>
                <w:rFonts w:ascii="宋体" w:hAnsi="宋体" w:cs="Arial"/>
                <w:color w:val="000000"/>
                <w:kern w:val="0"/>
                <w:sz w:val="18"/>
                <w:szCs w:val="18"/>
              </w:rPr>
            </w:pPr>
          </w:p>
        </w:tc>
        <w:tc>
          <w:tcPr>
            <w:tcW w:w="992" w:type="dxa"/>
            <w:shd w:val="clear" w:color="000000" w:fill="FFFFFF"/>
            <w:vAlign w:val="center"/>
          </w:tcPr>
          <w:p>
            <w:pPr>
              <w:widowControl/>
              <w:ind w:left="0"/>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42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PPR水管</w:t>
            </w:r>
          </w:p>
        </w:tc>
        <w:tc>
          <w:tcPr>
            <w:tcW w:w="218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PPR热熔给水管 DN20（含配件、熔接）</w:t>
            </w:r>
          </w:p>
        </w:tc>
        <w:tc>
          <w:tcPr>
            <w:tcW w:w="1248"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m</w:t>
            </w:r>
          </w:p>
        </w:tc>
        <w:tc>
          <w:tcPr>
            <w:tcW w:w="992"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537.000</w:t>
            </w:r>
          </w:p>
        </w:tc>
        <w:tc>
          <w:tcPr>
            <w:tcW w:w="992" w:type="dxa"/>
            <w:shd w:val="clear" w:color="000000" w:fill="FFFFFF"/>
            <w:vAlign w:val="center"/>
          </w:tcPr>
          <w:p>
            <w:pPr>
              <w:widowControl/>
              <w:ind w:left="0"/>
              <w:jc w:val="center"/>
              <w:rPr>
                <w:rFonts w:ascii="宋体" w:hAnsi="宋体" w:cs="Arial"/>
                <w:color w:val="000000"/>
                <w:kern w:val="0"/>
                <w:sz w:val="18"/>
                <w:szCs w:val="18"/>
              </w:rPr>
            </w:pPr>
          </w:p>
        </w:tc>
        <w:tc>
          <w:tcPr>
            <w:tcW w:w="992" w:type="dxa"/>
            <w:shd w:val="clear" w:color="000000" w:fill="FFFFFF"/>
            <w:vAlign w:val="center"/>
          </w:tcPr>
          <w:p>
            <w:pPr>
              <w:widowControl/>
              <w:ind w:left="0"/>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42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阀门</w:t>
            </w:r>
          </w:p>
        </w:tc>
        <w:tc>
          <w:tcPr>
            <w:tcW w:w="218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PPR阀门 DN20</w:t>
            </w:r>
          </w:p>
        </w:tc>
        <w:tc>
          <w:tcPr>
            <w:tcW w:w="1248"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只</w:t>
            </w:r>
          </w:p>
        </w:tc>
        <w:tc>
          <w:tcPr>
            <w:tcW w:w="992"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2.000</w:t>
            </w:r>
          </w:p>
        </w:tc>
        <w:tc>
          <w:tcPr>
            <w:tcW w:w="992" w:type="dxa"/>
            <w:shd w:val="clear" w:color="000000" w:fill="FFFFFF"/>
            <w:vAlign w:val="center"/>
          </w:tcPr>
          <w:p>
            <w:pPr>
              <w:widowControl/>
              <w:ind w:left="0"/>
              <w:jc w:val="center"/>
              <w:rPr>
                <w:rFonts w:ascii="宋体" w:hAnsi="宋体" w:cs="Arial"/>
                <w:color w:val="000000"/>
                <w:kern w:val="0"/>
                <w:sz w:val="18"/>
                <w:szCs w:val="18"/>
              </w:rPr>
            </w:pPr>
          </w:p>
        </w:tc>
        <w:tc>
          <w:tcPr>
            <w:tcW w:w="992" w:type="dxa"/>
            <w:shd w:val="clear" w:color="000000" w:fill="FFFFFF"/>
            <w:vAlign w:val="center"/>
          </w:tcPr>
          <w:p>
            <w:pPr>
              <w:widowControl/>
              <w:ind w:left="0"/>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42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三角阀</w:t>
            </w:r>
          </w:p>
        </w:tc>
        <w:tc>
          <w:tcPr>
            <w:tcW w:w="2181"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不锈钢</w:t>
            </w:r>
          </w:p>
        </w:tc>
        <w:tc>
          <w:tcPr>
            <w:tcW w:w="1248"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只</w:t>
            </w:r>
          </w:p>
        </w:tc>
        <w:tc>
          <w:tcPr>
            <w:tcW w:w="992"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2.000</w:t>
            </w:r>
          </w:p>
        </w:tc>
        <w:tc>
          <w:tcPr>
            <w:tcW w:w="992" w:type="dxa"/>
            <w:shd w:val="clear" w:color="000000" w:fill="FFFFFF"/>
            <w:vAlign w:val="center"/>
          </w:tcPr>
          <w:p>
            <w:pPr>
              <w:widowControl/>
              <w:ind w:left="0"/>
              <w:jc w:val="center"/>
              <w:rPr>
                <w:rFonts w:ascii="宋体" w:hAnsi="宋体" w:cs="Arial"/>
                <w:color w:val="000000"/>
                <w:kern w:val="0"/>
                <w:sz w:val="18"/>
                <w:szCs w:val="18"/>
              </w:rPr>
            </w:pPr>
          </w:p>
        </w:tc>
        <w:tc>
          <w:tcPr>
            <w:tcW w:w="992" w:type="dxa"/>
            <w:shd w:val="clear" w:color="000000" w:fill="FFFFFF"/>
            <w:vAlign w:val="center"/>
          </w:tcPr>
          <w:p>
            <w:pPr>
              <w:widowControl/>
              <w:ind w:left="0"/>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42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施工搭设脚手架</w:t>
            </w:r>
          </w:p>
        </w:tc>
        <w:tc>
          <w:tcPr>
            <w:tcW w:w="2181" w:type="dxa"/>
            <w:shd w:val="clear" w:color="000000" w:fill="FFFFFF"/>
            <w:vAlign w:val="center"/>
          </w:tcPr>
          <w:p>
            <w:pPr>
              <w:widowControl/>
              <w:ind w:left="0"/>
              <w:jc w:val="center"/>
              <w:rPr>
                <w:rFonts w:ascii="宋体" w:hAnsi="宋体" w:cs="Arial"/>
                <w:color w:val="000000"/>
                <w:kern w:val="0"/>
                <w:sz w:val="18"/>
                <w:szCs w:val="18"/>
              </w:rPr>
            </w:pPr>
          </w:p>
        </w:tc>
        <w:tc>
          <w:tcPr>
            <w:tcW w:w="1248"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992"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1.000</w:t>
            </w:r>
          </w:p>
        </w:tc>
        <w:tc>
          <w:tcPr>
            <w:tcW w:w="992" w:type="dxa"/>
            <w:shd w:val="clear" w:color="000000" w:fill="FFFFFF"/>
            <w:vAlign w:val="center"/>
          </w:tcPr>
          <w:p>
            <w:pPr>
              <w:widowControl/>
              <w:ind w:left="0"/>
              <w:jc w:val="center"/>
              <w:rPr>
                <w:rFonts w:ascii="宋体" w:hAnsi="宋体" w:cs="Arial"/>
                <w:color w:val="000000"/>
                <w:kern w:val="0"/>
                <w:sz w:val="18"/>
                <w:szCs w:val="18"/>
              </w:rPr>
            </w:pPr>
          </w:p>
        </w:tc>
        <w:tc>
          <w:tcPr>
            <w:tcW w:w="992" w:type="dxa"/>
            <w:shd w:val="clear" w:color="000000" w:fill="FFFFFF"/>
            <w:vAlign w:val="center"/>
          </w:tcPr>
          <w:p>
            <w:pPr>
              <w:widowControl/>
              <w:ind w:left="0"/>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420" w:type="dxa"/>
            <w:shd w:val="clear" w:color="000000" w:fill="FFFFFF"/>
            <w:vAlign w:val="center"/>
          </w:tcPr>
          <w:p>
            <w:pPr>
              <w:widowControl/>
              <w:ind w:left="0"/>
              <w:jc w:val="center"/>
              <w:rPr>
                <w:rFonts w:ascii="宋体" w:hAnsi="宋体" w:cs="Arial"/>
                <w:color w:val="000000"/>
                <w:kern w:val="0"/>
                <w:sz w:val="18"/>
                <w:szCs w:val="18"/>
              </w:rPr>
            </w:pPr>
            <w:r>
              <w:rPr>
                <w:rFonts w:ascii="宋体" w:hAnsi="宋体" w:cs="Arial"/>
                <w:color w:val="000000"/>
                <w:kern w:val="0"/>
                <w:sz w:val="18"/>
                <w:szCs w:val="18"/>
              </w:rPr>
              <w:t>水冷风机</w:t>
            </w:r>
          </w:p>
        </w:tc>
        <w:tc>
          <w:tcPr>
            <w:tcW w:w="2181" w:type="dxa"/>
            <w:shd w:val="clear" w:color="000000" w:fill="FFFFFF"/>
            <w:vAlign w:val="center"/>
          </w:tcPr>
          <w:p>
            <w:pPr>
              <w:widowControl/>
              <w:ind w:left="0"/>
              <w:rPr>
                <w:rFonts w:ascii="宋体" w:hAnsi="宋体" w:cs="Arial"/>
                <w:color w:val="000000"/>
                <w:kern w:val="0"/>
                <w:sz w:val="18"/>
                <w:szCs w:val="18"/>
              </w:rPr>
            </w:pPr>
            <w:r>
              <w:rPr>
                <w:rFonts w:hint="eastAsia" w:ascii="宋体" w:hAnsi="宋体" w:cs="Arial"/>
                <w:color w:val="000000"/>
                <w:kern w:val="0"/>
                <w:sz w:val="18"/>
                <w:szCs w:val="18"/>
              </w:rPr>
              <w:t>风量：18000-21000m³/h</w:t>
            </w:r>
          </w:p>
          <w:p>
            <w:pPr>
              <w:widowControl/>
              <w:ind w:left="0"/>
              <w:rPr>
                <w:rFonts w:hint="eastAsia" w:ascii="宋体" w:hAnsi="宋体" w:cs="Arial"/>
                <w:color w:val="000000"/>
                <w:kern w:val="0"/>
                <w:sz w:val="18"/>
                <w:szCs w:val="18"/>
              </w:rPr>
            </w:pPr>
            <w:r>
              <w:rPr>
                <w:rFonts w:hint="eastAsia" w:ascii="宋体" w:hAnsi="宋体" w:cs="Arial"/>
                <w:color w:val="000000"/>
                <w:kern w:val="0"/>
                <w:sz w:val="18"/>
                <w:szCs w:val="18"/>
              </w:rPr>
              <w:t>电压/频率：380V/50HZ</w:t>
            </w:r>
          </w:p>
          <w:p>
            <w:pPr>
              <w:widowControl/>
              <w:ind w:left="0"/>
              <w:rPr>
                <w:rFonts w:hint="eastAsia" w:ascii="宋体" w:hAnsi="宋体" w:cs="Arial"/>
                <w:color w:val="000000"/>
                <w:kern w:val="0"/>
                <w:sz w:val="18"/>
                <w:szCs w:val="18"/>
              </w:rPr>
            </w:pPr>
            <w:r>
              <w:rPr>
                <w:rFonts w:hint="eastAsia" w:ascii="宋体" w:hAnsi="宋体" w:cs="Arial"/>
                <w:color w:val="000000"/>
                <w:kern w:val="0"/>
                <w:sz w:val="18"/>
                <w:szCs w:val="18"/>
              </w:rPr>
              <w:t>功率：1.1-1.5KW</w:t>
            </w:r>
          </w:p>
          <w:p>
            <w:pPr>
              <w:widowControl/>
              <w:ind w:left="0"/>
              <w:rPr>
                <w:rFonts w:ascii="宋体" w:hAnsi="宋体" w:cs="Arial"/>
                <w:color w:val="000000"/>
                <w:kern w:val="0"/>
                <w:sz w:val="18"/>
                <w:szCs w:val="18"/>
              </w:rPr>
            </w:pPr>
            <w:r>
              <w:rPr>
                <w:rFonts w:hint="eastAsia" w:ascii="宋体" w:hAnsi="宋体" w:cs="Arial"/>
                <w:color w:val="000000"/>
                <w:kern w:val="0"/>
                <w:sz w:val="18"/>
                <w:szCs w:val="18"/>
              </w:rPr>
              <w:t>风机形式：轴流式</w:t>
            </w:r>
          </w:p>
          <w:p>
            <w:pPr>
              <w:widowControl/>
              <w:ind w:left="0"/>
              <w:rPr>
                <w:rFonts w:ascii="宋体" w:hAnsi="宋体" w:cs="Arial"/>
                <w:color w:val="000000"/>
                <w:kern w:val="0"/>
                <w:sz w:val="18"/>
                <w:szCs w:val="18"/>
              </w:rPr>
            </w:pPr>
            <w:r>
              <w:rPr>
                <w:rFonts w:hint="eastAsia" w:ascii="宋体" w:hAnsi="宋体" w:cs="Arial"/>
                <w:color w:val="000000"/>
                <w:kern w:val="0"/>
                <w:sz w:val="18"/>
                <w:szCs w:val="18"/>
              </w:rPr>
              <w:t>外型尺寸不得大于1.1*1.1*0.9M</w:t>
            </w:r>
          </w:p>
          <w:p>
            <w:pPr>
              <w:widowControl/>
              <w:ind w:left="0"/>
              <w:rPr>
                <w:rFonts w:ascii="宋体" w:hAnsi="宋体" w:cs="Arial"/>
                <w:color w:val="000000"/>
                <w:kern w:val="0"/>
                <w:sz w:val="18"/>
                <w:szCs w:val="18"/>
              </w:rPr>
            </w:pPr>
            <w:r>
              <w:rPr>
                <w:rFonts w:hint="eastAsia" w:ascii="宋体" w:hAnsi="宋体" w:cs="Arial"/>
                <w:color w:val="000000"/>
                <w:kern w:val="0"/>
                <w:sz w:val="18"/>
                <w:szCs w:val="18"/>
              </w:rPr>
              <w:t>出风口尺寸不得大于0.65*0.45</w:t>
            </w:r>
          </w:p>
          <w:p>
            <w:pPr>
              <w:widowControl/>
              <w:ind w:left="0"/>
              <w:rPr>
                <w:rFonts w:ascii="宋体" w:hAnsi="宋体" w:cs="Arial"/>
                <w:color w:val="000000"/>
                <w:kern w:val="0"/>
                <w:sz w:val="18"/>
                <w:szCs w:val="18"/>
              </w:rPr>
            </w:pPr>
            <w:r>
              <w:rPr>
                <w:rFonts w:hint="eastAsia" w:ascii="宋体" w:hAnsi="宋体" w:cs="Arial"/>
                <w:color w:val="000000"/>
                <w:kern w:val="0"/>
                <w:sz w:val="18"/>
                <w:szCs w:val="18"/>
              </w:rPr>
              <w:t>耗水量：15-18L/h</w:t>
            </w:r>
          </w:p>
          <w:p>
            <w:pPr>
              <w:widowControl/>
              <w:ind w:left="0"/>
              <w:rPr>
                <w:rFonts w:ascii="宋体" w:hAnsi="宋体" w:cs="Arial"/>
                <w:color w:val="000000"/>
                <w:kern w:val="0"/>
                <w:sz w:val="18"/>
                <w:szCs w:val="18"/>
              </w:rPr>
            </w:pPr>
            <w:r>
              <w:rPr>
                <w:rFonts w:hint="eastAsia" w:ascii="宋体" w:hAnsi="宋体" w:cs="Arial"/>
                <w:color w:val="000000"/>
                <w:kern w:val="0"/>
                <w:sz w:val="18"/>
                <w:szCs w:val="18"/>
              </w:rPr>
              <w:t>出水量不小于25L</w:t>
            </w:r>
          </w:p>
          <w:p>
            <w:pPr>
              <w:widowControl/>
              <w:ind w:left="0"/>
              <w:rPr>
                <w:rFonts w:ascii="宋体" w:hAnsi="宋体" w:cs="Arial"/>
                <w:color w:val="000000"/>
                <w:kern w:val="0"/>
                <w:sz w:val="18"/>
                <w:szCs w:val="18"/>
              </w:rPr>
            </w:pPr>
            <w:r>
              <w:rPr>
                <w:rFonts w:hint="eastAsia" w:ascii="宋体" w:hAnsi="宋体" w:cs="Arial"/>
                <w:color w:val="000000"/>
                <w:kern w:val="0"/>
                <w:sz w:val="18"/>
                <w:szCs w:val="18"/>
              </w:rPr>
              <w:t>适用面积不低于100㎡</w:t>
            </w:r>
          </w:p>
          <w:p>
            <w:pPr>
              <w:widowControl/>
              <w:ind w:left="0"/>
              <w:rPr>
                <w:rFonts w:ascii="宋体" w:hAnsi="宋体" w:cs="Arial"/>
                <w:color w:val="000000"/>
                <w:kern w:val="0"/>
                <w:sz w:val="18"/>
                <w:szCs w:val="18"/>
              </w:rPr>
            </w:pPr>
            <w:r>
              <w:rPr>
                <w:rFonts w:hint="eastAsia" w:ascii="宋体" w:hAnsi="宋体" w:cs="Arial"/>
                <w:color w:val="000000"/>
                <w:kern w:val="0"/>
                <w:sz w:val="18"/>
                <w:szCs w:val="18"/>
              </w:rPr>
              <w:t>噪音小于65DB</w:t>
            </w:r>
          </w:p>
        </w:tc>
        <w:tc>
          <w:tcPr>
            <w:tcW w:w="1248"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992"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2.000</w:t>
            </w:r>
          </w:p>
        </w:tc>
        <w:tc>
          <w:tcPr>
            <w:tcW w:w="992" w:type="dxa"/>
            <w:shd w:val="clear" w:color="000000" w:fill="FFFFFF"/>
            <w:vAlign w:val="center"/>
          </w:tcPr>
          <w:p>
            <w:pPr>
              <w:widowControl/>
              <w:ind w:left="0"/>
              <w:jc w:val="center"/>
              <w:rPr>
                <w:rFonts w:ascii="宋体" w:hAnsi="宋体" w:cs="Arial"/>
                <w:color w:val="000000"/>
                <w:kern w:val="0"/>
                <w:sz w:val="18"/>
                <w:szCs w:val="18"/>
              </w:rPr>
            </w:pPr>
          </w:p>
        </w:tc>
        <w:tc>
          <w:tcPr>
            <w:tcW w:w="992" w:type="dxa"/>
            <w:shd w:val="clear" w:color="000000" w:fill="FFFFFF"/>
            <w:vAlign w:val="center"/>
          </w:tcPr>
          <w:p>
            <w:pPr>
              <w:widowControl/>
              <w:ind w:left="0"/>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42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安装风机底座角铁支架（含配件）</w:t>
            </w:r>
          </w:p>
        </w:tc>
        <w:tc>
          <w:tcPr>
            <w:tcW w:w="2181" w:type="dxa"/>
            <w:shd w:val="clear" w:color="000000" w:fill="FFFFFF"/>
            <w:vAlign w:val="center"/>
          </w:tcPr>
          <w:p>
            <w:pPr>
              <w:widowControl/>
              <w:ind w:left="0"/>
              <w:jc w:val="center"/>
              <w:rPr>
                <w:rFonts w:ascii="宋体" w:hAnsi="宋体" w:cs="Arial"/>
                <w:color w:val="000000"/>
                <w:kern w:val="0"/>
                <w:sz w:val="18"/>
                <w:szCs w:val="18"/>
              </w:rPr>
            </w:pPr>
          </w:p>
        </w:tc>
        <w:tc>
          <w:tcPr>
            <w:tcW w:w="1248"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组</w:t>
            </w:r>
          </w:p>
        </w:tc>
        <w:tc>
          <w:tcPr>
            <w:tcW w:w="992"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2.000</w:t>
            </w:r>
          </w:p>
        </w:tc>
        <w:tc>
          <w:tcPr>
            <w:tcW w:w="992" w:type="dxa"/>
            <w:shd w:val="clear" w:color="000000" w:fill="FFFFFF"/>
            <w:vAlign w:val="center"/>
          </w:tcPr>
          <w:p>
            <w:pPr>
              <w:widowControl/>
              <w:ind w:left="0"/>
              <w:jc w:val="center"/>
              <w:rPr>
                <w:rFonts w:ascii="宋体" w:hAnsi="宋体" w:cs="Arial"/>
                <w:color w:val="000000"/>
                <w:kern w:val="0"/>
                <w:sz w:val="18"/>
                <w:szCs w:val="18"/>
              </w:rPr>
            </w:pPr>
          </w:p>
        </w:tc>
        <w:tc>
          <w:tcPr>
            <w:tcW w:w="992" w:type="dxa"/>
            <w:shd w:val="clear" w:color="000000" w:fill="FFFFFF"/>
            <w:vAlign w:val="center"/>
          </w:tcPr>
          <w:p>
            <w:pPr>
              <w:widowControl/>
              <w:ind w:left="0"/>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42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税费</w:t>
            </w:r>
          </w:p>
        </w:tc>
        <w:tc>
          <w:tcPr>
            <w:tcW w:w="6405" w:type="dxa"/>
            <w:gridSpan w:val="5"/>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420" w:type="dxa"/>
            <w:shd w:val="clear" w:color="000000" w:fill="FFFFFF"/>
            <w:vAlign w:val="center"/>
          </w:tcPr>
          <w:p>
            <w:pPr>
              <w:widowControl/>
              <w:ind w:left="0"/>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6405" w:type="dxa"/>
            <w:gridSpan w:val="5"/>
            <w:shd w:val="clear" w:color="000000" w:fill="FFFFFF"/>
            <w:vAlign w:val="center"/>
          </w:tcPr>
          <w:p>
            <w:pPr>
              <w:widowControl/>
              <w:ind w:left="0"/>
              <w:jc w:val="center"/>
              <w:rPr>
                <w:rFonts w:ascii="宋体" w:hAnsi="宋体" w:cs="Arial"/>
                <w:color w:val="000000"/>
                <w:kern w:val="0"/>
                <w:sz w:val="18"/>
                <w:szCs w:val="18"/>
              </w:rPr>
            </w:pPr>
          </w:p>
        </w:tc>
      </w:tr>
    </w:tbl>
    <w:p>
      <w:pPr>
        <w:rPr>
          <w:rFonts w:ascii="宋体" w:hAnsi="宋体"/>
          <w:sz w:val="28"/>
          <w:szCs w:val="28"/>
        </w:rPr>
      </w:pPr>
      <w:r>
        <w:rPr>
          <w:rFonts w:hint="eastAsia" w:ascii="宋体" w:hAnsi="宋体"/>
          <w:sz w:val="28"/>
          <w:szCs w:val="28"/>
        </w:rPr>
        <w:t>后附</w:t>
      </w:r>
      <w:r>
        <w:rPr>
          <w:rFonts w:ascii="宋体" w:hAnsi="宋体"/>
          <w:sz w:val="28"/>
          <w:szCs w:val="28"/>
        </w:rPr>
        <w:t>详细参数</w:t>
      </w:r>
    </w:p>
    <w:p>
      <w:pPr>
        <w:rPr>
          <w:rFonts w:ascii="宋体" w:hAnsi="宋体" w:cs="Calibri"/>
          <w:kern w:val="0"/>
          <w:sz w:val="22"/>
        </w:rPr>
      </w:pPr>
      <w:r>
        <w:rPr>
          <w:rFonts w:ascii="宋体" w:hAnsi="宋体" w:cs="Calibri"/>
          <w:kern w:val="0"/>
          <w:sz w:val="22"/>
        </w:rPr>
        <w:t>1</w:t>
      </w:r>
      <w:r>
        <w:rPr>
          <w:rFonts w:hint="eastAsia" w:ascii="宋体" w:hAnsi="宋体" w:cs="Calibri"/>
          <w:kern w:val="0"/>
          <w:sz w:val="22"/>
        </w:rPr>
        <w:t>. 以上报价包含所有措施、耗材、人工工时、税金、管理费等全部费用，后期不予调整，报价时请综合考虑。</w:t>
      </w:r>
    </w:p>
    <w:p>
      <w:pPr>
        <w:rPr>
          <w:rFonts w:ascii="宋体" w:hAnsi="宋体" w:cs="Calibri"/>
          <w:kern w:val="0"/>
          <w:sz w:val="22"/>
        </w:rPr>
      </w:pPr>
      <w:r>
        <w:rPr>
          <w:rFonts w:ascii="宋体" w:hAnsi="宋体" w:cs="Calibri"/>
          <w:kern w:val="0"/>
          <w:sz w:val="22"/>
        </w:rPr>
        <w:t>2</w:t>
      </w:r>
      <w:r>
        <w:rPr>
          <w:rFonts w:hint="eastAsia" w:ascii="宋体" w:hAnsi="宋体" w:cs="Calibri"/>
          <w:kern w:val="0"/>
          <w:sz w:val="22"/>
        </w:rPr>
        <w:t>.发票</w:t>
      </w:r>
      <w:r>
        <w:rPr>
          <w:rFonts w:ascii="宋体" w:hAnsi="宋体" w:cs="Calibri"/>
          <w:kern w:val="0"/>
          <w:sz w:val="22"/>
        </w:rPr>
        <w:t>：</w:t>
      </w:r>
      <w:r>
        <w:rPr>
          <w:rFonts w:hint="eastAsia" w:ascii="宋体" w:hAnsi="宋体" w:cs="Calibri"/>
          <w:kern w:val="0"/>
          <w:sz w:val="22"/>
        </w:rPr>
        <w:t>提供</w:t>
      </w:r>
      <w:r>
        <w:rPr>
          <w:rFonts w:ascii="宋体" w:hAnsi="宋体" w:cs="Calibri"/>
          <w:kern w:val="0"/>
          <w:sz w:val="22"/>
        </w:rPr>
        <w:t>增值税专用发票。</w:t>
      </w:r>
    </w:p>
    <w:p>
      <w:pPr>
        <w:rPr>
          <w:rFonts w:ascii="宋体" w:hAnsi="宋体" w:cs="Calibri"/>
          <w:kern w:val="0"/>
          <w:sz w:val="22"/>
        </w:rPr>
      </w:pPr>
      <w:r>
        <w:rPr>
          <w:rFonts w:ascii="宋体" w:hAnsi="宋体" w:cs="Calibri"/>
          <w:kern w:val="0"/>
          <w:sz w:val="22"/>
        </w:rPr>
        <w:t>3.</w:t>
      </w:r>
      <w:r>
        <w:rPr>
          <w:rFonts w:hint="eastAsia" w:ascii="宋体" w:hAnsi="宋体" w:cs="Calibri"/>
          <w:kern w:val="0"/>
          <w:sz w:val="22"/>
        </w:rPr>
        <w:t>支付方式：工程验收完毕后一次性结清相关费用。</w:t>
      </w:r>
    </w:p>
    <w:p>
      <w:pPr>
        <w:rPr>
          <w:rFonts w:ascii="宋体" w:hAnsi="宋体" w:cs="Calibri"/>
          <w:kern w:val="0"/>
          <w:sz w:val="22"/>
        </w:rPr>
      </w:pP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报价有效期：</w:t>
      </w:r>
      <w:r>
        <w:rPr>
          <w:rFonts w:ascii="宋体" w:hAnsi="宋体" w:cs="Calibri"/>
          <w:kern w:val="0"/>
          <w:sz w:val="22"/>
        </w:rPr>
        <w:t>30</w:t>
      </w:r>
      <w:r>
        <w:rPr>
          <w:rFonts w:hint="eastAsia" w:ascii="宋体" w:hAnsi="宋体" w:cs="Calibri"/>
          <w:kern w:val="0"/>
          <w:sz w:val="22"/>
        </w:rPr>
        <w:t>天</w:t>
      </w:r>
    </w:p>
    <w:p>
      <w:pPr>
        <w:rPr>
          <w:rFonts w:ascii="宋体" w:hAnsi="宋体" w:cs="Calibri"/>
          <w:kern w:val="0"/>
          <w:sz w:val="22"/>
        </w:rPr>
      </w:pPr>
      <w:r>
        <w:rPr>
          <w:rFonts w:hint="eastAsia" w:ascii="宋体" w:hAnsi="宋体" w:cs="Calibri"/>
          <w:kern w:val="0"/>
          <w:sz w:val="22"/>
        </w:rPr>
        <w:t>单位名称（盖章）：</w:t>
      </w:r>
    </w:p>
    <w:p>
      <w:pPr>
        <w:rPr>
          <w:rFonts w:ascii="宋体" w:hAnsi="宋体" w:cs="Calibri"/>
          <w:kern w:val="0"/>
          <w:sz w:val="22"/>
        </w:rPr>
      </w:pPr>
      <w:r>
        <w:rPr>
          <w:rFonts w:hint="eastAsia" w:ascii="宋体" w:hAnsi="宋体" w:cs="Calibri"/>
          <w:kern w:val="0"/>
          <w:sz w:val="22"/>
        </w:rPr>
        <w:t>报价人（签名）：</w:t>
      </w:r>
    </w:p>
    <w:p>
      <w:pPr>
        <w:rPr>
          <w:rFonts w:ascii="宋体" w:hAnsi="宋体" w:cs="Calibri"/>
          <w:kern w:val="0"/>
          <w:sz w:val="22"/>
        </w:rPr>
      </w:pPr>
      <w:r>
        <w:rPr>
          <w:rFonts w:hint="eastAsia" w:ascii="宋体" w:hAnsi="宋体" w:cs="Calibri"/>
          <w:kern w:val="0"/>
          <w:sz w:val="22"/>
        </w:rPr>
        <w:t>联系</w:t>
      </w:r>
      <w:r>
        <w:rPr>
          <w:rFonts w:ascii="宋体" w:hAnsi="宋体" w:cs="Calibri"/>
          <w:kern w:val="0"/>
          <w:sz w:val="22"/>
        </w:rPr>
        <w:t xml:space="preserve">方式：  </w:t>
      </w:r>
    </w:p>
    <w:p>
      <w:pPr>
        <w:rPr>
          <w:rFonts w:ascii="宋体" w:hAnsi="宋体" w:cs="Calibri"/>
          <w:kern w:val="0"/>
          <w:sz w:val="22"/>
        </w:rPr>
      </w:pPr>
      <w:r>
        <w:rPr>
          <w:rFonts w:hint="eastAsia" w:ascii="宋体" w:hAnsi="宋体" w:cs="Calibri"/>
          <w:kern w:val="0"/>
          <w:sz w:val="22"/>
        </w:rPr>
        <w:t>日    期：    年</w:t>
      </w:r>
      <w:r>
        <w:rPr>
          <w:rFonts w:ascii="宋体" w:hAnsi="宋体" w:cs="Calibri"/>
          <w:kern w:val="0"/>
          <w:sz w:val="22"/>
        </w:rPr>
        <w:t xml:space="preserve">   </w:t>
      </w:r>
      <w:r>
        <w:rPr>
          <w:rFonts w:hint="eastAsia" w:ascii="宋体" w:hAnsi="宋体" w:cs="Calibri"/>
          <w:kern w:val="0"/>
          <w:sz w:val="22"/>
        </w:rPr>
        <w:t>月</w:t>
      </w:r>
      <w:r>
        <w:rPr>
          <w:rFonts w:ascii="宋体" w:hAnsi="宋体" w:cs="Calibri"/>
          <w:kern w:val="0"/>
          <w:sz w:val="22"/>
        </w:rPr>
        <w:t xml:space="preserve">   </w:t>
      </w:r>
      <w:r>
        <w:rPr>
          <w:rFonts w:hint="eastAsia" w:ascii="宋体" w:hAnsi="宋体" w:cs="Calibri"/>
          <w:kern w:val="0"/>
          <w:sz w:val="22"/>
        </w:rPr>
        <w:t>日</w:t>
      </w:r>
    </w:p>
    <w:p>
      <w:pPr>
        <w:jc w:val="center"/>
        <w:rPr>
          <w:rFonts w:ascii="宋体" w:hAnsi="宋体"/>
          <w:shd w:val="clear" w:color="auto" w:fill="FFFFFF"/>
        </w:rPr>
      </w:pPr>
      <w:r>
        <w:rPr>
          <w:rFonts w:ascii="宋体" w:hAnsi="宋体" w:cs="Calibri"/>
          <w:kern w:val="0"/>
          <w:sz w:val="22"/>
        </w:rPr>
        <w:br w:type="page"/>
      </w:r>
      <w:r>
        <w:rPr>
          <w:rFonts w:hint="eastAsia" w:ascii="宋体" w:hAnsi="宋体"/>
          <w:sz w:val="28"/>
          <w:szCs w:val="28"/>
        </w:rPr>
        <w:t>营业执照复印件（加盖公章）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Microsoft YaHei,Segoe UI Emoji">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54EC"/>
    <w:rsid w:val="000A3D45"/>
    <w:rsid w:val="000A4446"/>
    <w:rsid w:val="00196D1E"/>
    <w:rsid w:val="001B2215"/>
    <w:rsid w:val="002934BC"/>
    <w:rsid w:val="002B571A"/>
    <w:rsid w:val="00400E60"/>
    <w:rsid w:val="00425D86"/>
    <w:rsid w:val="004E0029"/>
    <w:rsid w:val="00581408"/>
    <w:rsid w:val="005E105F"/>
    <w:rsid w:val="00611012"/>
    <w:rsid w:val="00640726"/>
    <w:rsid w:val="00663F96"/>
    <w:rsid w:val="006D1922"/>
    <w:rsid w:val="007359CF"/>
    <w:rsid w:val="007D37A5"/>
    <w:rsid w:val="007F16A6"/>
    <w:rsid w:val="008754EC"/>
    <w:rsid w:val="00917D25"/>
    <w:rsid w:val="00A968D3"/>
    <w:rsid w:val="00B71416"/>
    <w:rsid w:val="00C1099F"/>
    <w:rsid w:val="00CB500C"/>
    <w:rsid w:val="00DC7E10"/>
    <w:rsid w:val="00DD0ACF"/>
    <w:rsid w:val="00E27713"/>
    <w:rsid w:val="00EF7EB3"/>
    <w:rsid w:val="00F12EE8"/>
    <w:rsid w:val="00F74C72"/>
    <w:rsid w:val="00FE6539"/>
    <w:rsid w:val="58E31BAD"/>
    <w:rsid w:val="6A21111C"/>
    <w:rsid w:val="6AE94A9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42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kern w:val="0"/>
      <w:sz w:val="24"/>
      <w:szCs w:val="24"/>
    </w:rPr>
  </w:style>
  <w:style w:type="table" w:styleId="7">
    <w:name w:val="Table Grid"/>
    <w:basedOn w:val="6"/>
    <w:qFormat/>
    <w:uiPriority w:val="0"/>
    <w:pPr>
      <w:widowControl w:val="0"/>
      <w:ind w:left="42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List Paragraph"/>
    <w:basedOn w:val="1"/>
    <w:unhideWhenUsed/>
    <w:qFormat/>
    <w:uiPriority w:val="99"/>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379</Words>
  <Characters>2163</Characters>
  <Lines>18</Lines>
  <Paragraphs>5</Paragraphs>
  <ScaleCrop>false</ScaleCrop>
  <LinksUpToDate>false</LinksUpToDate>
  <CharactersWithSpaces>2537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2020-05-08T05:16:00Z</dcterms:created>
  <dc:creator>周平01</dc:creator>
  <cp:lastModifiedBy>贾思勰</cp:lastModifiedBy>
  <dcterms:modified xsi:type="dcterms:W3CDTF">2020-07-14T00:34:53Z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