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rPr>
          <w:color w:val="000000" w:themeColor="text1"/>
          <w14:textFill>
            <w14:solidFill>
              <w14:schemeClr w14:val="tx1"/>
            </w14:solidFill>
          </w14:textFill>
        </w:rPr>
      </w:pPr>
      <w:bookmarkStart w:id="5" w:name="_GoBack"/>
      <w:bookmarkStart w:id="0" w:name="_Toc422638509"/>
      <w:r>
        <w:rPr>
          <w:rFonts w:hint="eastAsia"/>
          <w:color w:val="000000" w:themeColor="text1"/>
          <w:lang w:val="en-US" w:eastAsia="zh-CN"/>
          <w14:textFill>
            <w14:solidFill>
              <w14:schemeClr w14:val="tx1"/>
            </w14:solidFill>
          </w14:textFill>
        </w:rPr>
        <w:t>浙江航空开发有限责任公司医药物流部一号库空调箱漏水及墙体缝隙维修</w:t>
      </w:r>
      <w:r>
        <w:rPr>
          <w:rFonts w:hint="eastAsia"/>
          <w:color w:val="000000" w:themeColor="text1"/>
          <w14:textFill>
            <w14:solidFill>
              <w14:schemeClr w14:val="tx1"/>
            </w14:solidFill>
          </w14:textFill>
        </w:rPr>
        <w:t>询价公告</w:t>
      </w:r>
      <w:bookmarkEnd w:id="0"/>
    </w:p>
    <w:bookmarkEnd w:id="5"/>
    <w:p>
      <w:pPr>
        <w:widowControl/>
        <w:snapToGrid w:val="0"/>
        <w:spacing w:line="360" w:lineRule="exact"/>
        <w:jc w:val="left"/>
        <w:rPr>
          <w:rFonts w:hint="eastAsia" w:ascii="Arial" w:hAnsi="Arial" w:cs="Arial"/>
          <w:b/>
          <w:bCs/>
          <w:color w:val="000000" w:themeColor="text1"/>
          <w:kern w:val="0"/>
          <w:sz w:val="22"/>
          <w14:textFill>
            <w14:solidFill>
              <w14:schemeClr w14:val="tx1"/>
            </w14:solidFill>
          </w14:textFill>
        </w:rPr>
      </w:pPr>
    </w:p>
    <w:p>
      <w:pPr>
        <w:widowControl/>
        <w:snapToGrid w:val="0"/>
        <w:spacing w:line="360" w:lineRule="exact"/>
        <w:jc w:val="left"/>
        <w:rPr>
          <w:rFonts w:ascii="Arial" w:hAnsi="Arial" w:cs="Arial"/>
          <w:kern w:val="0"/>
          <w:sz w:val="22"/>
        </w:rPr>
      </w:pPr>
      <w:r>
        <w:rPr>
          <w:rFonts w:hint="eastAsia" w:ascii="Arial" w:hAnsi="Arial" w:cs="Arial"/>
          <w:b/>
          <w:bCs/>
          <w:kern w:val="0"/>
          <w:sz w:val="22"/>
        </w:rPr>
        <w:t>一、询价内容</w:t>
      </w:r>
    </w:p>
    <w:p>
      <w:pPr>
        <w:widowControl/>
        <w:adjustRightInd w:val="0"/>
        <w:snapToGrid w:val="0"/>
        <w:spacing w:line="360" w:lineRule="exact"/>
        <w:ind w:firstLine="440" w:firstLineChars="200"/>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lang w:val="en-US" w:eastAsia="zh-CN"/>
        </w:rPr>
        <w:t>浙江航空开发有限责任公</w:t>
      </w:r>
      <w:r>
        <w:rPr>
          <w:rFonts w:hint="eastAsia" w:asciiTheme="minorEastAsia" w:hAnsiTheme="minorEastAsia" w:eastAsiaTheme="minorEastAsia" w:cstheme="minorEastAsia"/>
          <w:color w:val="000000" w:themeColor="text1"/>
          <w:kern w:val="0"/>
          <w:sz w:val="20"/>
          <w:szCs w:val="20"/>
          <w:lang w:val="en-US" w:eastAsia="zh-CN"/>
          <w14:textFill>
            <w14:solidFill>
              <w14:schemeClr w14:val="tx1"/>
            </w14:solidFill>
          </w14:textFill>
        </w:rPr>
        <w:t>司就</w:t>
      </w:r>
      <w:r>
        <w:rPr>
          <w:rFonts w:hint="eastAsia" w:asciiTheme="minorEastAsia" w:hAnsiTheme="minorEastAsia" w:cstheme="minorEastAsia"/>
          <w:color w:val="000000" w:themeColor="text1"/>
          <w:kern w:val="0"/>
          <w:sz w:val="20"/>
          <w:szCs w:val="20"/>
          <w:lang w:val="en-US" w:eastAsia="zh-CN"/>
          <w14:textFill>
            <w14:solidFill>
              <w14:schemeClr w14:val="tx1"/>
            </w14:solidFill>
          </w14:textFill>
        </w:rPr>
        <w:t>医药物流部一号库空调箱漏水及墙体缝隙维修项目</w:t>
      </w:r>
      <w:r>
        <w:rPr>
          <w:rFonts w:hint="eastAsia" w:asciiTheme="minorEastAsia" w:hAnsiTheme="minorEastAsia" w:eastAsiaTheme="minorEastAsia" w:cstheme="minorEastAsia"/>
          <w:kern w:val="0"/>
          <w:sz w:val="20"/>
          <w:szCs w:val="20"/>
        </w:rPr>
        <w:t>进行公开询价，欢迎符合资格要求的</w:t>
      </w:r>
      <w:r>
        <w:rPr>
          <w:rFonts w:hint="eastAsia" w:asciiTheme="minorEastAsia" w:hAnsiTheme="minorEastAsia" w:eastAsiaTheme="minorEastAsia" w:cstheme="minorEastAsia"/>
          <w:kern w:val="0"/>
          <w:sz w:val="20"/>
          <w:szCs w:val="20"/>
          <w:lang w:val="en-US" w:eastAsia="zh-CN"/>
        </w:rPr>
        <w:t>施工方</w:t>
      </w:r>
      <w:r>
        <w:rPr>
          <w:rFonts w:hint="eastAsia" w:asciiTheme="minorEastAsia" w:hAnsiTheme="minorEastAsia" w:eastAsiaTheme="minorEastAsia" w:cstheme="minorEastAsia"/>
          <w:kern w:val="0"/>
          <w:sz w:val="20"/>
          <w:szCs w:val="20"/>
        </w:rPr>
        <w:t>参与投标。</w:t>
      </w:r>
    </w:p>
    <w:p>
      <w:pPr>
        <w:widowControl/>
        <w:adjustRightInd w:val="0"/>
        <w:snapToGrid w:val="0"/>
        <w:spacing w:line="360" w:lineRule="exact"/>
        <w:ind w:firstLine="440" w:firstLineChars="200"/>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eastAsiaTheme="minorEastAsia" w:cstheme="minorEastAsia"/>
          <w:kern w:val="0"/>
          <w:sz w:val="20"/>
          <w:szCs w:val="20"/>
          <w:lang w:val="en-US" w:eastAsia="zh-CN"/>
        </w:rPr>
        <w:t>询价内容详见清单。工期要求20日历天。</w:t>
      </w:r>
    </w:p>
    <w:p>
      <w:pPr>
        <w:widowControl/>
        <w:snapToGrid w:val="0"/>
        <w:spacing w:line="340" w:lineRule="exact"/>
        <w:jc w:val="left"/>
        <w:rPr>
          <w:rFonts w:ascii="Arial" w:hAnsi="Arial" w:cs="Arial"/>
          <w:b/>
          <w:bCs/>
          <w:kern w:val="0"/>
          <w:sz w:val="22"/>
        </w:rPr>
      </w:pPr>
      <w:r>
        <w:rPr>
          <w:rFonts w:hint="eastAsia" w:ascii="Arial" w:hAnsi="Arial" w:cs="Arial"/>
          <w:b/>
          <w:bCs/>
          <w:kern w:val="0"/>
          <w:sz w:val="22"/>
        </w:rPr>
        <w:t>二、</w:t>
      </w:r>
      <w:r>
        <w:rPr>
          <w:rFonts w:ascii="Arial" w:hAnsi="Arial" w:cs="Arial"/>
          <w:b/>
          <w:bCs/>
          <w:kern w:val="0"/>
          <w:sz w:val="22"/>
        </w:rPr>
        <w:t> </w:t>
      </w:r>
      <w:r>
        <w:rPr>
          <w:rFonts w:hint="eastAsia" w:ascii="Arial" w:hAnsi="Arial" w:cs="Arial"/>
          <w:b/>
          <w:bCs/>
          <w:kern w:val="0"/>
          <w:sz w:val="22"/>
        </w:rPr>
        <w:t>资格要求</w:t>
      </w:r>
      <w:r>
        <w:rPr>
          <w:rFonts w:ascii="Arial" w:hAnsi="Arial" w:cs="Arial"/>
          <w:b/>
          <w:bCs/>
          <w:kern w:val="0"/>
          <w:sz w:val="22"/>
        </w:rPr>
        <w:t> </w:t>
      </w:r>
    </w:p>
    <w:p>
      <w:pPr>
        <w:keepNext w:val="0"/>
        <w:keepLines w:val="0"/>
        <w:widowControl/>
        <w:suppressLineNumbers w:val="0"/>
        <w:adjustRightInd w:val="0"/>
        <w:snapToGrid w:val="0"/>
        <w:spacing w:before="0" w:beforeAutospacing="0" w:after="0" w:afterAutospacing="0" w:line="340" w:lineRule="exact"/>
        <w:ind w:left="0" w:right="0" w:firstLine="440" w:firstLineChars="200"/>
        <w:jc w:val="both"/>
        <w:rPr>
          <w:rFonts w:hint="eastAsia" w:ascii="宋体" w:hAnsi="宋体" w:eastAsia="宋体" w:cs="Arial"/>
          <w:kern w:val="0"/>
          <w:sz w:val="20"/>
          <w:szCs w:val="20"/>
          <w:lang w:val="en-US"/>
        </w:rPr>
      </w:pPr>
      <w:r>
        <w:rPr>
          <w:rFonts w:hint="eastAsia" w:cs="Arial" w:asciiTheme="minorEastAsia" w:hAnsiTheme="minorEastAsia"/>
          <w:kern w:val="0"/>
          <w:sz w:val="22"/>
        </w:rPr>
        <w:t>（</w:t>
      </w:r>
      <w:r>
        <w:rPr>
          <w:rFonts w:hint="eastAsia" w:cs="Arial" w:asciiTheme="minorEastAsia" w:hAnsiTheme="minorEastAsia"/>
          <w:kern w:val="0"/>
          <w:sz w:val="20"/>
          <w:szCs w:val="20"/>
        </w:rPr>
        <w:t>1）</w:t>
      </w:r>
      <w:r>
        <w:rPr>
          <w:rFonts w:hint="eastAsia" w:ascii="宋体" w:hAnsi="宋体" w:eastAsia="宋体" w:cs="宋体"/>
          <w:kern w:val="2"/>
          <w:sz w:val="20"/>
          <w:szCs w:val="20"/>
          <w:lang w:val="en-US" w:eastAsia="zh-CN" w:bidi="ar"/>
        </w:rPr>
        <w:t>投标人具备</w:t>
      </w:r>
      <w:r>
        <w:rPr>
          <w:rFonts w:hint="eastAsia" w:ascii="宋体" w:hAnsi="宋体" w:eastAsia="宋体" w:cs="宋体"/>
          <w:kern w:val="2"/>
          <w:sz w:val="20"/>
          <w:szCs w:val="20"/>
          <w:u w:val="single"/>
          <w:lang w:val="en-US" w:eastAsia="zh-CN" w:bidi="ar"/>
        </w:rPr>
        <w:t>建筑工程</w:t>
      </w:r>
      <w:r>
        <w:rPr>
          <w:rFonts w:hint="eastAsia" w:ascii="宋体" w:hAnsi="宋体" w:eastAsia="宋体" w:cs="宋体"/>
          <w:kern w:val="2"/>
          <w:sz w:val="20"/>
          <w:szCs w:val="20"/>
          <w:lang w:val="en-US" w:eastAsia="zh-CN" w:bidi="ar"/>
        </w:rPr>
        <w:t>施工总承包</w:t>
      </w:r>
      <w:r>
        <w:rPr>
          <w:rFonts w:hint="eastAsia" w:ascii="宋体" w:hAnsi="宋体" w:eastAsia="宋体" w:cs="宋体"/>
          <w:kern w:val="2"/>
          <w:sz w:val="20"/>
          <w:szCs w:val="20"/>
          <w:u w:val="single"/>
          <w:lang w:val="en-US" w:eastAsia="zh-CN" w:bidi="ar"/>
        </w:rPr>
        <w:t>三</w:t>
      </w:r>
      <w:r>
        <w:rPr>
          <w:rFonts w:hint="eastAsia" w:ascii="宋体" w:hAnsi="宋体" w:eastAsia="宋体" w:cs="宋体"/>
          <w:kern w:val="2"/>
          <w:sz w:val="20"/>
          <w:szCs w:val="20"/>
          <w:lang w:val="en-US" w:eastAsia="zh-CN" w:bidi="ar"/>
        </w:rPr>
        <w:t>级及以上资质。</w:t>
      </w:r>
    </w:p>
    <w:p>
      <w:pPr>
        <w:keepNext w:val="0"/>
        <w:keepLines w:val="0"/>
        <w:widowControl/>
        <w:suppressLineNumbers w:val="0"/>
        <w:adjustRightInd w:val="0"/>
        <w:snapToGrid w:val="0"/>
        <w:spacing w:before="0" w:beforeAutospacing="0" w:after="0" w:afterAutospacing="0" w:line="340" w:lineRule="exact"/>
        <w:ind w:left="0" w:right="0" w:firstLine="440" w:firstLineChars="200"/>
        <w:jc w:val="both"/>
        <w:rPr>
          <w:rFonts w:hint="eastAsia" w:cs="Arial" w:asciiTheme="minorEastAsia" w:hAnsiTheme="minorEastAsia"/>
          <w:kern w:val="0"/>
          <w:sz w:val="20"/>
          <w:szCs w:val="20"/>
        </w:rPr>
      </w:pPr>
      <w:r>
        <w:rPr>
          <w:rFonts w:hint="eastAsia" w:ascii="宋体" w:hAnsi="宋体" w:eastAsia="宋体" w:cs="Arial"/>
          <w:kern w:val="0"/>
          <w:sz w:val="20"/>
          <w:szCs w:val="20"/>
          <w:lang w:val="en-US" w:eastAsia="zh-CN" w:bidi="ar"/>
        </w:rPr>
        <w:t>（2）</w:t>
      </w:r>
      <w:r>
        <w:rPr>
          <w:rFonts w:hint="eastAsia" w:ascii="宋体" w:hAnsi="宋体" w:eastAsia="宋体" w:cs="宋体"/>
          <w:kern w:val="2"/>
          <w:sz w:val="20"/>
          <w:szCs w:val="20"/>
          <w:lang w:val="en-US" w:eastAsia="zh-CN" w:bidi="ar"/>
        </w:rPr>
        <w:t>投标人应具有有效的《安全生产许可证》。</w:t>
      </w:r>
    </w:p>
    <w:p>
      <w:pPr>
        <w:widowControl/>
        <w:adjustRightInd w:val="0"/>
        <w:snapToGrid w:val="0"/>
        <w:spacing w:line="340" w:lineRule="exact"/>
        <w:rPr>
          <w:rFonts w:cs="Arial" w:asciiTheme="minorEastAsia" w:hAnsiTheme="minorEastAsia"/>
          <w:kern w:val="0"/>
          <w:sz w:val="22"/>
        </w:rPr>
      </w:pPr>
      <w:r>
        <w:rPr>
          <w:rFonts w:hint="eastAsia" w:cs="Arial" w:asciiTheme="minorEastAsia" w:hAnsiTheme="minorEastAsia"/>
          <w:b/>
          <w:bCs/>
          <w:kern w:val="0"/>
          <w:sz w:val="22"/>
          <w:lang w:val="en-US" w:eastAsia="zh-CN"/>
        </w:rPr>
        <w:t>三</w:t>
      </w:r>
      <w:r>
        <w:rPr>
          <w:rFonts w:hint="eastAsia" w:cs="Arial" w:asciiTheme="minorEastAsia" w:hAnsiTheme="minorEastAsia"/>
          <w:b/>
          <w:bCs/>
          <w:kern w:val="0"/>
          <w:sz w:val="22"/>
        </w:rPr>
        <w:t>、</w:t>
      </w:r>
      <w:r>
        <w:rPr>
          <w:rFonts w:hint="eastAsia" w:cs="Arial" w:asciiTheme="minorEastAsia" w:hAnsiTheme="minorEastAsia"/>
          <w:b/>
          <w:bCs/>
          <w:kern w:val="0"/>
          <w:sz w:val="22"/>
          <w:lang w:val="en-US" w:eastAsia="zh-CN"/>
        </w:rPr>
        <w:t>施工方</w:t>
      </w:r>
      <w:r>
        <w:rPr>
          <w:rFonts w:hint="eastAsia" w:cs="Arial" w:asciiTheme="minorEastAsia" w:hAnsiTheme="minorEastAsia"/>
          <w:b/>
          <w:bCs/>
          <w:kern w:val="0"/>
          <w:sz w:val="22"/>
        </w:rPr>
        <w:t>提供的材料</w:t>
      </w:r>
    </w:p>
    <w:p>
      <w:pPr>
        <w:widowControl/>
        <w:adjustRightInd w:val="0"/>
        <w:snapToGrid w:val="0"/>
        <w:spacing w:line="340" w:lineRule="exact"/>
        <w:rPr>
          <w:rFonts w:cs="Arial" w:asciiTheme="minorEastAsia" w:hAnsiTheme="minorEastAsia"/>
          <w:kern w:val="0"/>
          <w:sz w:val="20"/>
          <w:szCs w:val="20"/>
        </w:rPr>
      </w:pPr>
      <w:r>
        <w:rPr>
          <w:rFonts w:hint="eastAsia" w:cs="Arial" w:asciiTheme="minorEastAsia" w:hAnsiTheme="minorEastAsia"/>
          <w:kern w:val="0"/>
          <w:sz w:val="22"/>
        </w:rPr>
        <w:t xml:space="preserve">   </w:t>
      </w:r>
      <w:r>
        <w:rPr>
          <w:rFonts w:hint="eastAsia" w:asciiTheme="minorEastAsia" w:hAnsiTheme="minorEastAsia" w:cstheme="minorEastAsia"/>
          <w:color w:val="000000"/>
          <w:sz w:val="20"/>
          <w:szCs w:val="20"/>
        </w:rPr>
        <w:t>企业营业执照（副本复印件加盖公章）、税务登记证（副本复印件加盖公章）、组织机构代码证（复印件加盖公章）；或五证合一的企业营业执照</w:t>
      </w:r>
      <w:r>
        <w:rPr>
          <w:rFonts w:hint="eastAsia" w:asciiTheme="minorEastAsia" w:hAnsiTheme="minorEastAsia" w:cstheme="minorEastAsia"/>
          <w:color w:val="000000"/>
          <w:sz w:val="20"/>
          <w:szCs w:val="20"/>
          <w:lang w:eastAsia="zh-CN"/>
        </w:rPr>
        <w:t>；</w:t>
      </w:r>
      <w:r>
        <w:rPr>
          <w:rFonts w:hint="eastAsia" w:asciiTheme="minorEastAsia" w:hAnsiTheme="minorEastAsia" w:cstheme="minorEastAsia"/>
          <w:color w:val="000000"/>
          <w:sz w:val="20"/>
          <w:szCs w:val="20"/>
          <w:lang w:val="en-US" w:eastAsia="zh-CN"/>
        </w:rPr>
        <w:t>建筑工程施工总承包资质证明文件</w:t>
      </w:r>
      <w:r>
        <w:rPr>
          <w:rFonts w:hint="eastAsia" w:asciiTheme="minorEastAsia" w:hAnsiTheme="minorEastAsia" w:cstheme="minorEastAsia"/>
          <w:color w:val="000000"/>
          <w:sz w:val="20"/>
          <w:szCs w:val="20"/>
        </w:rPr>
        <w:t>（复印件加盖公章）</w:t>
      </w:r>
      <w:r>
        <w:rPr>
          <w:rFonts w:hint="eastAsia" w:asciiTheme="minorEastAsia" w:hAnsiTheme="minorEastAsia" w:cstheme="minorEastAsia"/>
          <w:color w:val="000000"/>
          <w:sz w:val="20"/>
          <w:szCs w:val="20"/>
          <w:lang w:eastAsia="zh-CN"/>
        </w:rPr>
        <w:t>；</w:t>
      </w:r>
      <w:r>
        <w:rPr>
          <w:rFonts w:hint="eastAsia" w:ascii="宋体" w:hAnsi="宋体" w:eastAsia="宋体" w:cs="Arial"/>
          <w:bCs/>
          <w:kern w:val="0"/>
          <w:sz w:val="20"/>
          <w:szCs w:val="20"/>
          <w:lang w:val="en-US" w:eastAsia="zh-CN" w:bidi="ar"/>
        </w:rPr>
        <w:t>委托授权书盖章；</w:t>
      </w:r>
      <w:r>
        <w:rPr>
          <w:rFonts w:hint="eastAsia" w:ascii="宋体" w:hAnsi="宋体" w:eastAsia="宋体" w:cs="宋体"/>
          <w:kern w:val="2"/>
          <w:sz w:val="20"/>
          <w:szCs w:val="20"/>
          <w:lang w:val="en-US" w:eastAsia="zh-CN" w:bidi="ar"/>
        </w:rPr>
        <w:t>有效的《安全生产许可证》</w:t>
      </w:r>
      <w:r>
        <w:rPr>
          <w:rFonts w:hint="eastAsia" w:asciiTheme="minorEastAsia" w:hAnsiTheme="minorEastAsia" w:cstheme="minorEastAsia"/>
          <w:color w:val="000000"/>
          <w:sz w:val="20"/>
          <w:szCs w:val="20"/>
        </w:rPr>
        <w:t>（复印件加盖公章）</w:t>
      </w:r>
      <w:r>
        <w:rPr>
          <w:rFonts w:hint="eastAsia" w:asciiTheme="minorEastAsia" w:hAnsiTheme="minorEastAsia" w:cstheme="minorEastAsia"/>
          <w:color w:val="000000"/>
          <w:sz w:val="20"/>
          <w:szCs w:val="20"/>
          <w:lang w:eastAsia="zh-CN"/>
        </w:rPr>
        <w:t>，</w:t>
      </w:r>
      <w:r>
        <w:rPr>
          <w:rFonts w:hint="eastAsia" w:asciiTheme="minorEastAsia" w:hAnsiTheme="minorEastAsia" w:cstheme="minorEastAsia"/>
          <w:color w:val="000000"/>
          <w:sz w:val="20"/>
          <w:szCs w:val="20"/>
          <w:lang w:val="en-US" w:eastAsia="zh-CN"/>
        </w:rPr>
        <w:t>原件备查</w:t>
      </w:r>
      <w:r>
        <w:rPr>
          <w:rFonts w:hint="eastAsia" w:asciiTheme="minorEastAsia" w:hAnsiTheme="minorEastAsia" w:cstheme="minorEastAsia"/>
          <w:color w:val="000000"/>
          <w:sz w:val="20"/>
          <w:szCs w:val="20"/>
        </w:rPr>
        <w:t>。</w:t>
      </w:r>
    </w:p>
    <w:p>
      <w:pPr>
        <w:widowControl/>
        <w:adjustRightInd w:val="0"/>
        <w:snapToGrid w:val="0"/>
        <w:spacing w:line="340" w:lineRule="exact"/>
        <w:rPr>
          <w:rFonts w:cs="Arial" w:asciiTheme="minorEastAsia" w:hAnsiTheme="minorEastAsia"/>
          <w:b/>
          <w:bCs/>
          <w:kern w:val="0"/>
          <w:sz w:val="22"/>
        </w:rPr>
      </w:pPr>
      <w:r>
        <w:rPr>
          <w:rFonts w:hint="eastAsia" w:cs="Arial" w:asciiTheme="minorEastAsia" w:hAnsiTheme="minorEastAsia"/>
          <w:b/>
          <w:bCs/>
          <w:kern w:val="0"/>
          <w:sz w:val="22"/>
          <w:lang w:val="en-US" w:eastAsia="zh-CN"/>
        </w:rPr>
        <w:t>四</w:t>
      </w:r>
      <w:r>
        <w:rPr>
          <w:rFonts w:hint="eastAsia" w:cs="Arial" w:asciiTheme="minorEastAsia" w:hAnsiTheme="minorEastAsia"/>
          <w:b/>
          <w:bCs/>
          <w:kern w:val="0"/>
          <w:sz w:val="22"/>
        </w:rPr>
        <w:t>、询价方式</w:t>
      </w:r>
    </w:p>
    <w:p>
      <w:pPr>
        <w:keepNext w:val="0"/>
        <w:keepLines w:val="0"/>
        <w:widowControl/>
        <w:suppressLineNumbers w:val="0"/>
        <w:snapToGrid w:val="0"/>
        <w:spacing w:before="0" w:beforeAutospacing="0" w:after="0" w:afterAutospacing="0" w:line="340" w:lineRule="exact"/>
        <w:ind w:left="0" w:right="0" w:firstLine="465"/>
        <w:jc w:val="left"/>
        <w:rPr>
          <w:rFonts w:hint="eastAsia" w:ascii="宋体" w:hAnsi="宋体" w:eastAsia="宋体" w:cs="Arial"/>
          <w:bCs/>
          <w:kern w:val="0"/>
          <w:sz w:val="20"/>
          <w:szCs w:val="20"/>
          <w:lang w:val="en-US"/>
        </w:rPr>
      </w:pPr>
      <w:r>
        <w:rPr>
          <w:rFonts w:hint="eastAsia" w:ascii="宋体" w:hAnsi="宋体" w:eastAsia="宋体" w:cs="Arial"/>
          <w:bCs/>
          <w:kern w:val="0"/>
          <w:sz w:val="20"/>
          <w:szCs w:val="20"/>
          <w:lang w:val="en-US" w:eastAsia="zh-CN" w:bidi="ar"/>
        </w:rPr>
        <w:t>参与报价的单位需</w:t>
      </w:r>
      <w:r>
        <w:rPr>
          <w:rFonts w:hint="eastAsia" w:ascii="宋体" w:hAnsi="宋体" w:eastAsia="宋体" w:cs="Arial"/>
          <w:b/>
          <w:bCs w:val="0"/>
          <w:kern w:val="0"/>
          <w:sz w:val="20"/>
          <w:szCs w:val="20"/>
          <w:lang w:val="en-US" w:eastAsia="zh-CN" w:bidi="ar"/>
        </w:rPr>
        <w:t>上门现场勘查（勘查时间为8月27日下午3点）</w:t>
      </w:r>
      <w:r>
        <w:rPr>
          <w:rFonts w:hint="eastAsia" w:ascii="宋体" w:hAnsi="宋体" w:eastAsia="宋体" w:cs="Arial"/>
          <w:bCs/>
          <w:kern w:val="0"/>
          <w:sz w:val="20"/>
          <w:szCs w:val="20"/>
          <w:lang w:val="en-US" w:eastAsia="zh-CN" w:bidi="ar"/>
        </w:rPr>
        <w:t>并按要求进行报价，报价单需按照提供的项目工程量清单及</w:t>
      </w:r>
      <w:r>
        <w:rPr>
          <w:rFonts w:hint="eastAsia" w:ascii="宋体" w:hAnsi="宋体" w:eastAsia="宋体" w:cs="Arial"/>
          <w:b/>
          <w:bCs w:val="0"/>
          <w:kern w:val="0"/>
          <w:sz w:val="20"/>
          <w:szCs w:val="20"/>
          <w:lang w:val="en-US" w:eastAsia="zh-CN" w:bidi="ar"/>
        </w:rPr>
        <w:t>现场实际情况</w:t>
      </w:r>
      <w:r>
        <w:rPr>
          <w:rFonts w:hint="eastAsia" w:ascii="宋体" w:hAnsi="宋体" w:eastAsia="宋体" w:cs="Arial"/>
          <w:bCs/>
          <w:kern w:val="0"/>
          <w:sz w:val="20"/>
          <w:szCs w:val="20"/>
          <w:lang w:val="en-US" w:eastAsia="zh-CN" w:bidi="ar"/>
        </w:rPr>
        <w:t>进行填写，并附上投标人资格要求的证明文件、委托授权书等证明文件（盖章）。我司将安排评审组对各投标单位的报价情况进行最低投标价法评定，选定承接项目的施工单位。</w:t>
      </w:r>
    </w:p>
    <w:p>
      <w:pPr>
        <w:widowControl/>
        <w:snapToGrid w:val="0"/>
        <w:spacing w:line="340" w:lineRule="exact"/>
        <w:jc w:val="left"/>
        <w:rPr>
          <w:rFonts w:ascii="Arial" w:hAnsi="Arial" w:cs="Arial"/>
          <w:b/>
          <w:bCs/>
          <w:kern w:val="0"/>
          <w:sz w:val="22"/>
        </w:rPr>
      </w:pPr>
      <w:r>
        <w:rPr>
          <w:rFonts w:hint="eastAsia" w:ascii="Arial" w:hAnsi="Arial" w:cs="Arial"/>
          <w:b/>
          <w:bCs/>
          <w:kern w:val="0"/>
          <w:sz w:val="22"/>
          <w:lang w:val="en-US" w:eastAsia="zh-CN"/>
        </w:rPr>
        <w:t>五</w:t>
      </w:r>
      <w:r>
        <w:rPr>
          <w:rFonts w:hint="eastAsia" w:ascii="Arial" w:hAnsi="Arial" w:cs="Arial"/>
          <w:b/>
          <w:bCs/>
          <w:kern w:val="0"/>
          <w:sz w:val="22"/>
        </w:rPr>
        <w:t>、询价文件获取</w:t>
      </w:r>
    </w:p>
    <w:p>
      <w:pPr>
        <w:snapToGrid w:val="0"/>
        <w:spacing w:line="340" w:lineRule="exact"/>
        <w:ind w:firstLine="440" w:firstLineChars="200"/>
        <w:rPr>
          <w:rFonts w:ascii="宋体" w:hAnsi="宋体"/>
          <w:sz w:val="20"/>
          <w:szCs w:val="20"/>
        </w:rPr>
      </w:pPr>
      <w:r>
        <w:rPr>
          <w:rFonts w:hint="eastAsia" w:cs="Arial" w:asciiTheme="minorEastAsia" w:hAnsiTheme="minorEastAsia"/>
          <w:kern w:val="0"/>
          <w:sz w:val="20"/>
          <w:szCs w:val="20"/>
        </w:rPr>
        <w:t>凡符合资格条件并有投标意向的潜在投标人，请通过杭州萧山机场有限公司主页</w:t>
      </w:r>
      <w:r>
        <w:rPr>
          <w:sz w:val="20"/>
          <w:szCs w:val="20"/>
        </w:rPr>
        <w:fldChar w:fldCharType="begin"/>
      </w:r>
      <w:r>
        <w:rPr>
          <w:sz w:val="20"/>
          <w:szCs w:val="20"/>
        </w:rPr>
        <w:instrText xml:space="preserve"> HYPERLINK "http://www.hzairport.com/zbxx.aspx" </w:instrText>
      </w:r>
      <w:r>
        <w:rPr>
          <w:sz w:val="20"/>
          <w:szCs w:val="20"/>
        </w:rPr>
        <w:fldChar w:fldCharType="separate"/>
      </w:r>
      <w:r>
        <w:rPr>
          <w:rFonts w:cs="Arial" w:asciiTheme="minorEastAsia" w:hAnsiTheme="minorEastAsia"/>
          <w:kern w:val="0"/>
          <w:sz w:val="20"/>
          <w:szCs w:val="20"/>
        </w:rPr>
        <w:t>http://www.hzairport.com/zbxx.aspx</w:t>
      </w:r>
      <w:r>
        <w:rPr>
          <w:rFonts w:cs="Arial" w:asciiTheme="minorEastAsia" w:hAnsiTheme="minorEastAsia"/>
          <w:kern w:val="0"/>
          <w:sz w:val="20"/>
          <w:szCs w:val="20"/>
        </w:rPr>
        <w:fldChar w:fldCharType="end"/>
      </w:r>
      <w:r>
        <w:rPr>
          <w:rFonts w:hint="eastAsia" w:cs="Arial" w:asciiTheme="minorEastAsia" w:hAnsiTheme="minorEastAsia"/>
          <w:kern w:val="0"/>
          <w:sz w:val="20"/>
          <w:szCs w:val="20"/>
        </w:rPr>
        <w:t>自行下载招标文件</w:t>
      </w:r>
      <w:r>
        <w:rPr>
          <w:rFonts w:hint="eastAsia" w:ascii="宋体" w:hAnsi="宋体"/>
          <w:sz w:val="20"/>
          <w:szCs w:val="20"/>
        </w:rPr>
        <w:t>。</w:t>
      </w:r>
    </w:p>
    <w:p>
      <w:pPr>
        <w:widowControl/>
        <w:snapToGrid w:val="0"/>
        <w:spacing w:line="340" w:lineRule="exact"/>
        <w:jc w:val="left"/>
        <w:rPr>
          <w:rFonts w:ascii="Arial" w:hAnsi="Arial" w:cs="Arial"/>
          <w:b/>
          <w:bCs/>
          <w:kern w:val="0"/>
          <w:sz w:val="22"/>
        </w:rPr>
      </w:pPr>
      <w:r>
        <w:rPr>
          <w:rFonts w:hint="eastAsia" w:ascii="Arial" w:hAnsi="Arial" w:cs="Arial"/>
          <w:b/>
          <w:bCs/>
          <w:kern w:val="0"/>
          <w:sz w:val="22"/>
          <w:lang w:val="en-US" w:eastAsia="zh-CN"/>
        </w:rPr>
        <w:t>六</w:t>
      </w:r>
      <w:r>
        <w:rPr>
          <w:rFonts w:hint="eastAsia" w:ascii="Arial" w:hAnsi="Arial" w:cs="Arial"/>
          <w:b/>
          <w:bCs/>
          <w:kern w:val="0"/>
          <w:sz w:val="22"/>
        </w:rPr>
        <w:t>、投标文件的递交</w:t>
      </w:r>
    </w:p>
    <w:p>
      <w:pPr>
        <w:widowControl/>
        <w:adjustRightInd w:val="0"/>
        <w:snapToGrid w:val="0"/>
        <w:spacing w:line="340" w:lineRule="exact"/>
        <w:ind w:firstLine="440" w:firstLineChars="200"/>
        <w:rPr>
          <w:rFonts w:cs="Arial" w:asciiTheme="minorEastAsia" w:hAnsiTheme="minorEastAsia"/>
          <w:kern w:val="0"/>
          <w:sz w:val="20"/>
          <w:szCs w:val="20"/>
        </w:rPr>
      </w:pPr>
      <w:r>
        <w:rPr>
          <w:rFonts w:hint="eastAsia" w:cs="Arial" w:asciiTheme="minorEastAsia" w:hAnsiTheme="minorEastAsia"/>
          <w:kern w:val="0"/>
          <w:sz w:val="20"/>
          <w:szCs w:val="20"/>
        </w:rPr>
        <w:t>（1）</w:t>
      </w:r>
      <w:r>
        <w:rPr>
          <w:rFonts w:hint="eastAsia" w:ascii="宋体" w:hAnsi="宋体" w:cs="Arial"/>
          <w:kern w:val="0"/>
          <w:sz w:val="20"/>
          <w:szCs w:val="20"/>
        </w:rPr>
        <w:t>投标文件递交截止时间：20</w:t>
      </w:r>
      <w:r>
        <w:rPr>
          <w:rFonts w:hint="eastAsia" w:ascii="宋体" w:hAnsi="宋体" w:cs="Arial"/>
          <w:kern w:val="0"/>
          <w:sz w:val="20"/>
          <w:szCs w:val="20"/>
          <w:lang w:val="en-US" w:eastAsia="zh-CN"/>
        </w:rPr>
        <w:t>20</w:t>
      </w:r>
      <w:r>
        <w:rPr>
          <w:rFonts w:hint="eastAsia" w:ascii="宋体" w:hAnsi="宋体" w:cs="Arial"/>
          <w:kern w:val="0"/>
          <w:sz w:val="20"/>
          <w:szCs w:val="20"/>
        </w:rPr>
        <w:t>年</w:t>
      </w:r>
      <w:r>
        <w:rPr>
          <w:rFonts w:hint="eastAsia" w:ascii="宋体" w:hAnsi="宋体" w:cs="Arial"/>
          <w:kern w:val="0"/>
          <w:sz w:val="20"/>
          <w:szCs w:val="20"/>
          <w:lang w:val="en-US" w:eastAsia="zh-CN"/>
        </w:rPr>
        <w:t>9</w:t>
      </w:r>
      <w:r>
        <w:rPr>
          <w:rFonts w:hint="eastAsia" w:ascii="宋体" w:hAnsi="宋体" w:cs="Arial"/>
          <w:kern w:val="0"/>
          <w:sz w:val="20"/>
          <w:szCs w:val="20"/>
        </w:rPr>
        <w:t>月</w:t>
      </w:r>
      <w:r>
        <w:rPr>
          <w:rFonts w:hint="eastAsia" w:ascii="宋体" w:hAnsi="宋体" w:cs="Arial"/>
          <w:kern w:val="0"/>
          <w:sz w:val="20"/>
          <w:szCs w:val="20"/>
          <w:lang w:val="en-US" w:eastAsia="zh-CN"/>
        </w:rPr>
        <w:t>1</w:t>
      </w:r>
      <w:r>
        <w:rPr>
          <w:rFonts w:hint="eastAsia" w:ascii="宋体" w:hAnsi="宋体" w:cs="Arial"/>
          <w:kern w:val="0"/>
          <w:sz w:val="20"/>
          <w:szCs w:val="20"/>
        </w:rPr>
        <w:t>日</w:t>
      </w:r>
      <w:r>
        <w:rPr>
          <w:rFonts w:hint="eastAsia" w:ascii="宋体" w:hAnsi="宋体" w:cs="Arial"/>
          <w:kern w:val="0"/>
          <w:sz w:val="20"/>
          <w:szCs w:val="20"/>
          <w:lang w:val="en-US" w:eastAsia="zh-CN"/>
        </w:rPr>
        <w:t>9</w:t>
      </w:r>
      <w:r>
        <w:rPr>
          <w:rFonts w:hint="eastAsia" w:ascii="宋体" w:hAnsi="宋体" w:cs="Arial"/>
          <w:kern w:val="0"/>
          <w:sz w:val="20"/>
          <w:szCs w:val="20"/>
        </w:rPr>
        <w:t>时</w:t>
      </w:r>
      <w:r>
        <w:rPr>
          <w:rFonts w:ascii="宋体" w:hAnsi="宋体" w:cs="Arial"/>
          <w:kern w:val="0"/>
          <w:sz w:val="20"/>
          <w:szCs w:val="20"/>
        </w:rPr>
        <w:t>30</w:t>
      </w:r>
      <w:r>
        <w:rPr>
          <w:rFonts w:hint="eastAsia" w:ascii="宋体" w:hAnsi="宋体" w:cs="Arial"/>
          <w:kern w:val="0"/>
          <w:sz w:val="20"/>
          <w:szCs w:val="20"/>
        </w:rPr>
        <w:t>分（北京时间）。投标文件在封口处加盖公章</w:t>
      </w:r>
      <w:r>
        <w:rPr>
          <w:rFonts w:hint="eastAsia" w:ascii="宋体" w:hAnsi="宋体" w:cs="Arial"/>
          <w:kern w:val="0"/>
          <w:sz w:val="20"/>
          <w:szCs w:val="20"/>
          <w:lang w:val="en-US" w:eastAsia="zh-CN"/>
        </w:rPr>
        <w:t>并注明是：</w:t>
      </w:r>
      <w:r>
        <w:rPr>
          <w:rFonts w:hint="eastAsia" w:asciiTheme="minorEastAsia" w:hAnsiTheme="minorEastAsia" w:cstheme="minorEastAsia"/>
          <w:b/>
          <w:bCs/>
          <w:color w:val="000000" w:themeColor="text1"/>
          <w:kern w:val="0"/>
          <w:sz w:val="20"/>
          <w:szCs w:val="20"/>
          <w:lang w:val="en-US" w:eastAsia="zh-CN"/>
          <w14:textFill>
            <w14:solidFill>
              <w14:schemeClr w14:val="tx1"/>
            </w14:solidFill>
          </w14:textFill>
        </w:rPr>
        <w:t>医药物流部一号库空调箱漏水及墙体缝隙维修项目投标文件</w:t>
      </w:r>
      <w:r>
        <w:rPr>
          <w:rFonts w:hint="eastAsia" w:ascii="宋体" w:hAnsi="宋体" w:cs="Arial"/>
          <w:kern w:val="0"/>
          <w:sz w:val="20"/>
          <w:szCs w:val="20"/>
        </w:rPr>
        <w:t>，并派专人于20</w:t>
      </w:r>
      <w:r>
        <w:rPr>
          <w:rFonts w:hint="eastAsia" w:ascii="宋体" w:hAnsi="宋体" w:cs="Arial"/>
          <w:kern w:val="0"/>
          <w:sz w:val="20"/>
          <w:szCs w:val="20"/>
          <w:lang w:val="en-US" w:eastAsia="zh-CN"/>
        </w:rPr>
        <w:t>20</w:t>
      </w:r>
      <w:r>
        <w:rPr>
          <w:rFonts w:hint="eastAsia" w:ascii="宋体" w:hAnsi="宋体" w:cs="Arial"/>
          <w:kern w:val="0"/>
          <w:sz w:val="20"/>
          <w:szCs w:val="20"/>
        </w:rPr>
        <w:t>年</w:t>
      </w:r>
      <w:r>
        <w:rPr>
          <w:rFonts w:hint="eastAsia" w:ascii="宋体" w:hAnsi="宋体" w:cs="Arial"/>
          <w:kern w:val="0"/>
          <w:sz w:val="20"/>
          <w:szCs w:val="20"/>
          <w:lang w:val="en-US" w:eastAsia="zh-CN"/>
        </w:rPr>
        <w:t>8</w:t>
      </w:r>
      <w:r>
        <w:rPr>
          <w:rFonts w:hint="eastAsia" w:ascii="宋体" w:hAnsi="宋体" w:cs="Arial"/>
          <w:kern w:val="0"/>
          <w:sz w:val="20"/>
          <w:szCs w:val="20"/>
        </w:rPr>
        <w:t>月</w:t>
      </w:r>
      <w:r>
        <w:rPr>
          <w:rFonts w:hint="eastAsia" w:ascii="宋体" w:hAnsi="宋体" w:cs="Arial"/>
          <w:kern w:val="0"/>
          <w:sz w:val="20"/>
          <w:szCs w:val="20"/>
          <w:lang w:val="en-US" w:eastAsia="zh-CN"/>
        </w:rPr>
        <w:t xml:space="preserve">  </w:t>
      </w:r>
      <w:r>
        <w:rPr>
          <w:rFonts w:hint="eastAsia" w:ascii="宋体" w:hAnsi="宋体" w:cs="Arial"/>
          <w:kern w:val="0"/>
          <w:sz w:val="20"/>
          <w:szCs w:val="20"/>
        </w:rPr>
        <w:t>日</w:t>
      </w:r>
      <w:r>
        <w:rPr>
          <w:rFonts w:ascii="宋体" w:hAnsi="宋体" w:cs="Arial"/>
          <w:kern w:val="0"/>
          <w:sz w:val="20"/>
          <w:szCs w:val="20"/>
        </w:rPr>
        <w:t>9</w:t>
      </w:r>
      <w:r>
        <w:rPr>
          <w:rFonts w:hint="eastAsia" w:ascii="宋体" w:hAnsi="宋体" w:cs="Arial"/>
          <w:kern w:val="0"/>
          <w:sz w:val="20"/>
          <w:szCs w:val="20"/>
        </w:rPr>
        <w:t>时</w:t>
      </w:r>
      <w:r>
        <w:rPr>
          <w:rFonts w:ascii="宋体" w:hAnsi="宋体" w:cs="Arial"/>
          <w:kern w:val="0"/>
          <w:sz w:val="20"/>
          <w:szCs w:val="20"/>
        </w:rPr>
        <w:t>30</w:t>
      </w:r>
      <w:r>
        <w:rPr>
          <w:rFonts w:hint="eastAsia" w:ascii="宋体" w:hAnsi="宋体" w:cs="Arial"/>
          <w:kern w:val="0"/>
          <w:sz w:val="20"/>
          <w:szCs w:val="20"/>
        </w:rPr>
        <w:t>分（北京时间）前送至杭州萧山国际机场</w:t>
      </w:r>
      <w:r>
        <w:rPr>
          <w:rFonts w:hint="eastAsia" w:ascii="宋体" w:hAnsi="宋体" w:cs="Arial"/>
          <w:kern w:val="0"/>
          <w:sz w:val="20"/>
          <w:szCs w:val="20"/>
          <w:lang w:val="en-US" w:eastAsia="zh-CN"/>
        </w:rPr>
        <w:t>航空货站A区A2232室，</w:t>
      </w:r>
      <w:r>
        <w:rPr>
          <w:rFonts w:hint="eastAsia" w:ascii="宋体" w:hAnsi="宋体" w:cs="Arial"/>
          <w:kern w:val="0"/>
          <w:sz w:val="20"/>
          <w:szCs w:val="20"/>
        </w:rPr>
        <w:t>逾期无效；若采用投递方式的，请于20</w:t>
      </w:r>
      <w:r>
        <w:rPr>
          <w:rFonts w:hint="eastAsia" w:ascii="宋体" w:hAnsi="宋体" w:cs="Arial"/>
          <w:kern w:val="0"/>
          <w:sz w:val="20"/>
          <w:szCs w:val="20"/>
          <w:lang w:val="en-US" w:eastAsia="zh-CN"/>
        </w:rPr>
        <w:t>20</w:t>
      </w:r>
      <w:r>
        <w:rPr>
          <w:rFonts w:hint="eastAsia" w:ascii="宋体" w:hAnsi="宋体" w:cs="Arial"/>
          <w:kern w:val="0"/>
          <w:sz w:val="20"/>
          <w:szCs w:val="20"/>
        </w:rPr>
        <w:t>年</w:t>
      </w:r>
      <w:r>
        <w:rPr>
          <w:rFonts w:hint="eastAsia" w:ascii="宋体" w:hAnsi="宋体" w:cs="Arial"/>
          <w:kern w:val="0"/>
          <w:sz w:val="20"/>
          <w:szCs w:val="20"/>
          <w:lang w:val="en-US" w:eastAsia="zh-CN"/>
        </w:rPr>
        <w:t>9</w:t>
      </w:r>
      <w:r>
        <w:rPr>
          <w:rFonts w:hint="eastAsia" w:ascii="宋体" w:hAnsi="宋体" w:cs="Arial"/>
          <w:kern w:val="0"/>
          <w:sz w:val="20"/>
          <w:szCs w:val="20"/>
        </w:rPr>
        <w:t>月</w:t>
      </w:r>
      <w:r>
        <w:rPr>
          <w:rFonts w:hint="eastAsia" w:ascii="宋体" w:hAnsi="宋体" w:cs="Arial"/>
          <w:kern w:val="0"/>
          <w:sz w:val="20"/>
          <w:szCs w:val="20"/>
          <w:lang w:val="en-US" w:eastAsia="zh-CN"/>
        </w:rPr>
        <w:t>1</w:t>
      </w:r>
      <w:r>
        <w:rPr>
          <w:rFonts w:hint="eastAsia" w:ascii="宋体" w:hAnsi="宋体" w:cs="Arial"/>
          <w:kern w:val="0"/>
          <w:sz w:val="20"/>
          <w:szCs w:val="20"/>
        </w:rPr>
        <w:t>日</w:t>
      </w:r>
      <w:r>
        <w:rPr>
          <w:rFonts w:hint="eastAsia" w:ascii="宋体" w:hAnsi="宋体" w:cs="Arial"/>
          <w:kern w:val="0"/>
          <w:sz w:val="20"/>
          <w:szCs w:val="20"/>
          <w:lang w:val="en-US" w:eastAsia="zh-CN"/>
        </w:rPr>
        <w:t>9</w:t>
      </w:r>
      <w:r>
        <w:rPr>
          <w:rFonts w:hint="eastAsia" w:ascii="宋体" w:hAnsi="宋体" w:cs="Arial"/>
          <w:kern w:val="0"/>
          <w:sz w:val="20"/>
          <w:szCs w:val="20"/>
        </w:rPr>
        <w:t>时</w:t>
      </w:r>
      <w:r>
        <w:rPr>
          <w:rFonts w:hint="eastAsia" w:ascii="宋体" w:hAnsi="宋体" w:cs="Arial"/>
          <w:kern w:val="0"/>
          <w:sz w:val="20"/>
          <w:szCs w:val="20"/>
          <w:lang w:val="en-US" w:eastAsia="zh-CN"/>
        </w:rPr>
        <w:t>30</w:t>
      </w:r>
      <w:r>
        <w:rPr>
          <w:rFonts w:hint="eastAsia" w:ascii="宋体" w:hAnsi="宋体" w:cs="Arial"/>
          <w:kern w:val="0"/>
          <w:sz w:val="20"/>
          <w:szCs w:val="20"/>
        </w:rPr>
        <w:t>分（北京时间）前投递至杭州萧山国际机场航空货站A区</w:t>
      </w:r>
      <w:r>
        <w:rPr>
          <w:rFonts w:hint="eastAsia" w:ascii="宋体" w:hAnsi="宋体" w:cs="Arial"/>
          <w:kern w:val="0"/>
          <w:sz w:val="20"/>
          <w:szCs w:val="20"/>
          <w:lang w:val="en-US" w:eastAsia="zh-CN"/>
        </w:rPr>
        <w:t>A2232</w:t>
      </w:r>
      <w:r>
        <w:rPr>
          <w:rFonts w:hint="eastAsia" w:ascii="宋体" w:hAnsi="宋体" w:cs="Arial"/>
          <w:kern w:val="0"/>
          <w:sz w:val="20"/>
          <w:szCs w:val="20"/>
        </w:rPr>
        <w:t>室，</w:t>
      </w:r>
      <w:r>
        <w:rPr>
          <w:rFonts w:hint="eastAsia" w:ascii="宋体" w:hAnsi="宋体" w:cs="Arial"/>
          <w:kern w:val="0"/>
          <w:sz w:val="20"/>
          <w:szCs w:val="20"/>
          <w:lang w:val="en-US" w:eastAsia="zh-CN"/>
        </w:rPr>
        <w:t>快递面单上注明是：</w:t>
      </w:r>
      <w:r>
        <w:rPr>
          <w:rFonts w:hint="eastAsia" w:asciiTheme="minorEastAsia" w:hAnsiTheme="minorEastAsia" w:cstheme="minorEastAsia"/>
          <w:b/>
          <w:bCs/>
          <w:color w:val="000000" w:themeColor="text1"/>
          <w:kern w:val="0"/>
          <w:sz w:val="20"/>
          <w:szCs w:val="20"/>
          <w:lang w:val="en-US" w:eastAsia="zh-CN"/>
          <w14:textFill>
            <w14:solidFill>
              <w14:schemeClr w14:val="tx1"/>
            </w14:solidFill>
          </w14:textFill>
        </w:rPr>
        <w:t>医药物流部一号库空调箱漏水及墙体缝隙维修项目投标文件，</w:t>
      </w:r>
      <w:r>
        <w:rPr>
          <w:rFonts w:hint="eastAsia" w:ascii="宋体" w:hAnsi="宋体" w:cs="Arial"/>
          <w:kern w:val="0"/>
          <w:sz w:val="20"/>
          <w:szCs w:val="20"/>
        </w:rPr>
        <w:t>逾期无效。</w:t>
      </w:r>
    </w:p>
    <w:p>
      <w:pPr>
        <w:widowControl/>
        <w:adjustRightInd w:val="0"/>
        <w:snapToGrid w:val="0"/>
        <w:spacing w:line="340" w:lineRule="exact"/>
        <w:ind w:firstLine="440" w:firstLineChars="200"/>
        <w:rPr>
          <w:rFonts w:hint="eastAsia" w:asciiTheme="minorEastAsia" w:hAnsiTheme="minorEastAsia"/>
          <w:sz w:val="20"/>
          <w:szCs w:val="20"/>
        </w:rPr>
      </w:pPr>
      <w:r>
        <w:rPr>
          <w:rFonts w:hint="eastAsia" w:cs="Arial" w:asciiTheme="minorEastAsia" w:hAnsiTheme="minorEastAsia"/>
          <w:kern w:val="0"/>
          <w:sz w:val="20"/>
          <w:szCs w:val="20"/>
        </w:rPr>
        <w:t>（2）</w:t>
      </w:r>
      <w:r>
        <w:rPr>
          <w:rFonts w:hint="eastAsia" w:asciiTheme="minorEastAsia" w:hAnsiTheme="minorEastAsia"/>
          <w:sz w:val="20"/>
          <w:szCs w:val="20"/>
        </w:rPr>
        <w:t>逾期送达或者未送达指定地点的投标文件，招标人不予受理。</w:t>
      </w:r>
    </w:p>
    <w:p>
      <w:pPr>
        <w:widowControl/>
        <w:adjustRightInd w:val="0"/>
        <w:snapToGrid w:val="0"/>
        <w:spacing w:line="340" w:lineRule="exact"/>
        <w:ind w:firstLine="440" w:firstLineChars="200"/>
        <w:rPr>
          <w:rFonts w:hint="eastAsia" w:asciiTheme="minorEastAsia" w:hAnsiTheme="minorEastAsia" w:eastAsiaTheme="minorEastAsia"/>
          <w:sz w:val="20"/>
          <w:szCs w:val="20"/>
          <w:lang w:eastAsia="zh-CN"/>
        </w:rPr>
      </w:pPr>
    </w:p>
    <w:p>
      <w:pPr>
        <w:widowControl/>
        <w:snapToGrid w:val="0"/>
        <w:spacing w:line="340" w:lineRule="exact"/>
        <w:jc w:val="left"/>
        <w:rPr>
          <w:rFonts w:ascii="Arial" w:hAnsi="Arial" w:cs="Arial"/>
          <w:b/>
          <w:bCs/>
          <w:kern w:val="0"/>
          <w:sz w:val="22"/>
        </w:rPr>
      </w:pPr>
      <w:r>
        <w:rPr>
          <w:rFonts w:hint="eastAsia" w:ascii="Arial" w:hAnsi="Arial" w:cs="Arial"/>
          <w:b/>
          <w:bCs/>
          <w:kern w:val="0"/>
          <w:sz w:val="22"/>
          <w:lang w:val="en-US" w:eastAsia="zh-CN"/>
        </w:rPr>
        <w:t>七</w:t>
      </w:r>
      <w:r>
        <w:rPr>
          <w:rFonts w:hint="eastAsia" w:ascii="Arial" w:hAnsi="Arial" w:cs="Arial"/>
          <w:b/>
          <w:bCs/>
          <w:kern w:val="0"/>
          <w:sz w:val="22"/>
        </w:rPr>
        <w:t>、发布公告的媒介</w:t>
      </w:r>
    </w:p>
    <w:p>
      <w:pPr>
        <w:snapToGrid w:val="0"/>
        <w:spacing w:line="340" w:lineRule="exact"/>
        <w:ind w:firstLine="440" w:firstLineChars="200"/>
        <w:rPr>
          <w:rFonts w:ascii="宋体" w:hAnsi="宋体"/>
          <w:sz w:val="20"/>
          <w:szCs w:val="20"/>
        </w:rPr>
      </w:pPr>
      <w:r>
        <w:rPr>
          <w:rFonts w:hint="eastAsia" w:ascii="宋体" w:hAnsi="宋体" w:cs="宋体"/>
          <w:sz w:val="20"/>
          <w:szCs w:val="20"/>
        </w:rPr>
        <w:t>本次招标公告在</w:t>
      </w:r>
      <w:r>
        <w:rPr>
          <w:rFonts w:hint="eastAsia" w:ascii="宋体" w:hAnsi="宋体"/>
          <w:sz w:val="20"/>
          <w:szCs w:val="20"/>
        </w:rPr>
        <w:t>杭州萧山机场有限公司主页</w:t>
      </w:r>
      <w:r>
        <w:rPr>
          <w:rFonts w:ascii="宋体" w:hAnsi="宋体"/>
          <w:sz w:val="20"/>
          <w:szCs w:val="20"/>
        </w:rPr>
        <w:t>http://www.hzairport.com</w:t>
      </w:r>
      <w:r>
        <w:rPr>
          <w:rFonts w:hint="eastAsia" w:ascii="宋体" w:hAnsi="宋体"/>
          <w:sz w:val="20"/>
          <w:szCs w:val="20"/>
        </w:rPr>
        <w:t>上进行发布</w:t>
      </w:r>
    </w:p>
    <w:p>
      <w:pPr>
        <w:widowControl/>
        <w:snapToGrid w:val="0"/>
        <w:spacing w:line="340" w:lineRule="exact"/>
        <w:jc w:val="left"/>
        <w:rPr>
          <w:rFonts w:ascii="Arial" w:hAnsi="Arial" w:cs="Arial"/>
          <w:b/>
          <w:bCs/>
          <w:kern w:val="0"/>
          <w:sz w:val="22"/>
        </w:rPr>
      </w:pPr>
      <w:r>
        <w:rPr>
          <w:rFonts w:hint="eastAsia" w:ascii="Arial" w:hAnsi="Arial" w:cs="Arial"/>
          <w:b/>
          <w:bCs/>
          <w:kern w:val="0"/>
          <w:sz w:val="22"/>
          <w:lang w:val="en-US" w:eastAsia="zh-CN"/>
        </w:rPr>
        <w:t>八</w:t>
      </w:r>
      <w:r>
        <w:rPr>
          <w:rFonts w:hint="eastAsia" w:ascii="Arial" w:hAnsi="Arial" w:cs="Arial"/>
          <w:b/>
          <w:bCs/>
          <w:kern w:val="0"/>
          <w:sz w:val="22"/>
        </w:rPr>
        <w:t>、联系方式</w:t>
      </w:r>
    </w:p>
    <w:p>
      <w:pPr>
        <w:widowControl/>
        <w:snapToGrid w:val="0"/>
        <w:spacing w:line="340" w:lineRule="exact"/>
        <w:ind w:firstLine="440" w:firstLineChars="200"/>
        <w:jc w:val="left"/>
        <w:rPr>
          <w:rFonts w:hint="eastAsia" w:ascii="宋体" w:hAnsi="宋体" w:eastAsiaTheme="minorEastAsia"/>
          <w:sz w:val="22"/>
          <w:lang w:val="en-US" w:eastAsia="zh-CN"/>
        </w:rPr>
      </w:pPr>
      <w:r>
        <w:rPr>
          <w:rFonts w:hint="eastAsia" w:ascii="宋体" w:hAnsi="宋体"/>
          <w:sz w:val="22"/>
        </w:rPr>
        <w:t>投标联系人：</w:t>
      </w:r>
      <w:r>
        <w:rPr>
          <w:rFonts w:hint="eastAsia" w:ascii="宋体" w:hAnsi="宋体"/>
          <w:sz w:val="22"/>
          <w:lang w:val="en-US" w:eastAsia="zh-CN"/>
        </w:rPr>
        <w:t>王  剑</w:t>
      </w:r>
      <w:r>
        <w:rPr>
          <w:rFonts w:hint="eastAsia" w:ascii="宋体" w:hAnsi="宋体"/>
          <w:sz w:val="22"/>
        </w:rPr>
        <w:t xml:space="preserve">       </w:t>
      </w:r>
      <w:r>
        <w:rPr>
          <w:rFonts w:ascii="宋体" w:hAnsi="宋体"/>
          <w:sz w:val="22"/>
        </w:rPr>
        <w:t xml:space="preserve"> </w:t>
      </w:r>
      <w:r>
        <w:rPr>
          <w:rFonts w:hint="eastAsia" w:ascii="宋体" w:hAnsi="宋体"/>
          <w:sz w:val="22"/>
        </w:rPr>
        <w:t xml:space="preserve"> 联系电话：0571-86665</w:t>
      </w:r>
      <w:r>
        <w:rPr>
          <w:rFonts w:hint="eastAsia" w:ascii="宋体" w:hAnsi="宋体"/>
          <w:sz w:val="22"/>
          <w:lang w:val="en-US" w:eastAsia="zh-CN"/>
        </w:rPr>
        <w:t>070</w:t>
      </w:r>
      <w:r>
        <w:rPr>
          <w:rFonts w:ascii="宋体" w:hAnsi="宋体"/>
          <w:sz w:val="22"/>
        </w:rPr>
        <w:t> </w:t>
      </w:r>
    </w:p>
    <w:p>
      <w:pPr>
        <w:widowControl/>
        <w:snapToGrid w:val="0"/>
        <w:spacing w:line="340" w:lineRule="exact"/>
        <w:ind w:firstLine="440" w:firstLineChars="200"/>
        <w:jc w:val="left"/>
        <w:rPr>
          <w:rFonts w:hint="default" w:ascii="宋体" w:hAnsi="宋体" w:eastAsiaTheme="minorEastAsia"/>
          <w:color w:val="000000" w:themeColor="text1"/>
          <w:sz w:val="22"/>
          <w:lang w:val="en-US" w:eastAsia="zh-CN"/>
          <w14:textFill>
            <w14:solidFill>
              <w14:schemeClr w14:val="tx1"/>
            </w14:solidFill>
          </w14:textFill>
        </w:rPr>
      </w:pPr>
      <w:r>
        <w:rPr>
          <w:rFonts w:hint="eastAsia" w:ascii="宋体" w:hAnsi="宋体"/>
          <w:color w:val="000000" w:themeColor="text1"/>
          <w:sz w:val="22"/>
          <w14:textFill>
            <w14:solidFill>
              <w14:schemeClr w14:val="tx1"/>
            </w14:solidFill>
          </w14:textFill>
        </w:rPr>
        <w:t>监督联系人：</w:t>
      </w:r>
      <w:r>
        <w:rPr>
          <w:rFonts w:hint="eastAsia" w:ascii="宋体" w:hAnsi="宋体"/>
          <w:color w:val="000000" w:themeColor="text1"/>
          <w:sz w:val="22"/>
          <w:lang w:val="en-US" w:eastAsia="zh-CN"/>
          <w14:textFill>
            <w14:solidFill>
              <w14:schemeClr w14:val="tx1"/>
            </w14:solidFill>
          </w14:textFill>
        </w:rPr>
        <w:t xml:space="preserve">陈  洲     </w:t>
      </w:r>
      <w:r>
        <w:rPr>
          <w:rFonts w:hint="eastAsia" w:ascii="宋体" w:hAnsi="宋体"/>
          <w:color w:val="000000" w:themeColor="text1"/>
          <w:sz w:val="22"/>
          <w14:textFill>
            <w14:solidFill>
              <w14:schemeClr w14:val="tx1"/>
            </w14:solidFill>
          </w14:textFill>
        </w:rPr>
        <w:t xml:space="preserve">  </w:t>
      </w:r>
      <w:r>
        <w:rPr>
          <w:rFonts w:hint="eastAsia" w:ascii="宋体" w:hAnsi="宋体"/>
          <w:color w:val="000000" w:themeColor="text1"/>
          <w:sz w:val="22"/>
          <w:lang w:val="en-US" w:eastAsia="zh-CN"/>
          <w14:textFill>
            <w14:solidFill>
              <w14:schemeClr w14:val="tx1"/>
            </w14:solidFill>
          </w14:textFill>
        </w:rPr>
        <w:t xml:space="preserve">  </w:t>
      </w:r>
      <w:r>
        <w:rPr>
          <w:rFonts w:hint="eastAsia" w:ascii="宋体" w:hAnsi="宋体"/>
          <w:color w:val="000000" w:themeColor="text1"/>
          <w:sz w:val="22"/>
          <w14:textFill>
            <w14:solidFill>
              <w14:schemeClr w14:val="tx1"/>
            </w14:solidFill>
          </w14:textFill>
        </w:rPr>
        <w:t>联系电话：</w:t>
      </w:r>
      <w:r>
        <w:rPr>
          <w:rFonts w:ascii="宋体" w:hAnsi="宋体"/>
          <w:color w:val="000000" w:themeColor="text1"/>
          <w:sz w:val="22"/>
          <w14:textFill>
            <w14:solidFill>
              <w14:schemeClr w14:val="tx1"/>
            </w14:solidFill>
          </w14:textFill>
        </w:rPr>
        <w:t>0571-</w:t>
      </w:r>
      <w:r>
        <w:rPr>
          <w:rFonts w:hint="eastAsia" w:ascii="宋体" w:hAnsi="宋体"/>
          <w:color w:val="000000" w:themeColor="text1"/>
          <w:sz w:val="22"/>
          <w:lang w:val="en-US" w:eastAsia="zh-CN"/>
          <w14:textFill>
            <w14:solidFill>
              <w14:schemeClr w14:val="tx1"/>
            </w14:solidFill>
          </w14:textFill>
        </w:rPr>
        <w:t>86665081</w:t>
      </w:r>
    </w:p>
    <w:p>
      <w:pPr>
        <w:ind w:firstLine="720"/>
        <w:jc w:val="center"/>
        <w:rPr>
          <w:rFonts w:asciiTheme="minorEastAsia" w:hAnsiTheme="minorEastAsia"/>
          <w:sz w:val="36"/>
          <w:szCs w:val="36"/>
        </w:rPr>
      </w:pPr>
    </w:p>
    <w:p>
      <w:pPr>
        <w:ind w:firstLine="560"/>
        <w:rPr>
          <w:rFonts w:asciiTheme="minorEastAsia" w:hAnsiTheme="minorEastAsia"/>
          <w:sz w:val="30"/>
          <w:szCs w:val="30"/>
          <w:shd w:val="clear" w:color="auto" w:fill="FFFFFF"/>
        </w:rPr>
      </w:pPr>
    </w:p>
    <w:p>
      <w:pPr>
        <w:ind w:firstLine="560"/>
        <w:rPr>
          <w:rFonts w:asciiTheme="minorEastAsia" w:hAnsiTheme="minorEastAsia"/>
          <w:sz w:val="30"/>
          <w:szCs w:val="30"/>
          <w:shd w:val="clear" w:color="auto" w:fill="FFFFFF"/>
        </w:rPr>
      </w:pPr>
    </w:p>
    <w:p>
      <w:pPr>
        <w:rPr>
          <w:rFonts w:asciiTheme="minorEastAsia" w:hAnsiTheme="minorEastAsia"/>
          <w:sz w:val="30"/>
          <w:szCs w:val="30"/>
          <w:shd w:val="clear" w:color="auto" w:fill="FFFFFF"/>
        </w:rPr>
      </w:pPr>
    </w:p>
    <w:p>
      <w:pPr>
        <w:rPr>
          <w:rFonts w:asciiTheme="minorEastAsia" w:hAnsiTheme="minorEastAsia"/>
          <w:sz w:val="22"/>
          <w:shd w:val="clear" w:color="auto" w:fill="FFFFFF"/>
        </w:rPr>
      </w:pPr>
      <w:r>
        <w:rPr>
          <w:rFonts w:hint="eastAsia" w:asciiTheme="minorEastAsia" w:hAnsiTheme="minorEastAsia"/>
          <w:sz w:val="22"/>
          <w:shd w:val="clear" w:color="auto" w:fill="FFFFFF"/>
        </w:rPr>
        <w:t>附件1：报价单</w:t>
      </w:r>
      <w:r>
        <w:rPr>
          <w:rFonts w:asciiTheme="minorEastAsia" w:hAnsiTheme="minorEastAsia"/>
          <w:sz w:val="22"/>
          <w:shd w:val="clear" w:color="auto" w:fill="FFFFFF"/>
        </w:rPr>
        <w:t>（格式）</w:t>
      </w:r>
    </w:p>
    <w:p>
      <w:pPr>
        <w:spacing w:line="440" w:lineRule="exact"/>
        <w:rPr>
          <w:rFonts w:hint="eastAsia" w:ascii="宋体" w:hAnsi="宋体" w:eastAsiaTheme="minorEastAsia"/>
          <w:sz w:val="22"/>
          <w:lang w:val="en-US" w:eastAsia="zh-CN"/>
        </w:rPr>
      </w:pPr>
      <w:r>
        <w:rPr>
          <w:rFonts w:ascii="宋体" w:hAnsi="宋体"/>
          <w:sz w:val="22"/>
        </w:rPr>
        <w:t>致：</w:t>
      </w:r>
      <w:r>
        <w:rPr>
          <w:rFonts w:hint="eastAsia" w:ascii="宋体" w:hAnsi="宋体"/>
          <w:sz w:val="22"/>
          <w:lang w:val="en-US" w:eastAsia="zh-CN"/>
        </w:rPr>
        <w:t>浙江航空开发有限责任公司</w:t>
      </w:r>
    </w:p>
    <w:p>
      <w:pPr>
        <w:spacing w:line="440" w:lineRule="exact"/>
        <w:ind w:firstLine="376" w:firstLineChars="171"/>
        <w:rPr>
          <w:rFonts w:ascii="宋体" w:hAnsi="宋体"/>
          <w:sz w:val="22"/>
        </w:rPr>
      </w:pPr>
      <w:r>
        <w:rPr>
          <w:rFonts w:ascii="宋体" w:hAnsi="宋体"/>
          <w:sz w:val="22"/>
        </w:rPr>
        <w:t>1．我方已仔细研究了</w:t>
      </w:r>
      <w:r>
        <w:rPr>
          <w:rFonts w:ascii="宋体" w:hAnsi="宋体"/>
          <w:sz w:val="22"/>
          <w:u w:val="single"/>
        </w:rPr>
        <w:t xml:space="preserve">          </w:t>
      </w:r>
      <w:r>
        <w:rPr>
          <w:rFonts w:ascii="宋体" w:hAnsi="宋体"/>
          <w:sz w:val="22"/>
        </w:rPr>
        <w:t>（项目名称）施工招标文件的全部内容，愿意以人民币（大写）</w:t>
      </w:r>
      <w:r>
        <w:rPr>
          <w:rFonts w:ascii="宋体" w:hAnsi="宋体"/>
          <w:sz w:val="22"/>
          <w:u w:val="single"/>
        </w:rPr>
        <w:t xml:space="preserve">         </w:t>
      </w:r>
      <w:r>
        <w:rPr>
          <w:rFonts w:ascii="宋体" w:hAnsi="宋体"/>
          <w:sz w:val="22"/>
        </w:rPr>
        <w:t>元（¥</w:t>
      </w:r>
      <w:r>
        <w:rPr>
          <w:rFonts w:ascii="宋体" w:hAnsi="宋体"/>
          <w:sz w:val="22"/>
          <w:u w:val="single"/>
        </w:rPr>
        <w:t xml:space="preserve">           </w:t>
      </w:r>
      <w:r>
        <w:rPr>
          <w:rFonts w:ascii="宋体" w:hAnsi="宋体"/>
          <w:sz w:val="22"/>
        </w:rPr>
        <w:t>）的投标总报价</w:t>
      </w:r>
      <w:r>
        <w:rPr>
          <w:rFonts w:hint="eastAsia" w:ascii="宋体" w:hAnsi="宋体"/>
          <w:sz w:val="22"/>
        </w:rPr>
        <w:t>，工期</w:t>
      </w:r>
      <w:r>
        <w:rPr>
          <w:rFonts w:hint="eastAsia" w:ascii="宋体" w:hAnsi="宋体"/>
          <w:sz w:val="22"/>
          <w:u w:val="single"/>
        </w:rPr>
        <w:t xml:space="preserve">      </w:t>
      </w:r>
      <w:r>
        <w:rPr>
          <w:rFonts w:hint="eastAsia" w:ascii="宋体" w:hAnsi="宋体"/>
          <w:sz w:val="22"/>
        </w:rPr>
        <w:t>日历天，</w:t>
      </w:r>
      <w:r>
        <w:rPr>
          <w:rFonts w:ascii="宋体" w:hAnsi="宋体"/>
          <w:sz w:val="22"/>
        </w:rPr>
        <w:t>按合同约定实施和完成承包工程，修补工程中的任何缺陷，工程质量达到</w:t>
      </w:r>
      <w:r>
        <w:rPr>
          <w:rFonts w:hint="eastAsia" w:ascii="宋体" w:hAnsi="宋体"/>
          <w:sz w:val="22"/>
        </w:rPr>
        <w:t>一次验收合格</w:t>
      </w:r>
      <w:r>
        <w:rPr>
          <w:rFonts w:ascii="宋体" w:hAnsi="宋体"/>
          <w:sz w:val="22"/>
        </w:rPr>
        <w:t xml:space="preserve"> 。</w:t>
      </w:r>
    </w:p>
    <w:p>
      <w:pPr>
        <w:spacing w:line="440" w:lineRule="exact"/>
        <w:ind w:firstLine="440" w:firstLineChars="200"/>
        <w:rPr>
          <w:rFonts w:ascii="宋体" w:hAnsi="宋体"/>
          <w:sz w:val="22"/>
        </w:rPr>
      </w:pPr>
      <w:r>
        <w:rPr>
          <w:rFonts w:ascii="宋体" w:hAnsi="宋体"/>
          <w:sz w:val="22"/>
        </w:rPr>
        <w:t>2．我方承诺在投标有效期内不修改、撤销投标文件。</w:t>
      </w:r>
    </w:p>
    <w:p>
      <w:pPr>
        <w:spacing w:line="440" w:lineRule="exact"/>
        <w:ind w:firstLine="440" w:firstLineChars="200"/>
        <w:rPr>
          <w:rFonts w:ascii="宋体" w:hAnsi="宋体"/>
          <w:sz w:val="22"/>
        </w:rPr>
      </w:pPr>
      <w:r>
        <w:rPr>
          <w:rFonts w:hint="eastAsia" w:ascii="宋体" w:hAnsi="宋体"/>
          <w:sz w:val="22"/>
        </w:rPr>
        <w:t>3</w:t>
      </w:r>
      <w:r>
        <w:rPr>
          <w:rFonts w:ascii="宋体" w:hAnsi="宋体"/>
          <w:sz w:val="22"/>
        </w:rPr>
        <w:t>．如我方中标：</w:t>
      </w:r>
    </w:p>
    <w:p>
      <w:pPr>
        <w:spacing w:line="440" w:lineRule="exact"/>
        <w:ind w:firstLine="752" w:firstLineChars="342"/>
        <w:rPr>
          <w:rFonts w:ascii="宋体" w:hAnsi="宋体"/>
          <w:sz w:val="22"/>
        </w:rPr>
      </w:pPr>
      <w:r>
        <w:rPr>
          <w:rFonts w:ascii="宋体" w:hAnsi="宋体"/>
          <w:sz w:val="22"/>
        </w:rPr>
        <w:t>（1）我方承诺在收到中标通知书后，在中标通知书规定的期限内与你方签订合同。</w:t>
      </w:r>
    </w:p>
    <w:p>
      <w:pPr>
        <w:spacing w:line="440" w:lineRule="exact"/>
        <w:ind w:firstLine="752" w:firstLineChars="342"/>
        <w:rPr>
          <w:rFonts w:ascii="宋体" w:hAnsi="宋体"/>
          <w:sz w:val="22"/>
        </w:rPr>
      </w:pPr>
      <w:r>
        <w:rPr>
          <w:rFonts w:ascii="宋体" w:hAnsi="宋体"/>
          <w:sz w:val="22"/>
        </w:rPr>
        <w:t>（</w:t>
      </w:r>
      <w:r>
        <w:rPr>
          <w:rFonts w:hint="eastAsia" w:ascii="宋体" w:hAnsi="宋体"/>
          <w:sz w:val="22"/>
        </w:rPr>
        <w:t>2</w:t>
      </w:r>
      <w:r>
        <w:rPr>
          <w:rFonts w:ascii="宋体" w:hAnsi="宋体"/>
          <w:sz w:val="22"/>
        </w:rPr>
        <w:t>）我方承诺按照招标文件</w:t>
      </w:r>
      <w:r>
        <w:rPr>
          <w:rFonts w:hint="eastAsia" w:ascii="宋体" w:hAnsi="宋体"/>
          <w:sz w:val="22"/>
        </w:rPr>
        <w:t>及合同</w:t>
      </w:r>
      <w:r>
        <w:rPr>
          <w:rFonts w:ascii="宋体" w:hAnsi="宋体"/>
          <w:sz w:val="22"/>
        </w:rPr>
        <w:t>规定向你方递交履约</w:t>
      </w:r>
      <w:r>
        <w:rPr>
          <w:rFonts w:hint="eastAsia" w:ascii="宋体" w:hAnsi="宋体"/>
          <w:sz w:val="22"/>
        </w:rPr>
        <w:t>保证金</w:t>
      </w:r>
      <w:r>
        <w:rPr>
          <w:rFonts w:hint="eastAsia" w:ascii="宋体" w:hAnsi="宋体"/>
          <w:sz w:val="22"/>
          <w:lang w:eastAsia="zh-CN"/>
        </w:rPr>
        <w:t>（</w:t>
      </w:r>
      <w:r>
        <w:rPr>
          <w:rFonts w:hint="eastAsia" w:ascii="宋体" w:hAnsi="宋体"/>
          <w:sz w:val="22"/>
          <w:lang w:val="en-US" w:eastAsia="zh-CN"/>
        </w:rPr>
        <w:t>如有</w:t>
      </w:r>
      <w:r>
        <w:rPr>
          <w:rFonts w:hint="eastAsia" w:ascii="宋体" w:hAnsi="宋体"/>
          <w:sz w:val="22"/>
          <w:lang w:eastAsia="zh-CN"/>
        </w:rPr>
        <w:t>）</w:t>
      </w:r>
      <w:r>
        <w:rPr>
          <w:rFonts w:ascii="宋体" w:hAnsi="宋体"/>
          <w:sz w:val="22"/>
        </w:rPr>
        <w:t>。</w:t>
      </w:r>
    </w:p>
    <w:p>
      <w:pPr>
        <w:spacing w:line="440" w:lineRule="exact"/>
        <w:ind w:firstLine="752" w:firstLineChars="342"/>
        <w:rPr>
          <w:rFonts w:ascii="宋体" w:hAnsi="宋体"/>
          <w:sz w:val="22"/>
        </w:rPr>
      </w:pPr>
      <w:r>
        <w:rPr>
          <w:rFonts w:ascii="宋体" w:hAnsi="宋体"/>
          <w:sz w:val="22"/>
        </w:rPr>
        <w:t>（</w:t>
      </w:r>
      <w:r>
        <w:rPr>
          <w:rFonts w:hint="eastAsia" w:ascii="宋体" w:hAnsi="宋体"/>
          <w:sz w:val="22"/>
        </w:rPr>
        <w:t>3</w:t>
      </w:r>
      <w:r>
        <w:rPr>
          <w:rFonts w:ascii="宋体" w:hAnsi="宋体"/>
          <w:sz w:val="22"/>
        </w:rPr>
        <w:t>）我方承诺在合同约定的期限内完成并移交全部合同工程。</w:t>
      </w:r>
    </w:p>
    <w:p>
      <w:pPr>
        <w:spacing w:line="440" w:lineRule="exact"/>
        <w:ind w:firstLine="440" w:firstLineChars="200"/>
        <w:rPr>
          <w:rFonts w:ascii="宋体" w:hAnsi="宋体"/>
          <w:sz w:val="22"/>
        </w:rPr>
      </w:pPr>
      <w:r>
        <w:rPr>
          <w:rFonts w:hint="eastAsia" w:ascii="宋体" w:hAnsi="宋体"/>
          <w:sz w:val="22"/>
        </w:rPr>
        <w:t>4</w:t>
      </w:r>
      <w:r>
        <w:rPr>
          <w:rFonts w:ascii="宋体" w:hAnsi="宋体"/>
          <w:sz w:val="22"/>
        </w:rPr>
        <w:t>．</w:t>
      </w:r>
      <w:r>
        <w:rPr>
          <w:rFonts w:hint="eastAsia" w:ascii="宋体" w:hAnsi="宋体"/>
          <w:sz w:val="22"/>
        </w:rPr>
        <w:t>我方在此声明，所递交的投标文件及有关资料内容完整、真实和准确。</w:t>
      </w:r>
    </w:p>
    <w:p>
      <w:pPr>
        <w:spacing w:line="440" w:lineRule="exact"/>
        <w:ind w:firstLine="440" w:firstLineChars="200"/>
        <w:rPr>
          <w:rFonts w:ascii="宋体" w:hAnsi="宋体"/>
          <w:sz w:val="22"/>
        </w:rPr>
      </w:pPr>
      <w:r>
        <w:rPr>
          <w:rFonts w:hint="eastAsia" w:ascii="宋体" w:hAnsi="宋体"/>
          <w:sz w:val="22"/>
        </w:rPr>
        <w:t>5．</w:t>
      </w:r>
      <w:r>
        <w:rPr>
          <w:rFonts w:ascii="宋体" w:hAnsi="宋体"/>
          <w:sz w:val="22"/>
          <w:u w:val="single"/>
        </w:rPr>
        <w:t xml:space="preserve">                                       </w:t>
      </w:r>
      <w:r>
        <w:rPr>
          <w:rFonts w:ascii="宋体" w:hAnsi="宋体"/>
          <w:sz w:val="22"/>
        </w:rPr>
        <w:t>（</w:t>
      </w:r>
      <w:r>
        <w:rPr>
          <w:rFonts w:hint="eastAsia" w:ascii="宋体" w:hAnsi="宋体"/>
          <w:sz w:val="22"/>
        </w:rPr>
        <w:t>其他</w:t>
      </w:r>
      <w:r>
        <w:rPr>
          <w:rFonts w:ascii="宋体" w:hAnsi="宋体"/>
          <w:sz w:val="22"/>
        </w:rPr>
        <w:t>补充说明）。</w:t>
      </w:r>
    </w:p>
    <w:p>
      <w:pPr>
        <w:snapToGrid w:val="0"/>
        <w:spacing w:line="440" w:lineRule="exact"/>
        <w:ind w:firstLine="3300" w:firstLineChars="1500"/>
        <w:rPr>
          <w:rFonts w:ascii="宋体" w:hAnsi="宋体"/>
          <w:sz w:val="22"/>
        </w:rPr>
      </w:pPr>
    </w:p>
    <w:p>
      <w:pPr>
        <w:snapToGrid w:val="0"/>
        <w:spacing w:line="440" w:lineRule="exact"/>
        <w:ind w:firstLine="3300" w:firstLineChars="1500"/>
        <w:rPr>
          <w:rFonts w:ascii="宋体" w:hAnsi="宋体"/>
          <w:sz w:val="22"/>
        </w:rPr>
      </w:pP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投标人：（盖单位章）</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法定代表人或其委托代理人：（签字或盖章）</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地    址：</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邮政编码：</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电    话：</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传    真：</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开户银行：</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账    号：</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日    期：    年     月     日</w:t>
      </w:r>
    </w:p>
    <w:p>
      <w:pPr>
        <w:ind w:firstLine="482"/>
        <w:rPr>
          <w:rFonts w:asciiTheme="minorEastAsia" w:hAnsiTheme="minorEastAsia"/>
          <w:b/>
          <w:sz w:val="22"/>
        </w:rPr>
      </w:pPr>
    </w:p>
    <w:p>
      <w:pPr>
        <w:ind w:firstLine="482"/>
        <w:rPr>
          <w:rFonts w:asciiTheme="minorEastAsia" w:hAnsiTheme="minorEastAsia"/>
          <w:b/>
          <w:sz w:val="22"/>
        </w:rPr>
      </w:pPr>
    </w:p>
    <w:p>
      <w:pPr>
        <w:ind w:firstLine="482"/>
        <w:rPr>
          <w:rFonts w:asciiTheme="minorEastAsia" w:hAnsiTheme="minorEastAsia"/>
          <w:b/>
          <w:sz w:val="22"/>
        </w:rPr>
      </w:pPr>
    </w:p>
    <w:p>
      <w:pPr>
        <w:ind w:firstLine="482"/>
        <w:rPr>
          <w:rFonts w:asciiTheme="minorEastAsia" w:hAnsiTheme="minorEastAsia"/>
          <w:b/>
          <w:sz w:val="22"/>
        </w:rPr>
      </w:pPr>
    </w:p>
    <w:p>
      <w:pPr>
        <w:ind w:firstLine="482"/>
        <w:rPr>
          <w:rFonts w:asciiTheme="minorEastAsia" w:hAnsiTheme="minorEastAsia"/>
          <w:b/>
          <w:sz w:val="22"/>
        </w:rPr>
      </w:pPr>
    </w:p>
    <w:p>
      <w:pPr>
        <w:ind w:firstLine="482"/>
        <w:rPr>
          <w:rFonts w:asciiTheme="minorEastAsia" w:hAnsiTheme="minorEastAsia"/>
          <w:b/>
          <w:sz w:val="22"/>
        </w:rPr>
      </w:pPr>
    </w:p>
    <w:p>
      <w:pPr>
        <w:ind w:firstLine="482"/>
        <w:rPr>
          <w:rFonts w:asciiTheme="minorEastAsia" w:hAnsiTheme="minorEastAsia"/>
          <w:b/>
          <w:sz w:val="22"/>
        </w:rPr>
      </w:pPr>
    </w:p>
    <w:p>
      <w:pPr>
        <w:ind w:firstLine="482"/>
        <w:rPr>
          <w:rFonts w:asciiTheme="minorEastAsia" w:hAnsiTheme="minorEastAsia"/>
          <w:b/>
          <w:sz w:val="22"/>
        </w:rPr>
      </w:pPr>
    </w:p>
    <w:p>
      <w:pPr>
        <w:rPr>
          <w:rFonts w:asciiTheme="minorEastAsia" w:hAnsiTheme="minorEastAsia"/>
          <w:sz w:val="22"/>
        </w:rPr>
      </w:pPr>
    </w:p>
    <w:p>
      <w:pPr>
        <w:rPr>
          <w:rFonts w:hint="eastAsia" w:cs="仿宋_GB2312" w:asciiTheme="minorEastAsia" w:hAnsiTheme="minorEastAsia"/>
          <w:sz w:val="22"/>
        </w:rPr>
      </w:pPr>
    </w:p>
    <w:p>
      <w:pPr>
        <w:rPr>
          <w:rFonts w:hint="eastAsia" w:cs="仿宋_GB2312" w:asciiTheme="minorEastAsia" w:hAnsiTheme="minorEastAsia"/>
          <w:sz w:val="22"/>
        </w:rPr>
      </w:pPr>
    </w:p>
    <w:p>
      <w:pPr>
        <w:ind w:firstLine="640"/>
        <w:rPr>
          <w:rFonts w:cs="仿宋_GB2312" w:asciiTheme="minorEastAsia" w:hAnsiTheme="minorEastAsia"/>
          <w:sz w:val="22"/>
        </w:rPr>
      </w:pPr>
      <w:r>
        <w:rPr>
          <w:rFonts w:hint="eastAsia" w:cs="仿宋_GB2312" w:asciiTheme="minorEastAsia" w:hAnsiTheme="minorEastAsia"/>
          <w:sz w:val="22"/>
        </w:rPr>
        <w:t>附件2：</w:t>
      </w:r>
    </w:p>
    <w:p>
      <w:pPr>
        <w:spacing w:line="360" w:lineRule="auto"/>
        <w:jc w:val="center"/>
        <w:rPr>
          <w:rFonts w:hint="eastAsia" w:ascii="黑体" w:hAnsi="黑体" w:eastAsia="黑体" w:cs="黑体"/>
          <w:b w:val="0"/>
          <w:bCs w:val="0"/>
          <w:color w:val="000000" w:themeColor="text1"/>
          <w:kern w:val="0"/>
          <w:sz w:val="30"/>
          <w:szCs w:val="30"/>
          <w:lang w:val="en-US" w:eastAsia="zh-CN"/>
          <w14:textFill>
            <w14:solidFill>
              <w14:schemeClr w14:val="tx1"/>
            </w14:solidFill>
          </w14:textFill>
        </w:rPr>
      </w:pPr>
      <w:bookmarkStart w:id="1" w:name="_Toc152042545"/>
      <w:bookmarkStart w:id="2" w:name="_Toc152045766"/>
      <w:bookmarkStart w:id="3" w:name="_Toc144974736"/>
      <w:bookmarkStart w:id="4" w:name="_Toc375636694"/>
      <w:r>
        <w:rPr>
          <w:rFonts w:hint="eastAsia" w:ascii="黑体" w:hAnsi="黑体" w:eastAsia="黑体" w:cs="黑体"/>
          <w:b w:val="0"/>
          <w:bCs w:val="0"/>
          <w:color w:val="000000" w:themeColor="text1"/>
          <w:kern w:val="0"/>
          <w:sz w:val="30"/>
          <w:szCs w:val="30"/>
          <w:lang w:val="en-US" w:eastAsia="zh-CN"/>
          <w14:textFill>
            <w14:solidFill>
              <w14:schemeClr w14:val="tx1"/>
            </w14:solidFill>
          </w14:textFill>
        </w:rPr>
        <w:t>医药物流部一号库空调箱漏水及墙体缝隙维修项目</w:t>
      </w:r>
    </w:p>
    <w:p>
      <w:pPr>
        <w:spacing w:line="360" w:lineRule="auto"/>
        <w:jc w:val="center"/>
        <w:rPr>
          <w:rFonts w:hint="eastAsia" w:ascii="黑体" w:hAnsi="黑体" w:eastAsia="黑体" w:cs="黑体"/>
          <w:sz w:val="30"/>
          <w:szCs w:val="30"/>
        </w:rPr>
      </w:pPr>
      <w:r>
        <w:rPr>
          <w:rFonts w:hint="eastAsia" w:ascii="黑体" w:hAnsi="黑体" w:eastAsia="黑体" w:cs="黑体"/>
          <w:sz w:val="30"/>
          <w:szCs w:val="30"/>
        </w:rPr>
        <w:t>建筑工程施工合同</w:t>
      </w:r>
    </w:p>
    <w:p>
      <w:pPr>
        <w:spacing w:line="360" w:lineRule="auto"/>
        <w:ind w:firstLine="2160" w:firstLineChars="900"/>
        <w:rPr>
          <w:sz w:val="24"/>
        </w:rPr>
      </w:pP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发包方（甲方）：</w:t>
      </w:r>
      <w:r>
        <w:rPr>
          <w:rFonts w:hint="eastAsia" w:ascii="仿宋_GB2312" w:eastAsia="仿宋_GB2312"/>
          <w:sz w:val="28"/>
          <w:szCs w:val="28"/>
          <w:lang w:val="en-US" w:eastAsia="zh-CN"/>
        </w:rPr>
        <w:t>浙江航空开发有限责任公司</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住所地：杭州萧山国际机场内</w:t>
      </w:r>
    </w:p>
    <w:p>
      <w:pPr>
        <w:spacing w:line="360" w:lineRule="auto"/>
        <w:ind w:firstLine="560" w:firstLineChars="200"/>
        <w:rPr>
          <w:rFonts w:hint="eastAsia" w:ascii="仿宋_GB2312" w:hAnsi="仿宋_GB2312" w:eastAsia="仿宋_GB2312" w:cs="仿宋_GB2312"/>
          <w:sz w:val="28"/>
          <w:szCs w:val="28"/>
        </w:rPr>
      </w:pP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承包方（乙方）：</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住所地：</w:t>
      </w:r>
    </w:p>
    <w:p>
      <w:pPr>
        <w:spacing w:line="360" w:lineRule="auto"/>
        <w:ind w:firstLine="560" w:firstLineChars="200"/>
        <w:rPr>
          <w:rFonts w:hint="eastAsia" w:ascii="仿宋_GB2312" w:hAnsi="仿宋_GB2312" w:eastAsia="仿宋_GB2312" w:cs="仿宋_GB2312"/>
          <w:sz w:val="28"/>
          <w:szCs w:val="28"/>
        </w:rPr>
      </w:pP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按照《中华人民共和国合同法》和《中华人民共和国建筑法》的规定，结合本工程具体情况，双方达成如下协议。</w:t>
      </w:r>
    </w:p>
    <w:p>
      <w:pPr>
        <w:numPr>
          <w:ilvl w:val="0"/>
          <w:numId w:val="1"/>
        </w:num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工程概况</w:t>
      </w:r>
    </w:p>
    <w:p>
      <w:pPr>
        <w:spacing w:line="360" w:lineRule="auto"/>
        <w:jc w:val="both"/>
        <w:rPr>
          <w:rFonts w:hint="eastAsia" w:ascii="黑体" w:hAnsi="黑体" w:eastAsia="黑体" w:cs="黑体"/>
          <w:sz w:val="30"/>
          <w:szCs w:val="30"/>
          <w:lang w:val="en-US" w:eastAsia="zh-CN"/>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1.1工程名称：</w:t>
      </w:r>
    </w:p>
    <w:p>
      <w:pPr>
        <w:spacing w:line="360" w:lineRule="auto"/>
        <w:ind w:firstLine="48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1.2工程地点：</w:t>
      </w:r>
      <w:r>
        <w:rPr>
          <w:rFonts w:hint="eastAsia" w:ascii="仿宋_GB2312" w:hAnsi="仿宋_GB2312" w:eastAsia="仿宋_GB2312" w:cs="仿宋_GB2312"/>
          <w:sz w:val="28"/>
          <w:szCs w:val="28"/>
          <w:lang w:val="en-US" w:eastAsia="zh-CN"/>
        </w:rPr>
        <w:t>杭州萧山国际机场内</w:t>
      </w:r>
    </w:p>
    <w:p>
      <w:pPr>
        <w:spacing w:line="360" w:lineRule="auto"/>
        <w:ind w:firstLine="48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1.3承包范围：</w:t>
      </w:r>
    </w:p>
    <w:p>
      <w:pPr>
        <w:spacing w:line="360" w:lineRule="auto"/>
        <w:ind w:firstLine="48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1.4承包方式：</w:t>
      </w:r>
      <w:r>
        <w:rPr>
          <w:rFonts w:hint="eastAsia" w:ascii="仿宋_GB2312" w:hAnsi="仿宋_GB2312" w:eastAsia="仿宋_GB2312" w:cs="仿宋_GB2312"/>
          <w:sz w:val="28"/>
          <w:szCs w:val="28"/>
          <w:lang w:val="en-US" w:eastAsia="zh-CN"/>
        </w:rPr>
        <w:t>建设全过程承包</w:t>
      </w:r>
    </w:p>
    <w:p>
      <w:pPr>
        <w:spacing w:line="360" w:lineRule="auto"/>
        <w:ind w:firstLine="48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1.5工期：本工程自</w:t>
      </w:r>
      <w:r>
        <w:rPr>
          <w:rFonts w:hint="eastAsia" w:ascii="仿宋_GB2312" w:hAnsi="仿宋_GB2312" w:eastAsia="仿宋_GB2312" w:cs="仿宋_GB2312"/>
          <w:sz w:val="28"/>
          <w:szCs w:val="28"/>
          <w:lang w:val="en-US" w:eastAsia="zh-CN"/>
        </w:rPr>
        <w:t>2020</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日开工，于</w:t>
      </w:r>
      <w:r>
        <w:rPr>
          <w:rFonts w:hint="eastAsia" w:ascii="仿宋_GB2312" w:hAnsi="仿宋_GB2312" w:eastAsia="仿宋_GB2312" w:cs="仿宋_GB2312"/>
          <w:sz w:val="28"/>
          <w:szCs w:val="28"/>
          <w:lang w:val="en-US" w:eastAsia="zh-CN"/>
        </w:rPr>
        <w:t>2020</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日竣工。工期总共为【</w:t>
      </w:r>
      <w:r>
        <w:rPr>
          <w:rFonts w:hint="eastAsia" w:ascii="仿宋_GB2312" w:hAnsi="仿宋_GB2312" w:eastAsia="仿宋_GB2312" w:cs="仿宋_GB2312"/>
          <w:sz w:val="28"/>
          <w:szCs w:val="28"/>
          <w:lang w:val="en-US" w:eastAsia="zh-CN"/>
        </w:rPr>
        <w:t>20</w:t>
      </w:r>
      <w:r>
        <w:rPr>
          <w:rFonts w:hint="eastAsia" w:ascii="仿宋_GB2312" w:hAnsi="仿宋_GB2312" w:eastAsia="仿宋_GB2312" w:cs="仿宋_GB2312"/>
          <w:sz w:val="28"/>
          <w:szCs w:val="28"/>
        </w:rPr>
        <w:t>】个公历日。开工日期具体以甲方开工令为准。</w:t>
      </w:r>
    </w:p>
    <w:p>
      <w:pPr>
        <w:spacing w:line="360" w:lineRule="auto"/>
        <w:ind w:firstLine="48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1.6工程质量：</w:t>
      </w:r>
    </w:p>
    <w:p>
      <w:pPr>
        <w:spacing w:line="360" w:lineRule="auto"/>
        <w:ind w:firstLine="48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1.7合同价款（人民币大写）：</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 xml:space="preserve">，（小写）¥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元人民币 ，增值税税率为</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%，不含增值税总金额为（大写人民币）：</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 xml:space="preserve"> ，（小写）¥</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元人民币，增值税税额为</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 xml:space="preserve">元。 </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在合同有效期限内，若因国家税收政策调整而引起的增值税税率变化的，应按照国家税收政策调整，合同总金额变更为原合同不含增值税货物或劳务价格与调整后税率计算税额的合计金额。</w:t>
      </w:r>
    </w:p>
    <w:p>
      <w:pPr>
        <w:numPr>
          <w:ilvl w:val="0"/>
          <w:numId w:val="1"/>
        </w:num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甲方工作</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2.1开</w:t>
      </w:r>
      <w:r>
        <w:rPr>
          <w:rFonts w:hint="eastAsia" w:ascii="仿宋_GB2312" w:hAnsi="仿宋_GB2312" w:eastAsia="仿宋_GB2312" w:cs="仿宋_GB2312"/>
          <w:sz w:val="28"/>
          <w:szCs w:val="28"/>
          <w:lang w:val="en-US" w:eastAsia="zh-CN"/>
        </w:rPr>
        <w:t>工</w:t>
      </w:r>
      <w:r>
        <w:rPr>
          <w:rFonts w:hint="eastAsia" w:ascii="仿宋_GB2312" w:hAnsi="仿宋_GB2312" w:eastAsia="仿宋_GB2312" w:cs="仿宋_GB2312"/>
          <w:sz w:val="28"/>
          <w:szCs w:val="28"/>
        </w:rPr>
        <w:t>前</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7</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天，向乙方提供经确认的施工图纸或做法说明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2</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份，并向乙方进行现场交底。全部腾空或部分腾空房屋，清除影响施工的障碍物。对只能部分腾空的房屋中所滞留的家具、陈设等采取保护措施，向乙方提供施工所需的水、电、气及电讯等设备，并说明使用注意事项。办理施工所涉及的各种申请、批件等手续。</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2.2指派</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为甲方驻工地代表，负责合同履行。对工程质量、进度进行监督检查，办理验收、变更、登记手续和其他事宜。</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2.3委托</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监理公司进行工程监理，监理公司任命</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为总监理工程师，其职责在监理合同中应明确，并将合同副本交乙方   </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 xml:space="preserve"> 份。</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2.4在施工开始前负责保护好周围建筑物及装修、设备管线、古树名木、绿地等不受损坏，并承担相应费用。</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2.5如确实需要拆改原建筑物结构或设备管线，负责到有关部门办理相应审批手续。</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2.6协调有关部门做好现场保卫、消防、垃圾处理等工作。</w:t>
      </w:r>
    </w:p>
    <w:p>
      <w:pPr>
        <w:numPr>
          <w:ilvl w:val="0"/>
          <w:numId w:val="1"/>
        </w:num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乙方工作</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3.1参加甲方组织的施工图纸或作法说明的现场交底，拟定施工方案和进度计划，交甲方审定。</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3.2指派</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为乙方驻工地代表，负责合同履行。按要求组织施工，保质、保量、按期完成施工任务，解决由乙方负责的各项事宜。</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3.3严格执行施工规范、安全操作规程、防火安全规定、环境保护规定。严格按照图纸或作法说明进行施工，做好各项质量检查记录。参加竣工验收，编制工程结算。</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3.4遵守国家或地方政府及有关部门对施工现场管理的规定，从进场施工之日起，妥善保护好施工现场周围建筑物、设备管线、古树名木不受损坏，并承担相应费用。做好施工现场保卫和垃圾处理等工作，处理好由于施工带来的扰民问题及与周围单位（住户）的关系，并承担相应费用。</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3.5施工中未经甲方同意或有关部门批准，不得随意拆改或损坏原建筑物结构及各种设备管线。</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3.6工程竣工未移交甲方之前，负责对现场的一切设施和工程成品进行保护，并承担风险和费用。</w:t>
      </w:r>
    </w:p>
    <w:p>
      <w:pPr>
        <w:numPr>
          <w:ilvl w:val="0"/>
          <w:numId w:val="1"/>
        </w:num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关于工期的约定</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4.1甲方要求比合同约定的工期提前竣工时，应征得乙方同意，并支付乙方因赶工采取的措施费用。</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4.2因甲方未按约定完成工作，影响工期，则工期相应顺延。</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4.3乙方非因甲方原因不能按期开工或中途无故停工影响工期，或乙方非因甲方原因延误工期的，则工期不顺延，且乙方须向甲方承担工期延误的违约责任。</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4.4因涉及甲方要求的设计或工程量变更或非乙方原因造成的停电、停水、停气及不可抗力因素影响，导致停工【</w:t>
      </w:r>
      <w:r>
        <w:rPr>
          <w:rFonts w:hint="eastAsia" w:ascii="仿宋_GB2312" w:hAnsi="仿宋_GB2312" w:eastAsia="仿宋_GB2312" w:cs="仿宋_GB2312"/>
          <w:sz w:val="28"/>
          <w:szCs w:val="28"/>
          <w:lang w:val="en-US" w:eastAsia="zh-CN"/>
        </w:rPr>
        <w:t>48</w:t>
      </w:r>
      <w:r>
        <w:rPr>
          <w:rFonts w:hint="eastAsia" w:ascii="仿宋_GB2312" w:hAnsi="仿宋_GB2312" w:eastAsia="仿宋_GB2312" w:cs="仿宋_GB2312"/>
          <w:sz w:val="28"/>
          <w:szCs w:val="28"/>
        </w:rPr>
        <w:t>】小时以上（一周内累计计算），工期相应顺延。</w:t>
      </w:r>
    </w:p>
    <w:p>
      <w:pPr>
        <w:numPr>
          <w:ilvl w:val="0"/>
          <w:numId w:val="1"/>
        </w:num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关于工程质量及验收的约定</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5.1本工程以施工图纸、作法说明、设计变更等国家制定的施工及验收规范为质量评定验收标准。</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5.2本工程质量应达到国家质量评定合格标准。甲方要求部分或全部工程项目达到优良标准时，应向乙方支付由此增加的费用。</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5.3甲、乙双方应在发现隐蔽工程时【</w:t>
      </w:r>
      <w:r>
        <w:rPr>
          <w:rFonts w:hint="eastAsia" w:ascii="仿宋_GB2312" w:hAnsi="仿宋_GB2312" w:eastAsia="仿宋_GB2312" w:cs="仿宋_GB2312"/>
          <w:sz w:val="28"/>
          <w:szCs w:val="28"/>
          <w:lang w:val="en-US" w:eastAsia="zh-CN"/>
        </w:rPr>
        <w:t>15</w:t>
      </w:r>
      <w:r>
        <w:rPr>
          <w:rFonts w:hint="eastAsia" w:ascii="仿宋_GB2312" w:hAnsi="仿宋_GB2312" w:eastAsia="仿宋_GB2312" w:cs="仿宋_GB2312"/>
          <w:sz w:val="28"/>
          <w:szCs w:val="28"/>
        </w:rPr>
        <w:t>】日内办理隐蔽工程和中间工程的检查与验收手续。甲方有权对隐蔽工程和中间工程进行复验。若甲方要求复验时，乙方应按要求办理复验。若复验合格，甲方应承担复验费用，由此造成停工，工期顺延；若复验不合格，其复验及返工费由乙方承担，且工期不顺延。</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5.4由于甲方提供的材料、设备质量不合格而影响工程质量，其返工费用由甲方承担，工期顺延。</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5.5由于乙方原因造成质量事故，其返工费用由乙方承担，工期不顺延。</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mc:AlternateContent>
          <mc:Choice Requires="wps">
            <w:drawing>
              <wp:anchor distT="0" distB="0" distL="114300" distR="114300" simplePos="0" relativeHeight="251658240" behindDoc="0" locked="0" layoutInCell="1" allowOverlap="1">
                <wp:simplePos x="0" y="0"/>
                <wp:positionH relativeFrom="column">
                  <wp:posOffset>4481195</wp:posOffset>
                </wp:positionH>
                <wp:positionV relativeFrom="paragraph">
                  <wp:posOffset>147320</wp:posOffset>
                </wp:positionV>
                <wp:extent cx="295910" cy="0"/>
                <wp:effectExtent l="0" t="0" r="0" b="0"/>
                <wp:wrapNone/>
                <wp:docPr id="23" name="直接连接符 23"/>
                <wp:cNvGraphicFramePr/>
                <a:graphic xmlns:a="http://schemas.openxmlformats.org/drawingml/2006/main">
                  <a:graphicData uri="http://schemas.microsoft.com/office/word/2010/wordprocessingShape">
                    <wps:wsp>
                      <wps:cNvCnPr/>
                      <wps:spPr>
                        <a:xfrm>
                          <a:off x="5500370" y="2623820"/>
                          <a:ext cx="29591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352.85pt;margin-top:11.6pt;height:0pt;width:23.3pt;z-index:251658240;mso-width-relative:page;mso-height-relative:page;" filled="f" stroked="t" coordsize="21600,21600" o:gfxdata="UEsDBAoAAAAAAIdO4kAAAAAAAAAAAAAAAAAEAAAAZHJzL1BLAwQUAAAACACHTuJAYRVIqNYAAAAJ&#10;AQAADwAAAGRycy9kb3ducmV2LnhtbE2PsU7DMBCGdyTewTokNmo3VXEV4nRAYkBCAgIDoxtfk4B9&#10;DrabhLfHiAHGu/v13fdX+8VZNmGIgycF65UAhtR6M1Cn4PXl7moHLCZNRltPqOALI+zr87NKl8bP&#10;9IxTkzqWIRRLraBPaSw5j22PTseVH5Hy7eiD0ymPoeMm6DnDneWFENfc6YHyh16PeNtj+9GcXKaQ&#10;/DwuNrw9PT70u2Z+x/tJolKXF2txAyzhkv7C8KOf1aHOTgd/IhOZVSDFVuaogmJTAMsBuS02wA6/&#10;C15X/H+D+htQSwMEFAAAAAgAh07iQGYnAyXnAQAAkgMAAA4AAABkcnMvZTJvRG9jLnhtbK1TzY7T&#10;MBC+I/EOlu80aaqWbtR0D1stFwSVWB5g1nEaS/6TxzTtS/ACSNzgxJE7b8PuYzB2w9JdbogcJuPM&#10;zDczn7+sLg9Gs70MqJxt+HRSciatcK2yu4a/v7l+seQMI9gWtLOy4UeJ/HL9/Nlq8LWsXO90KwMj&#10;EIv14Bvex+jrokDRSwM4cV5aCnYuGIh0DLuiDTAQutFFVZaLYnCh9cEJiUhfN6cgX2f8rpMivu06&#10;lJHphtNsMduQ7W2yxXoF9S6A75UYx4B/mMKAstT0AWoDEdiHoP6CMkoEh66LE+FM4bpOCZl3oG2m&#10;5ZNt3vXgZd6FyEH/QBP+P1jxZr8NTLUNr2acWTB0R3efvv/8+OX+x2eyd9++MooQTYPHmrKv7DaM&#10;J/TbkHY+dMGkN23DDg2fz8ty9pLIPhLoopotq5FmeYhMUEJ1Mb+YUlxQQg4VfzB8wPhKOsOS03Ct&#10;bCIAati/xkh9KfV3Svps3bXSOl+itmxo+GI2T8hAUuo0RHKNp+XQ7jgDvSONihgyIjqt2lSdcPCI&#10;VzqwPZBMSF2tG25oWs40YKQAzZmfxANN8Kg0jbMB7E/FOXRSlVGRpK2VafjyvFrb1FFmcY5LJW5P&#10;bCbv1rXHTHKRTnTxueko0qSs8zP557/S+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hFUio1gAA&#10;AAkBAAAPAAAAAAAAAAEAIAAAACIAAABkcnMvZG93bnJldi54bWxQSwECFAAUAAAACACHTuJAZicD&#10;JecBAACSAwAADgAAAAAAAAABACAAAAAlAQAAZHJzL2Uyb0RvYy54bWxQSwUGAAAAAAYABgBZAQAA&#10;fgUAAAAA&#10;">
                <v:fill on="f" focussize="0,0"/>
                <v:stroke weight="0.5pt" color="#000000" miterlimit="8" joinstyle="miter"/>
                <v:imagedata o:title=""/>
                <o:lock v:ext="edit" aspectratio="f"/>
              </v:line>
            </w:pict>
          </mc:Fallback>
        </mc:AlternateContent>
      </w:r>
      <w:r>
        <w:rPr>
          <w:rFonts w:hint="eastAsia" w:ascii="仿宋_GB2312" w:hAnsi="仿宋_GB2312" w:eastAsia="仿宋_GB2312" w:cs="仿宋_GB2312"/>
          <w:sz w:val="28"/>
          <w:szCs w:val="28"/>
        </w:rPr>
        <w:t xml:space="preserve">5.6工程竣工后，乙方应通知甲方验收，甲方自接到验收通知  </w:t>
      </w:r>
      <w:r>
        <w:rPr>
          <w:rFonts w:hint="eastAsia" w:ascii="仿宋_GB2312" w:hAnsi="仿宋_GB2312" w:eastAsia="仿宋_GB2312" w:cs="仿宋_GB2312"/>
          <w:sz w:val="28"/>
          <w:szCs w:val="28"/>
          <w:lang w:val="en-US" w:eastAsia="zh-CN"/>
        </w:rPr>
        <w:t>7</w:t>
      </w:r>
      <w:r>
        <w:rPr>
          <w:rFonts w:hint="eastAsia" w:ascii="仿宋_GB2312" w:hAnsi="仿宋_GB2312" w:eastAsia="仿宋_GB2312" w:cs="仿宋_GB2312"/>
          <w:sz w:val="28"/>
          <w:szCs w:val="28"/>
        </w:rPr>
        <w:t xml:space="preserve">  日内组织验收，并办理验收、移交手续。如甲方在规定时间内未能组织验收，需及时通知乙方，另定验收日期。</w:t>
      </w:r>
    </w:p>
    <w:p>
      <w:pPr>
        <w:numPr>
          <w:ilvl w:val="0"/>
          <w:numId w:val="1"/>
        </w:num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关于工程价款及结算的约定</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6.1双方商定本合同价款采用第</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一</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种：</w:t>
      </w:r>
    </w:p>
    <w:p>
      <w:pPr>
        <w:spacing w:line="360" w:lineRule="auto"/>
        <w:ind w:left="48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（1）固定总价。</w:t>
      </w:r>
    </w:p>
    <w:p>
      <w:pPr>
        <w:spacing w:line="360" w:lineRule="auto"/>
        <w:ind w:left="48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（2）固定单价。可调价格：</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w:t>
      </w:r>
      <w:r>
        <w:rPr>
          <w:rFonts w:hint="eastAsia" w:ascii="仿宋_GB2312" w:hAnsi="仿宋_GB2312" w:eastAsia="仿宋_GB2312" w:cs="仿宋_GB2312"/>
          <w:sz w:val="28"/>
          <w:szCs w:val="28"/>
          <w:u w:val="single"/>
        </w:rPr>
        <w:t xml:space="preserve">                 规则结算。</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采用固定总价，如有变更需经结算审计，采用固定单价均需经结算审计。甲方委托工程造价咨询人按规定进行审核，并按最终审定的工程价款进行结算。核减追加费按核减额（包括全过程审计中联系单核减额）超过送审造价5％的幅度以外的核减额的5％计算，费用由乙方支付或由甲方从应付工程价款中扣缴；核增部分以核增额为基数，费率为5%，由乙方直接支付审查费用。</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6.2工程竣工验收后，乙方提出工程结算申请并将有关资料送交甲方。款项支付：</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竣工验收合格后10日内一次性全额支付。</w:t>
      </w:r>
      <w:r>
        <w:rPr>
          <w:rFonts w:hint="eastAsia" w:ascii="仿宋_GB2312" w:hAnsi="仿宋_GB2312" w:eastAsia="仿宋_GB2312" w:cs="仿宋_GB2312"/>
          <w:sz w:val="28"/>
          <w:szCs w:val="28"/>
          <w:u w:val="single"/>
        </w:rPr>
        <w:t xml:space="preserve">   </w:t>
      </w:r>
    </w:p>
    <w:p>
      <w:pPr>
        <w:spacing w:line="360" w:lineRule="auto"/>
        <w:ind w:firstLine="560" w:firstLineChars="200"/>
        <w:rPr>
          <w:rFonts w:hint="eastAsia" w:ascii="仿宋_GB2312" w:hAnsi="仿宋_GB2312" w:eastAsia="仿宋_GB2312" w:cs="仿宋_GB2312"/>
          <w:sz w:val="28"/>
          <w:szCs w:val="28"/>
        </w:rPr>
      </w:pP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第七条关于材料供应的约定</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7.1本工程甲方负责采购供应的材料、设备，应为符合设计要求的合格产品，并应按时供应到现场。凡约定由乙方提货的，甲方应将提货凭证移交给乙方，由乙方承担运输费用。由甲方供应的材料、设备发生了质量问题或规格差异，对工程造成损失，责任由甲方承担。甲方供应的材料，经乙方验收后，由乙方负责保管，甲方不用支付保管费。由于乙方保管不当造成损失，由乙方负责赔偿。</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7.2凡由乙方采购的材料、设备，如不符合质量要求或规格有差异，应禁止使用。若已使用，对工程造成的损失由乙方负责。</w:t>
      </w:r>
    </w:p>
    <w:p>
      <w:pPr>
        <w:numPr>
          <w:ilvl w:val="0"/>
          <w:numId w:val="1"/>
        </w:num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有关安全生产和防火的约定</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8.1甲方提供的施工图纸或作法说明，应符合《中华人民共和国消防法》和有关防火设计规范。</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8.2乙方在施工期间应严格遵守《中华人民共和国建筑法》、《中华人民共和国安全生产法》、《中华人民共和国消防法》、《建设工程质量管理条例》、《建设工程安全生产管理条例》和其他相关的法律、法规、规范。</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8.3由于甲方确认的图纸或作法说明，违反有关安全操作规范，消防条例和防火设计规范，导致发生安全或火灾事故，甲方应承担由此产生的一切经济损失。</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8.4由于乙方在施工生产过程中违反有关安全操作规程、消防条例，导致发生安全或火灾事故，乙方应承担由此引发的一切经济损失。</w:t>
      </w:r>
    </w:p>
    <w:p>
      <w:pPr>
        <w:numPr>
          <w:ilvl w:val="0"/>
          <w:numId w:val="1"/>
        </w:num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违约责任</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9.1由于甲方原因导致延期开工或中途停工的，甲方应补偿乙方因停工、窝工所造成的损失。每停工或窝工一天，甲方支付乙方</w:t>
      </w:r>
      <w:r>
        <w:rPr>
          <w:rFonts w:hint="eastAsia" w:ascii="仿宋_GB2312" w:hAnsi="仿宋_GB2312" w:eastAsia="仿宋_GB2312" w:cs="仿宋_GB2312"/>
          <w:sz w:val="28"/>
          <w:szCs w:val="28"/>
          <w:lang w:val="en-US" w:eastAsia="zh-CN"/>
        </w:rPr>
        <w:t>合同总价的0.05%</w:t>
      </w:r>
      <w:r>
        <w:rPr>
          <w:rFonts w:hint="eastAsia" w:ascii="仿宋_GB2312" w:hAnsi="仿宋_GB2312" w:eastAsia="仿宋_GB2312" w:cs="仿宋_GB2312"/>
          <w:sz w:val="28"/>
          <w:szCs w:val="28"/>
        </w:rPr>
        <w:t xml:space="preserve"> 。</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9.2由于乙方原因，逾期竣工，每逾期一天，乙方支付甲方</w:t>
      </w:r>
      <w:r>
        <w:rPr>
          <w:rFonts w:hint="eastAsia" w:ascii="仿宋_GB2312" w:hAnsi="仿宋_GB2312" w:eastAsia="仿宋_GB2312" w:cs="仿宋_GB2312"/>
          <w:sz w:val="28"/>
          <w:szCs w:val="28"/>
          <w:lang w:val="en-US" w:eastAsia="zh-CN"/>
        </w:rPr>
        <w:t>合同总价的0.05%</w:t>
      </w:r>
      <w:r>
        <w:rPr>
          <w:rFonts w:hint="eastAsia" w:ascii="仿宋_GB2312" w:hAnsi="仿宋_GB2312" w:eastAsia="仿宋_GB2312" w:cs="仿宋_GB2312"/>
          <w:sz w:val="28"/>
          <w:szCs w:val="28"/>
        </w:rPr>
        <w:t xml:space="preserve">  元违约金；如延误工期达到【</w:t>
      </w:r>
      <w:r>
        <w:rPr>
          <w:rFonts w:hint="eastAsia" w:ascii="仿宋_GB2312" w:hAnsi="仿宋_GB2312" w:eastAsia="仿宋_GB2312" w:cs="仿宋_GB2312"/>
          <w:sz w:val="28"/>
          <w:szCs w:val="28"/>
          <w:lang w:val="en-US" w:eastAsia="zh-CN"/>
        </w:rPr>
        <w:t>15</w:t>
      </w:r>
      <w:r>
        <w:rPr>
          <w:rFonts w:hint="eastAsia" w:ascii="仿宋_GB2312" w:hAnsi="仿宋_GB2312" w:eastAsia="仿宋_GB2312" w:cs="仿宋_GB2312"/>
          <w:sz w:val="28"/>
          <w:szCs w:val="28"/>
        </w:rPr>
        <w:t>】日的，甲方有权解除本合同，并要求乙方支付违约金【</w:t>
      </w:r>
      <w:r>
        <w:rPr>
          <w:rFonts w:hint="eastAsia" w:ascii="仿宋_GB2312" w:hAnsi="仿宋_GB2312" w:eastAsia="仿宋_GB2312" w:cs="仿宋_GB2312"/>
          <w:sz w:val="28"/>
          <w:szCs w:val="28"/>
          <w:lang w:val="en-US" w:eastAsia="zh-CN"/>
        </w:rPr>
        <w:t>10000</w:t>
      </w:r>
      <w:r>
        <w:rPr>
          <w:rFonts w:hint="eastAsia" w:ascii="仿宋_GB2312" w:hAnsi="仿宋_GB2312" w:eastAsia="仿宋_GB2312" w:cs="仿宋_GB2312"/>
          <w:sz w:val="28"/>
          <w:szCs w:val="28"/>
        </w:rPr>
        <w:t>】元；本条规定的违约金不足以弥补甲方损失的，乙方应当另行向甲方承担赔偿责任。</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9.3乙方应妥善保护甲方提供的设备及现场堆放的家具、陈设和工程成品，如造成损失，应照价赔偿。</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9.6未经甲方同意，乙方擅自拆改原建筑物结构或设备管线，由此发生的损失或事故（包括罚款），由乙方负责并承担损失。</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9.7除本合同另有约定外，任何一方违约应当就因此给对方造成的损失承担赔偿责任。</w:t>
      </w:r>
    </w:p>
    <w:p>
      <w:pPr>
        <w:numPr>
          <w:ilvl w:val="0"/>
          <w:numId w:val="1"/>
        </w:num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争议或纠纷处理</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10.1本合同在履行期间，双方发生争议时，在不影响工作进度的前提下，双方可采取协商解决或请有关部门进行调解。</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10.2当事人不愿通过协商、调解解决或者协商、调解不成时，本合同在执行中发生的争议双方同意由甲方所在地人民法院诉讼管辖解决。</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第十条  履约保证金</w:t>
      </w:r>
    </w:p>
    <w:p>
      <w:pPr>
        <w:spacing w:line="360" w:lineRule="auto"/>
        <w:ind w:firstLine="840" w:firstLineChars="3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无</w:t>
      </w:r>
    </w:p>
    <w:p>
      <w:pPr>
        <w:numPr>
          <w:ilvl w:val="0"/>
          <w:numId w:val="1"/>
        </w:num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附则</w:t>
      </w:r>
    </w:p>
    <w:p>
      <w:pPr>
        <w:spacing w:line="360" w:lineRule="auto"/>
        <w:ind w:left="48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12.1本工程保修事宜由双方签订保修协议。</w:t>
      </w:r>
    </w:p>
    <w:p>
      <w:pPr>
        <w:spacing w:line="360" w:lineRule="auto"/>
        <w:ind w:left="48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12.2本合同肆份，甲方执</w:t>
      </w:r>
      <w:r>
        <w:rPr>
          <w:rFonts w:hint="eastAsia" w:ascii="仿宋_GB2312" w:hAnsi="仿宋_GB2312" w:eastAsia="仿宋_GB2312" w:cs="仿宋_GB2312"/>
          <w:sz w:val="28"/>
          <w:szCs w:val="28"/>
          <w:u w:val="single"/>
        </w:rPr>
        <w:t>叁</w:t>
      </w:r>
      <w:r>
        <w:rPr>
          <w:rFonts w:hint="eastAsia" w:ascii="仿宋_GB2312" w:hAnsi="仿宋_GB2312" w:eastAsia="仿宋_GB2312" w:cs="仿宋_GB2312"/>
          <w:sz w:val="28"/>
          <w:szCs w:val="28"/>
        </w:rPr>
        <w:t>份，乙方执</w:t>
      </w:r>
      <w:r>
        <w:rPr>
          <w:rFonts w:hint="eastAsia" w:ascii="仿宋_GB2312" w:hAnsi="仿宋_GB2312" w:eastAsia="仿宋_GB2312" w:cs="仿宋_GB2312"/>
          <w:sz w:val="28"/>
          <w:szCs w:val="28"/>
          <w:u w:val="single"/>
        </w:rPr>
        <w:t>壹</w:t>
      </w:r>
      <w:r>
        <w:rPr>
          <w:rFonts w:hint="eastAsia" w:ascii="仿宋_GB2312" w:hAnsi="仿宋_GB2312" w:eastAsia="仿宋_GB2312" w:cs="仿宋_GB2312"/>
          <w:sz w:val="28"/>
          <w:szCs w:val="28"/>
        </w:rPr>
        <w:t>份，具有同等法律效力。</w:t>
      </w:r>
    </w:p>
    <w:p>
      <w:pPr>
        <w:spacing w:line="360" w:lineRule="auto"/>
        <w:ind w:left="48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12.3本合同履行完成后自动终止。</w:t>
      </w:r>
    </w:p>
    <w:p>
      <w:pPr>
        <w:spacing w:line="360" w:lineRule="auto"/>
        <w:ind w:left="48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12.4本合同包含以下附件，附件与本合同具有同等法律效力。</w:t>
      </w:r>
    </w:p>
    <w:p>
      <w:pPr>
        <w:pStyle w:val="18"/>
        <w:spacing w:line="360" w:lineRule="exact"/>
        <w:ind w:firstLine="480"/>
        <w:rPr>
          <w:rFonts w:hint="eastAsia" w:ascii="仿宋_GB2312" w:hAnsi="仿宋_GB2312" w:eastAsia="仿宋_GB2312" w:cs="仿宋_GB2312"/>
          <w:b/>
          <w:color w:val="auto"/>
          <w:sz w:val="28"/>
          <w:szCs w:val="28"/>
          <w:u w:val="single"/>
        </w:rPr>
      </w:pPr>
      <w:r>
        <w:rPr>
          <w:rFonts w:hint="eastAsia" w:ascii="仿宋_GB2312" w:hAnsi="仿宋_GB2312" w:eastAsia="仿宋_GB2312" w:cs="仿宋_GB2312"/>
          <w:sz w:val="28"/>
          <w:szCs w:val="28"/>
        </w:rPr>
        <w:t>（1）</w:t>
      </w:r>
      <w:r>
        <w:rPr>
          <w:rFonts w:hint="eastAsia" w:ascii="仿宋_GB2312" w:eastAsia="仿宋_GB2312"/>
          <w:sz w:val="28"/>
          <w:szCs w:val="28"/>
          <w:u w:val="single"/>
          <w:lang w:val="en-US" w:eastAsia="zh-CN"/>
        </w:rPr>
        <w:t>浙江航空开发有限责任公司</w:t>
      </w:r>
      <w:r>
        <w:rPr>
          <w:rFonts w:hint="eastAsia" w:ascii="仿宋_GB2312" w:hAnsi="仿宋_GB2312" w:eastAsia="仿宋_GB2312" w:cs="仿宋_GB2312"/>
          <w:sz w:val="28"/>
          <w:szCs w:val="28"/>
          <w:u w:val="single"/>
        </w:rPr>
        <w:t>廉洁自律承诺书</w:t>
      </w:r>
    </w:p>
    <w:p>
      <w:pPr>
        <w:spacing w:line="360" w:lineRule="auto"/>
        <w:ind w:left="480"/>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u w:val="single"/>
        </w:rPr>
        <w:t>工程质量保修书</w:t>
      </w:r>
    </w:p>
    <w:p>
      <w:pPr>
        <w:numPr>
          <w:ilvl w:val="0"/>
          <w:numId w:val="2"/>
        </w:numPr>
        <w:spacing w:line="360" w:lineRule="auto"/>
        <w:ind w:left="480"/>
        <w:rPr>
          <w:rFonts w:hint="eastAsia" w:ascii="仿宋_GB2312" w:hAnsi="仿宋_GB2312" w:eastAsia="仿宋_GB2312" w:cs="仿宋_GB2312"/>
          <w:sz w:val="28"/>
          <w:szCs w:val="28"/>
        </w:rPr>
      </w:pPr>
      <w:r>
        <w:rPr>
          <w:rFonts w:hint="eastAsia" w:ascii="仿宋_GB2312" w:hAnsi="仿宋_GB2312" w:eastAsia="仿宋_GB2312" w:cs="仿宋_GB2312"/>
          <w:sz w:val="28"/>
          <w:szCs w:val="28"/>
          <w:u w:val="single"/>
        </w:rPr>
        <w:t>安全文明施工协议书</w:t>
      </w:r>
    </w:p>
    <w:p>
      <w:pPr>
        <w:spacing w:line="360" w:lineRule="auto"/>
        <w:rPr>
          <w:rFonts w:hint="eastAsia" w:ascii="仿宋_GB2312" w:hAnsi="仿宋_GB2312" w:eastAsia="仿宋_GB2312" w:cs="仿宋_GB2312"/>
          <w:sz w:val="28"/>
          <w:szCs w:val="28"/>
        </w:rPr>
      </w:pP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（以下为签署页）</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甲方（盖章）：                          乙方（盖章）：   </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法定代表人：                           法定代表人：</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（或）</w:t>
      </w:r>
      <w:r>
        <w:rPr>
          <w:rFonts w:hint="eastAsia" w:ascii="仿宋_GB2312" w:hAnsi="仿宋_GB2312" w:eastAsia="仿宋_GB2312" w:cs="仿宋_GB2312"/>
          <w:sz w:val="28"/>
          <w:szCs w:val="28"/>
        </w:rPr>
        <w:t xml:space="preserve">代理人：                         </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或</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代理人：</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单位地址：                             单位地址：</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电  话：                               电  话：</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传  真:                                 传  真:</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邮  编：                                邮  编：</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开户银行：                              开户银行：</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户  名：                                户  名：</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账  号：                                账  号：</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日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日</w:t>
      </w:r>
    </w:p>
    <w:p>
      <w:pPr>
        <w:spacing w:line="360" w:lineRule="auto"/>
        <w:rPr>
          <w:rFonts w:hint="eastAsia" w:ascii="仿宋_GB2312" w:hAnsi="仿宋_GB2312" w:eastAsia="仿宋_GB2312" w:cs="仿宋_GB2312"/>
          <w:sz w:val="28"/>
          <w:szCs w:val="28"/>
        </w:rPr>
      </w:pPr>
    </w:p>
    <w:p>
      <w:pPr>
        <w:spacing w:line="360" w:lineRule="auto"/>
        <w:ind w:firstLine="960" w:firstLineChars="400"/>
        <w:rPr>
          <w:rFonts w:hint="eastAsia"/>
          <w:sz w:val="24"/>
        </w:rPr>
      </w:pPr>
    </w:p>
    <w:p>
      <w:pPr>
        <w:spacing w:line="360" w:lineRule="auto"/>
        <w:ind w:firstLine="960" w:firstLineChars="400"/>
        <w:rPr>
          <w:rFonts w:hint="eastAsia"/>
          <w:sz w:val="24"/>
        </w:rPr>
      </w:pPr>
    </w:p>
    <w:p>
      <w:pPr>
        <w:spacing w:line="360" w:lineRule="auto"/>
        <w:ind w:firstLine="960" w:firstLineChars="400"/>
        <w:rPr>
          <w:rFonts w:hint="eastAsia"/>
          <w:sz w:val="24"/>
        </w:rPr>
      </w:pPr>
    </w:p>
    <w:p>
      <w:pPr>
        <w:spacing w:line="360" w:lineRule="auto"/>
        <w:ind w:firstLine="960" w:firstLineChars="400"/>
        <w:rPr>
          <w:rFonts w:hint="eastAsia"/>
          <w:sz w:val="24"/>
        </w:rPr>
      </w:pPr>
    </w:p>
    <w:p>
      <w:pPr>
        <w:spacing w:line="360" w:lineRule="auto"/>
        <w:ind w:firstLine="960" w:firstLineChars="400"/>
        <w:rPr>
          <w:rFonts w:hint="eastAsia"/>
          <w:sz w:val="24"/>
        </w:rPr>
      </w:pPr>
    </w:p>
    <w:p>
      <w:pPr>
        <w:spacing w:line="360" w:lineRule="auto"/>
        <w:ind w:firstLine="960" w:firstLineChars="400"/>
        <w:rPr>
          <w:rFonts w:hint="eastAsia"/>
          <w:sz w:val="24"/>
        </w:rPr>
      </w:pPr>
    </w:p>
    <w:p>
      <w:pPr>
        <w:spacing w:line="360" w:lineRule="auto"/>
        <w:ind w:firstLine="960" w:firstLineChars="400"/>
        <w:rPr>
          <w:rFonts w:hint="eastAsia"/>
          <w:sz w:val="24"/>
        </w:rPr>
      </w:pPr>
    </w:p>
    <w:p>
      <w:pPr>
        <w:spacing w:line="360" w:lineRule="auto"/>
        <w:ind w:firstLine="960" w:firstLineChars="400"/>
        <w:rPr>
          <w:rFonts w:hint="eastAsia"/>
          <w:sz w:val="24"/>
        </w:rPr>
      </w:pPr>
    </w:p>
    <w:p>
      <w:pPr>
        <w:spacing w:line="360" w:lineRule="auto"/>
        <w:ind w:firstLine="960" w:firstLineChars="400"/>
        <w:rPr>
          <w:rFonts w:hint="eastAsia"/>
          <w:sz w:val="24"/>
        </w:rPr>
      </w:pPr>
    </w:p>
    <w:p>
      <w:pPr>
        <w:spacing w:line="360" w:lineRule="auto"/>
        <w:ind w:firstLine="960" w:firstLineChars="400"/>
        <w:rPr>
          <w:rFonts w:hint="eastAsia"/>
          <w:sz w:val="24"/>
        </w:rPr>
      </w:pPr>
    </w:p>
    <w:p>
      <w:pPr>
        <w:spacing w:line="360" w:lineRule="auto"/>
        <w:ind w:firstLine="960" w:firstLineChars="400"/>
        <w:rPr>
          <w:rFonts w:hint="eastAsia"/>
          <w:sz w:val="24"/>
        </w:rPr>
      </w:pPr>
    </w:p>
    <w:p>
      <w:pPr>
        <w:spacing w:line="360" w:lineRule="auto"/>
        <w:ind w:firstLine="960" w:firstLineChars="400"/>
        <w:rPr>
          <w:rFonts w:hint="eastAsia"/>
          <w:sz w:val="24"/>
        </w:rPr>
      </w:pPr>
    </w:p>
    <w:p>
      <w:pPr>
        <w:spacing w:line="360" w:lineRule="auto"/>
        <w:jc w:val="left"/>
        <w:rPr>
          <w:rFonts w:hint="eastAsia"/>
          <w:sz w:val="24"/>
        </w:rPr>
      </w:pPr>
    </w:p>
    <w:p>
      <w:pPr>
        <w:spacing w:line="360" w:lineRule="auto"/>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附件1：</w:t>
      </w:r>
    </w:p>
    <w:p>
      <w:pPr>
        <w:spacing w:line="360" w:lineRule="auto"/>
        <w:jc w:val="cente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lang w:val="en-US" w:eastAsia="zh-CN"/>
        </w:rPr>
        <w:t>浙江航空开发有限责任公司</w:t>
      </w:r>
      <w:r>
        <w:rPr>
          <w:rFonts w:hint="eastAsia" w:asciiTheme="minorEastAsia" w:hAnsiTheme="minorEastAsia" w:eastAsiaTheme="minorEastAsia" w:cstheme="minorEastAsia"/>
          <w:b/>
          <w:bCs/>
          <w:sz w:val="28"/>
          <w:szCs w:val="28"/>
        </w:rPr>
        <w:t>廉洁自律承诺书</w:t>
      </w:r>
    </w:p>
    <w:p>
      <w:pPr>
        <w:spacing w:line="360" w:lineRule="auto"/>
        <w:ind w:firstLine="960" w:firstLineChars="400"/>
        <w:jc w:val="center"/>
        <w:rPr>
          <w:sz w:val="24"/>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仿宋_GB2312" w:hAnsi="仿宋_GB2312" w:eastAsia="仿宋_GB2312" w:cs="仿宋_GB2312"/>
          <w:sz w:val="28"/>
          <w:szCs w:val="28"/>
        </w:rPr>
      </w:pPr>
      <w:r>
        <w:rPr>
          <w:rFonts w:hint="eastAsia" w:ascii="仿宋_GB2312" w:eastAsia="仿宋_GB2312"/>
          <w:sz w:val="28"/>
          <w:szCs w:val="28"/>
          <w:lang w:val="en-US" w:eastAsia="zh-CN"/>
        </w:rPr>
        <w:t>浙江航空开发有限责任公司</w:t>
      </w:r>
      <w:r>
        <w:rPr>
          <w:rFonts w:hint="eastAsia" w:ascii="仿宋_GB2312" w:hAnsi="仿宋_GB2312" w:eastAsia="仿宋_GB2312" w:cs="仿宋_GB2312"/>
          <w:sz w:val="28"/>
          <w:szCs w:val="28"/>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我单位响应贵公司项目招标要求，参加项目投标。在投标过程中及中标后，我们将严格遵守国家法律法规和贵司招标文件要求，并郑重作出如下承诺和保证：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二、不以任何名义为贵公司有关人员或项目第三方人员报销应由贵公司或个人支付的费用；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三、不向贵公司有关人员或项目第三方人员提供宴请、旅游、和健身娱乐等活动；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四、不为贵公司有关人员或项目第三方人员出国（境）、旅游等提供方便；</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五、不为贵公司有关人员或项目第三方人员个人装修住房、婚丧嫁娶、配偶子女工作安排等提供好处或便利条件；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六、严格遵守国家招标投标法、合同法等法律规定，诚实守信，合法经营，坚决杜绝各种违法违纪行为。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七、若发现贵公司有关人员或项目第三方人员有故意设置障碍或推诿刁难我方人员参与正常投标项目建设活动以索要好处等行为，我单位将及时向贵公司纪检监察部门举报，举报电话：0571－8666</w:t>
      </w:r>
      <w:r>
        <w:rPr>
          <w:rFonts w:hint="eastAsia" w:ascii="仿宋_GB2312" w:hAnsi="仿宋_GB2312" w:eastAsia="仿宋_GB2312" w:cs="仿宋_GB2312"/>
          <w:sz w:val="28"/>
          <w:szCs w:val="28"/>
          <w:lang w:val="en-US" w:eastAsia="zh-CN"/>
        </w:rPr>
        <w:t>5081</w:t>
      </w:r>
      <w:r>
        <w:rPr>
          <w:rFonts w:hint="eastAsia" w:ascii="仿宋_GB2312" w:hAnsi="仿宋_GB2312" w:eastAsia="仿宋_GB2312" w:cs="仿宋_GB2312"/>
          <w:sz w:val="28"/>
          <w:szCs w:val="28"/>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八、如违反上述廉洁自律承诺，贵公司有权：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立即取消我单位投标、中标或在建项目的实施资格；</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拒绝我单位在一定时期内进入贵公司进行项目建设或其它经营活动；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由此引起的相应损失均由我单位承担。</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p>
    <w:p>
      <w:pPr>
        <w:spacing w:line="360" w:lineRule="auto"/>
        <w:rPr>
          <w:rFonts w:hint="eastAsia" w:ascii="黑体" w:hAnsi="黑体" w:eastAsia="黑体" w:cs="黑体"/>
          <w:sz w:val="28"/>
          <w:szCs w:val="28"/>
        </w:rPr>
      </w:pPr>
      <w:r>
        <w:rPr>
          <w:rFonts w:hint="eastAsia" w:ascii="黑体" w:hAnsi="黑体" w:eastAsia="黑体" w:cs="黑体"/>
          <w:sz w:val="28"/>
          <w:szCs w:val="28"/>
        </w:rPr>
        <w:t xml:space="preserve">承诺人单位名称（盖章）：            </w:t>
      </w:r>
    </w:p>
    <w:p>
      <w:pPr>
        <w:spacing w:line="360" w:lineRule="auto"/>
        <w:rPr>
          <w:rFonts w:hint="eastAsia" w:ascii="黑体" w:hAnsi="黑体" w:eastAsia="黑体" w:cs="黑体"/>
          <w:sz w:val="28"/>
          <w:szCs w:val="28"/>
        </w:rPr>
      </w:pPr>
    </w:p>
    <w:p>
      <w:pPr>
        <w:spacing w:line="360" w:lineRule="auto"/>
        <w:rPr>
          <w:rFonts w:hint="eastAsia" w:ascii="黑体" w:hAnsi="黑体" w:eastAsia="黑体" w:cs="黑体"/>
          <w:sz w:val="28"/>
          <w:szCs w:val="28"/>
        </w:rPr>
      </w:pPr>
    </w:p>
    <w:p>
      <w:pPr>
        <w:spacing w:line="360" w:lineRule="auto"/>
        <w:rPr>
          <w:rFonts w:hint="eastAsia" w:ascii="黑体" w:hAnsi="黑体" w:eastAsia="黑体" w:cs="黑体"/>
          <w:sz w:val="28"/>
          <w:szCs w:val="28"/>
        </w:rPr>
      </w:pPr>
      <w:r>
        <w:rPr>
          <w:rFonts w:hint="eastAsia" w:ascii="黑体" w:hAnsi="黑体" w:eastAsia="黑体" w:cs="黑体"/>
          <w:sz w:val="28"/>
          <w:szCs w:val="28"/>
        </w:rPr>
        <w:t xml:space="preserve">法定代表人 ：                    </w:t>
      </w:r>
    </w:p>
    <w:p>
      <w:pPr>
        <w:spacing w:line="360" w:lineRule="auto"/>
        <w:rPr>
          <w:rFonts w:hint="eastAsia" w:ascii="黑体" w:hAnsi="黑体" w:eastAsia="黑体" w:cs="黑体"/>
          <w:sz w:val="28"/>
          <w:szCs w:val="28"/>
        </w:rPr>
      </w:pPr>
      <w:r>
        <w:rPr>
          <w:rFonts w:hint="eastAsia" w:ascii="黑体" w:hAnsi="黑体" w:eastAsia="黑体" w:cs="黑体"/>
          <w:sz w:val="28"/>
          <w:szCs w:val="28"/>
        </w:rPr>
        <w:t xml:space="preserve">或                            </w:t>
      </w:r>
    </w:p>
    <w:p>
      <w:pPr>
        <w:spacing w:line="360" w:lineRule="auto"/>
        <w:rPr>
          <w:rFonts w:hint="eastAsia" w:ascii="黑体" w:hAnsi="黑体" w:eastAsia="黑体" w:cs="黑体"/>
          <w:sz w:val="28"/>
          <w:szCs w:val="28"/>
        </w:rPr>
      </w:pPr>
      <w:r>
        <w:rPr>
          <w:rFonts w:hint="eastAsia" w:ascii="黑体" w:hAnsi="黑体" w:eastAsia="黑体" w:cs="黑体"/>
          <w:sz w:val="28"/>
          <w:szCs w:val="28"/>
        </w:rPr>
        <w:t xml:space="preserve">委托代理人：                   </w:t>
      </w:r>
    </w:p>
    <w:p>
      <w:pPr>
        <w:spacing w:line="360" w:lineRule="auto"/>
        <w:rPr>
          <w:rFonts w:hint="eastAsia" w:ascii="黑体" w:hAnsi="黑体" w:eastAsia="黑体" w:cs="黑体"/>
          <w:sz w:val="28"/>
          <w:szCs w:val="28"/>
        </w:rPr>
      </w:pPr>
    </w:p>
    <w:p>
      <w:pPr>
        <w:spacing w:line="360" w:lineRule="auto"/>
        <w:rPr>
          <w:rFonts w:hint="eastAsia" w:ascii="黑体" w:hAnsi="黑体" w:eastAsia="黑体" w:cs="黑体"/>
          <w:sz w:val="28"/>
          <w:szCs w:val="28"/>
        </w:rPr>
      </w:pPr>
    </w:p>
    <w:p>
      <w:pPr>
        <w:spacing w:line="360" w:lineRule="auto"/>
        <w:jc w:val="left"/>
        <w:rPr>
          <w:rFonts w:hint="eastAsia" w:ascii="黑体" w:hAnsi="黑体" w:eastAsia="黑体" w:cs="黑体"/>
          <w:sz w:val="28"/>
          <w:szCs w:val="28"/>
        </w:rPr>
      </w:pPr>
      <w:r>
        <w:rPr>
          <w:rFonts w:hint="eastAsia" w:ascii="黑体" w:hAnsi="黑体" w:eastAsia="黑体" w:cs="黑体"/>
          <w:sz w:val="28"/>
          <w:szCs w:val="28"/>
          <w:lang w:val="en-US" w:eastAsia="zh-CN"/>
        </w:rPr>
        <w:t xml:space="preserve">      </w:t>
      </w:r>
      <w:r>
        <w:rPr>
          <w:rFonts w:hint="eastAsia" w:ascii="黑体" w:hAnsi="黑体" w:eastAsia="黑体" w:cs="黑体"/>
          <w:sz w:val="28"/>
          <w:szCs w:val="28"/>
        </w:rPr>
        <w:t>年     月     日</w:t>
      </w:r>
    </w:p>
    <w:p>
      <w:pPr>
        <w:spacing w:line="360" w:lineRule="auto"/>
        <w:ind w:firstLine="960" w:firstLineChars="400"/>
        <w:rPr>
          <w:rFonts w:hint="eastAsia" w:ascii="仿宋_GB2312" w:hAnsi="仿宋_GB2312" w:eastAsia="仿宋_GB2312" w:cs="仿宋_GB2312"/>
          <w:sz w:val="24"/>
        </w:rPr>
      </w:pPr>
    </w:p>
    <w:p>
      <w:pPr>
        <w:spacing w:line="360" w:lineRule="auto"/>
        <w:ind w:firstLine="960" w:firstLineChars="400"/>
        <w:rPr>
          <w:rFonts w:hint="eastAsia" w:ascii="仿宋_GB2312" w:hAnsi="仿宋_GB2312" w:eastAsia="仿宋_GB2312" w:cs="仿宋_GB2312"/>
          <w:sz w:val="24"/>
        </w:rPr>
      </w:pPr>
    </w:p>
    <w:p>
      <w:pPr>
        <w:spacing w:line="360" w:lineRule="auto"/>
        <w:ind w:firstLine="960" w:firstLineChars="400"/>
        <w:rPr>
          <w:rFonts w:hint="eastAsia" w:ascii="仿宋_GB2312" w:hAnsi="仿宋_GB2312" w:eastAsia="仿宋_GB2312" w:cs="仿宋_GB2312"/>
          <w:sz w:val="24"/>
        </w:rPr>
      </w:pPr>
    </w:p>
    <w:p>
      <w:pPr>
        <w:spacing w:line="360" w:lineRule="auto"/>
        <w:ind w:firstLine="960" w:firstLineChars="400"/>
        <w:rPr>
          <w:rFonts w:hint="eastAsia" w:ascii="仿宋_GB2312" w:hAnsi="仿宋_GB2312" w:eastAsia="仿宋_GB2312" w:cs="仿宋_GB2312"/>
          <w:sz w:val="24"/>
        </w:rPr>
      </w:pPr>
    </w:p>
    <w:p>
      <w:pPr>
        <w:spacing w:line="360" w:lineRule="auto"/>
        <w:ind w:firstLine="960" w:firstLineChars="400"/>
        <w:rPr>
          <w:rFonts w:hint="eastAsia" w:ascii="仿宋_GB2312" w:hAnsi="仿宋_GB2312" w:eastAsia="仿宋_GB2312" w:cs="仿宋_GB2312"/>
          <w:sz w:val="24"/>
        </w:rPr>
      </w:pPr>
    </w:p>
    <w:p>
      <w:pPr>
        <w:spacing w:line="360" w:lineRule="auto"/>
        <w:ind w:firstLine="960" w:firstLineChars="400"/>
        <w:rPr>
          <w:rFonts w:hint="eastAsia" w:ascii="仿宋_GB2312" w:hAnsi="仿宋_GB2312" w:eastAsia="仿宋_GB2312" w:cs="仿宋_GB2312"/>
          <w:sz w:val="24"/>
        </w:rPr>
      </w:pPr>
    </w:p>
    <w:p>
      <w:pPr>
        <w:spacing w:line="360" w:lineRule="auto"/>
        <w:ind w:firstLine="960" w:firstLineChars="400"/>
        <w:rPr>
          <w:rFonts w:hint="eastAsia" w:ascii="仿宋_GB2312" w:hAnsi="仿宋_GB2312" w:eastAsia="仿宋_GB2312" w:cs="仿宋_GB2312"/>
          <w:sz w:val="24"/>
        </w:rPr>
      </w:pPr>
    </w:p>
    <w:p>
      <w:pPr>
        <w:spacing w:line="360" w:lineRule="auto"/>
        <w:ind w:firstLine="960" w:firstLineChars="400"/>
        <w:rPr>
          <w:rFonts w:hint="eastAsia" w:ascii="仿宋_GB2312" w:hAnsi="仿宋_GB2312" w:eastAsia="仿宋_GB2312" w:cs="仿宋_GB2312"/>
          <w:sz w:val="24"/>
        </w:rPr>
      </w:pPr>
    </w:p>
    <w:p>
      <w:pPr>
        <w:spacing w:line="360" w:lineRule="auto"/>
        <w:ind w:firstLine="960" w:firstLineChars="400"/>
        <w:rPr>
          <w:rFonts w:hint="eastAsia" w:ascii="仿宋_GB2312" w:hAnsi="仿宋_GB2312" w:eastAsia="仿宋_GB2312" w:cs="仿宋_GB2312"/>
          <w:sz w:val="24"/>
        </w:rPr>
      </w:pPr>
    </w:p>
    <w:p>
      <w:pPr>
        <w:spacing w:line="360" w:lineRule="auto"/>
        <w:ind w:firstLine="960" w:firstLineChars="400"/>
        <w:rPr>
          <w:rFonts w:hint="eastAsia" w:ascii="仿宋_GB2312" w:hAnsi="仿宋_GB2312" w:eastAsia="仿宋_GB2312" w:cs="仿宋_GB2312"/>
          <w:sz w:val="24"/>
        </w:rPr>
      </w:pPr>
    </w:p>
    <w:p>
      <w:pPr>
        <w:spacing w:line="360" w:lineRule="auto"/>
        <w:rPr>
          <w:rFonts w:hint="eastAsia" w:ascii="仿宋_GB2312" w:eastAsia="仿宋_GB2312"/>
          <w:sz w:val="28"/>
          <w:szCs w:val="28"/>
        </w:rPr>
      </w:pPr>
    </w:p>
    <w:p>
      <w:pPr>
        <w:spacing w:line="360" w:lineRule="auto"/>
        <w:rPr>
          <w:rFonts w:hint="eastAsia" w:ascii="仿宋_GB2312" w:eastAsia="仿宋_GB2312"/>
          <w:sz w:val="28"/>
          <w:szCs w:val="28"/>
        </w:rPr>
      </w:pPr>
    </w:p>
    <w:p>
      <w:pPr>
        <w:spacing w:line="360" w:lineRule="auto"/>
        <w:rPr>
          <w:rFonts w:hint="eastAsia" w:ascii="仿宋_GB2312" w:eastAsia="仿宋_GB2312"/>
          <w:sz w:val="28"/>
          <w:szCs w:val="28"/>
        </w:rPr>
      </w:pPr>
      <w:r>
        <w:rPr>
          <w:rFonts w:hint="eastAsia" w:ascii="仿宋_GB2312" w:eastAsia="仿宋_GB2312"/>
          <w:sz w:val="28"/>
          <w:szCs w:val="28"/>
        </w:rPr>
        <w:t>附件2：</w:t>
      </w:r>
    </w:p>
    <w:p>
      <w:pPr>
        <w:spacing w:line="360" w:lineRule="auto"/>
        <w:jc w:val="center"/>
        <w:rPr>
          <w:rFonts w:hint="eastAsia" w:ascii="黑体" w:hAnsi="黑体" w:eastAsia="黑体" w:cs="黑体"/>
          <w:b/>
          <w:sz w:val="30"/>
          <w:szCs w:val="30"/>
        </w:rPr>
      </w:pPr>
      <w:r>
        <w:rPr>
          <w:rFonts w:hint="eastAsia" w:ascii="黑体" w:hAnsi="黑体" w:eastAsia="黑体" w:cs="黑体"/>
          <w:b/>
          <w:sz w:val="30"/>
          <w:szCs w:val="30"/>
        </w:rPr>
        <w:t>工程质量保修书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rPr>
        <w:t>发包人（全称）：</w:t>
      </w:r>
      <w:r>
        <w:rPr>
          <w:rFonts w:hint="eastAsia" w:ascii="仿宋_GB2312" w:eastAsia="仿宋_GB2312"/>
          <w:sz w:val="28"/>
          <w:szCs w:val="28"/>
          <w:lang w:val="en-US" w:eastAsia="zh-CN"/>
        </w:rPr>
        <w:t>浙江航空开发有限责任公司</w:t>
      </w:r>
      <w:r>
        <w:rPr>
          <w:rFonts w:hint="eastAsia" w:ascii="仿宋_GB2312" w:eastAsia="仿宋_GB2312"/>
          <w:sz w:val="28"/>
          <w:szCs w:val="28"/>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rPr>
        <w:t>承包人（全称）</w:t>
      </w:r>
      <w:r>
        <w:rPr>
          <w:rFonts w:hint="eastAsia" w:ascii="仿宋_GB2312" w:eastAsia="仿宋_GB2312"/>
          <w:sz w:val="28"/>
          <w:szCs w:val="28"/>
          <w:lang w:eastAsia="zh-CN"/>
        </w:rPr>
        <w:t>：</w:t>
      </w:r>
      <w:r>
        <w:rPr>
          <w:rFonts w:hint="eastAsia" w:ascii="仿宋_GB2312" w:eastAsia="仿宋_GB2312"/>
          <w:sz w:val="28"/>
          <w:szCs w:val="28"/>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rPr>
        <w:t>发包人和承包人根据《中华人民共和国建筑法》和《建设工程质量管理条例》，经协商一致就</w:t>
      </w:r>
      <w:r>
        <w:rPr>
          <w:rFonts w:hint="eastAsia" w:ascii="仿宋_GB2312" w:hAnsi="仿宋_GB2312" w:eastAsia="仿宋_GB2312" w:cs="仿宋_GB2312"/>
          <w:sz w:val="28"/>
          <w:szCs w:val="28"/>
          <w:lang w:val="en-US" w:eastAsia="zh-CN"/>
        </w:rPr>
        <w:t>国际快件中心新建贵重物品库及电动伸缩门制安项目</w:t>
      </w:r>
      <w:r>
        <w:rPr>
          <w:rFonts w:hint="eastAsia" w:ascii="仿宋_GB2312" w:eastAsia="仿宋_GB2312"/>
          <w:sz w:val="28"/>
          <w:szCs w:val="28"/>
        </w:rPr>
        <w:t>签订工程质量保修书。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lang w:val="en-US" w:eastAsia="zh-CN"/>
        </w:rPr>
        <w:t>一、</w:t>
      </w:r>
      <w:r>
        <w:rPr>
          <w:rFonts w:hint="eastAsia" w:ascii="仿宋_GB2312" w:eastAsia="仿宋_GB2312"/>
          <w:sz w:val="28"/>
          <w:szCs w:val="28"/>
        </w:rPr>
        <w:t>工程质量保修范围和内容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rPr>
        <w:t>承包人在质量保修期内，按照有关法律规定和合同约定，承担工程质量保修责任。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rPr>
        <w:t>质量保修范围包括地基基础工程、主体结构工程，屋面防水工程、有防水要求的卫生间、房间和外墙面的防渗漏，供热与供冷系统，电气管线、给排水管道、设备安装和装修工程，以及双方约定的其他项目。具体保修的内容</w:t>
      </w:r>
      <w:r>
        <w:rPr>
          <w:rFonts w:hint="eastAsia" w:ascii="仿宋_GB2312" w:eastAsia="仿宋_GB2312"/>
          <w:sz w:val="28"/>
          <w:szCs w:val="28"/>
          <w:lang w:val="en-US" w:eastAsia="zh-CN"/>
        </w:rPr>
        <w:t>为：</w:t>
      </w:r>
      <w:r>
        <w:rPr>
          <w:rFonts w:hint="eastAsia" w:ascii="仿宋_GB2312" w:eastAsia="仿宋_GB2312"/>
          <w:sz w:val="28"/>
          <w:szCs w:val="28"/>
        </w:rPr>
        <w:t>本次工程所涉及的所有内容</w:t>
      </w:r>
      <w:r>
        <w:rPr>
          <w:rFonts w:hint="eastAsia" w:ascii="仿宋_GB2312" w:eastAsia="仿宋_GB2312"/>
          <w:sz w:val="28"/>
          <w:szCs w:val="28"/>
          <w:lang w:eastAsia="zh-CN"/>
        </w:rPr>
        <w:t>。</w:t>
      </w:r>
      <w:r>
        <w:rPr>
          <w:rFonts w:hint="eastAsia" w:ascii="仿宋_GB2312" w:eastAsia="仿宋_GB2312"/>
          <w:sz w:val="28"/>
          <w:szCs w:val="28"/>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rPr>
        <w:t>二、质量保修期</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rPr>
        <w:t>根据《建设工程质量管理条例》及有关规定，工程的质量保修期如下：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rPr>
        <w:t>1</w:t>
      </w:r>
      <w:r>
        <w:rPr>
          <w:rFonts w:hint="eastAsia" w:ascii="仿宋_GB2312" w:eastAsia="仿宋_GB2312"/>
          <w:sz w:val="28"/>
          <w:szCs w:val="28"/>
          <w:lang w:eastAsia="zh-CN"/>
        </w:rPr>
        <w:t>、</w:t>
      </w:r>
      <w:r>
        <w:rPr>
          <w:rFonts w:hint="eastAsia" w:ascii="仿宋_GB2312" w:eastAsia="仿宋_GB2312"/>
          <w:sz w:val="28"/>
          <w:szCs w:val="28"/>
        </w:rPr>
        <w:t>基础设施工程、房屋建筑的地基基础工程和主体结构工程，为设计文件规定的工程合理使用年限；</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lang w:val="en-US" w:eastAsia="zh-CN"/>
        </w:rPr>
        <w:t>2、</w:t>
      </w:r>
      <w:r>
        <w:rPr>
          <w:rFonts w:hint="eastAsia" w:ascii="仿宋_GB2312" w:eastAsia="仿宋_GB2312"/>
          <w:sz w:val="28"/>
          <w:szCs w:val="28"/>
        </w:rPr>
        <w:t>屋面防水工程、有防水要求的卫生间、房间和外墙面的防渗为    5    年；</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lang w:val="en-US" w:eastAsia="zh-CN"/>
        </w:rPr>
        <w:t>3、</w:t>
      </w:r>
      <w:r>
        <w:rPr>
          <w:rFonts w:hint="eastAsia" w:ascii="仿宋_GB2312" w:eastAsia="仿宋_GB2312"/>
          <w:sz w:val="28"/>
          <w:szCs w:val="28"/>
        </w:rPr>
        <w:t xml:space="preserve">装修工程为     </w:t>
      </w:r>
      <w:r>
        <w:rPr>
          <w:rFonts w:hint="eastAsia" w:ascii="仿宋_GB2312" w:eastAsia="仿宋_GB2312"/>
          <w:sz w:val="28"/>
          <w:szCs w:val="28"/>
          <w:lang w:val="en-US" w:eastAsia="zh-CN"/>
        </w:rPr>
        <w:t>1</w:t>
      </w:r>
      <w:r>
        <w:rPr>
          <w:rFonts w:hint="eastAsia" w:ascii="仿宋_GB2312" w:eastAsia="仿宋_GB2312"/>
          <w:sz w:val="28"/>
          <w:szCs w:val="28"/>
        </w:rPr>
        <w:t xml:space="preserve">    年；</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lang w:val="en-US" w:eastAsia="zh-CN"/>
        </w:rPr>
        <w:t>4、</w:t>
      </w:r>
      <w:r>
        <w:rPr>
          <w:rFonts w:hint="eastAsia" w:ascii="仿宋_GB2312" w:eastAsia="仿宋_GB2312"/>
          <w:sz w:val="28"/>
          <w:szCs w:val="28"/>
        </w:rPr>
        <w:t xml:space="preserve">电气管线、给排水管道、设备安装工程为     </w:t>
      </w:r>
      <w:r>
        <w:rPr>
          <w:rFonts w:hint="eastAsia" w:ascii="仿宋_GB2312" w:eastAsia="仿宋_GB2312"/>
          <w:sz w:val="28"/>
          <w:szCs w:val="28"/>
          <w:lang w:val="en-US" w:eastAsia="zh-CN"/>
        </w:rPr>
        <w:t>1</w:t>
      </w:r>
      <w:r>
        <w:rPr>
          <w:rFonts w:hint="eastAsia" w:ascii="仿宋_GB2312" w:eastAsia="仿宋_GB2312"/>
          <w:sz w:val="28"/>
          <w:szCs w:val="28"/>
        </w:rPr>
        <w:t xml:space="preserve">    年；</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lang w:val="en-US" w:eastAsia="zh-CN"/>
        </w:rPr>
        <w:t>5、</w:t>
      </w:r>
      <w:r>
        <w:rPr>
          <w:rFonts w:hint="eastAsia" w:ascii="仿宋_GB2312" w:eastAsia="仿宋_GB2312"/>
          <w:sz w:val="28"/>
          <w:szCs w:val="28"/>
        </w:rPr>
        <w:t xml:space="preserve">供热与供冷系统为     </w:t>
      </w:r>
      <w:r>
        <w:rPr>
          <w:rFonts w:hint="eastAsia" w:ascii="仿宋_GB2312" w:eastAsia="仿宋_GB2312"/>
          <w:sz w:val="28"/>
          <w:szCs w:val="28"/>
          <w:lang w:val="en-US" w:eastAsia="zh-CN"/>
        </w:rPr>
        <w:t>1</w:t>
      </w:r>
      <w:r>
        <w:rPr>
          <w:rFonts w:hint="eastAsia" w:ascii="仿宋_GB2312" w:eastAsia="仿宋_GB2312"/>
          <w:sz w:val="28"/>
          <w:szCs w:val="28"/>
        </w:rPr>
        <w:t xml:space="preserve">   个采暖期、供冷期；</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lang w:val="en-US" w:eastAsia="zh-CN"/>
        </w:rPr>
        <w:t>6、</w:t>
      </w:r>
      <w:r>
        <w:rPr>
          <w:rFonts w:hint="eastAsia" w:ascii="仿宋_GB2312" w:eastAsia="仿宋_GB2312"/>
          <w:sz w:val="28"/>
          <w:szCs w:val="28"/>
        </w:rPr>
        <w:t xml:space="preserve">住宅小区内的给排水设施、道路等配套工程为    </w:t>
      </w:r>
      <w:r>
        <w:rPr>
          <w:rFonts w:hint="eastAsia" w:ascii="仿宋_GB2312" w:eastAsia="仿宋_GB2312"/>
          <w:sz w:val="28"/>
          <w:szCs w:val="28"/>
          <w:lang w:val="en-US" w:eastAsia="zh-CN"/>
        </w:rPr>
        <w:t>1</w:t>
      </w:r>
      <w:r>
        <w:rPr>
          <w:rFonts w:hint="eastAsia" w:ascii="仿宋_GB2312" w:eastAsia="仿宋_GB2312"/>
          <w:sz w:val="28"/>
          <w:szCs w:val="28"/>
        </w:rPr>
        <w:t xml:space="preserve">    年；</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lang w:val="en-US" w:eastAsia="zh-CN"/>
        </w:rPr>
        <w:t>7、</w:t>
      </w:r>
      <w:r>
        <w:rPr>
          <w:rFonts w:hint="eastAsia" w:ascii="仿宋_GB2312" w:eastAsia="仿宋_GB2312"/>
          <w:sz w:val="28"/>
          <w:szCs w:val="28"/>
        </w:rPr>
        <w:t xml:space="preserve">其他项目保修期限约定如下：    </w:t>
      </w:r>
      <w:r>
        <w:rPr>
          <w:rFonts w:hint="eastAsia" w:ascii="仿宋_GB2312" w:eastAsia="仿宋_GB2312"/>
          <w:sz w:val="28"/>
          <w:szCs w:val="28"/>
          <w:lang w:val="en-US" w:eastAsia="zh-CN"/>
        </w:rPr>
        <w:t>1</w:t>
      </w:r>
      <w:r>
        <w:rPr>
          <w:rFonts w:hint="eastAsia" w:ascii="仿宋_GB2312" w:eastAsia="仿宋_GB2312"/>
          <w:sz w:val="28"/>
          <w:szCs w:val="28"/>
        </w:rPr>
        <w:t xml:space="preserve">     年。</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rPr>
        <w:t>质量保修期自工程竣工验收合格之日起计算。</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rPr>
        <w:t>三、缺陷责任期</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rPr>
        <w:t>工程缺陷责任期为</w:t>
      </w:r>
      <w:r>
        <w:rPr>
          <w:rFonts w:hint="eastAsia" w:ascii="仿宋_GB2312" w:eastAsia="仿宋_GB2312"/>
          <w:sz w:val="28"/>
          <w:szCs w:val="28"/>
          <w:lang w:val="en-US" w:eastAsia="zh-CN"/>
        </w:rPr>
        <w:t>12</w:t>
      </w:r>
      <w:r>
        <w:rPr>
          <w:rFonts w:hint="eastAsia" w:ascii="仿宋_GB2312" w:eastAsia="仿宋_GB2312"/>
          <w:sz w:val="28"/>
          <w:szCs w:val="28"/>
        </w:rPr>
        <w:t>个月，缺陷责任期自工程竣工验收合格之日起计算。单位工程先于全部工程进行验收，单位工程缺陷责任期自单位工程验收合格之日起算。</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rPr>
        <w:t>缺陷责任期届满后，缺陷责任期届满后，经发包人确认核实，承包人不存在违约情形以及质量保修不存在问题后15天内无息返还质保金。</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rPr>
        <w:t>四、质量保修责任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lang w:val="en-US" w:eastAsia="zh-CN"/>
        </w:rPr>
        <w:t>1、</w:t>
      </w:r>
      <w:r>
        <w:rPr>
          <w:rFonts w:hint="eastAsia" w:ascii="仿宋_GB2312" w:eastAsia="仿宋_GB2312"/>
          <w:sz w:val="28"/>
          <w:szCs w:val="28"/>
        </w:rPr>
        <w:t>属于保修范围、内容的项目，承包人应当在接到保修通知之日起2天内派人保修。承包人不在约定期限内派人保修的，发包人可以自行委托他人修理。费用从质量保证金中扣除。修复部分的质保期自修复之日起重新开始计算。</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lang w:val="en-US" w:eastAsia="zh-CN"/>
        </w:rPr>
        <w:t>2、</w:t>
      </w:r>
      <w:r>
        <w:rPr>
          <w:rFonts w:hint="eastAsia" w:ascii="仿宋_GB2312" w:eastAsia="仿宋_GB2312"/>
          <w:sz w:val="28"/>
          <w:szCs w:val="28"/>
        </w:rPr>
        <w:t>发生紧急事故需抢修的，承包人在接到事故通知后，应当立即到达事故现场进行持续抢修直至修复。</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lang w:val="en-US" w:eastAsia="zh-CN"/>
        </w:rPr>
        <w:t>3、</w:t>
      </w:r>
      <w:r>
        <w:rPr>
          <w:rFonts w:hint="eastAsia" w:ascii="仿宋_GB2312" w:eastAsia="仿宋_GB2312"/>
          <w:sz w:val="28"/>
          <w:szCs w:val="28"/>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lang w:val="en-US" w:eastAsia="zh-CN"/>
        </w:rPr>
        <w:t>4、</w:t>
      </w:r>
      <w:r>
        <w:rPr>
          <w:rFonts w:hint="eastAsia" w:ascii="仿宋_GB2312" w:eastAsia="仿宋_GB2312"/>
          <w:sz w:val="28"/>
          <w:szCs w:val="28"/>
        </w:rPr>
        <w:t>质量保修完成后，由发包人组织验收。验收不合格的，发包人有权自行委托第三方修理，全部费用由承包人承担，由发包人与第三方确认后直接从质保金中扣除。</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rPr>
        <w:t>五、保修费用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rPr>
        <w:t>保修费用由造成质量缺陷的责任方承担；对责任方的确定产生疑问或争议的，依发包人委托的鉴定机构所出具的独立报告来确定。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rPr>
        <w:t xml:space="preserve">六、双方约定的其他工程质量保修事项：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rPr>
        <w:t>1、在承包人人员到达之前，发包人可采取适当的应急措施，费用由承包人承担。</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rPr>
        <w:t>2、遇下列特殊情况的，承包人同意发包人或管理单位可以对一定金额（材料安装类5000元，土建类 10000元）以内的维修项目进行应急处理，先行委托其他单位进行维修，所产生的维修费用由承包人承担。承包人应于收到通知后7日内支付通知书中确定的金额。</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rPr>
        <w:t>a．紧急抢修事故时，为避免损失进一步扩大；</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rPr>
        <w:t>b．直接影响到工程正常运行或危害人身财产及财产安全时；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rPr>
        <w:t>3、发包人或工程管理单位认为需召开维保工作协调会时，承包人应当准时参加，会议上提出的问题必须当场确定解决方案，承包人对其派出与会人员的签字确认负全部责任，并应当执行会议决定。否则，视作承包人未履行维修义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rPr>
        <w:t>4、因工程质量问题发生工程维修费用或对第三人赔偿损失的，发包人通知承包人应承担的费用或损失金额，承包人应于收到通知后7日内支付通知书中确定的金额。</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rPr>
        <w:t>5、承包人负责保修的质量，工程保修项目完成后须经发包人或工程管理单位代表验收签字方视为完成相应保修项目。工程保修项目应保证在六个月内不出现同类问题，否则，即使保修期满也应继续维修。对于更换了重要组件或整个设备的较大维修项目，它原有保修日期应从设备更换或大修之日起重新按国家有关最低标准确定。对同一工程质量问题承包人维修两次后，再次发生该质量问题的，发包人工程管理部门有权安排自行维修、委托其他单位维修，所产生相关费用包括维修费等均由承包人承担。承包人应于收到通知后7日内支付通知书中确定的金额。</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rPr>
        <w:t>6、工程质量保修书由发包人、承包人在工程竣工验收前共同盖章，作为本施工合同附件，其有效期限至质保期届满且发包人书面确认承包人完成全部保修工作止。</w:t>
      </w:r>
    </w:p>
    <w:p>
      <w:pPr>
        <w:spacing w:line="360" w:lineRule="auto"/>
        <w:ind w:firstLine="1120" w:firstLineChars="400"/>
        <w:rPr>
          <w:rFonts w:ascii="仿宋_GB2312" w:eastAsia="仿宋_GB2312"/>
          <w:sz w:val="28"/>
          <w:szCs w:val="28"/>
        </w:rPr>
      </w:pPr>
    </w:p>
    <w:p>
      <w:pPr>
        <w:spacing w:line="360" w:lineRule="auto"/>
        <w:rPr>
          <w:rFonts w:hint="eastAsia" w:ascii="仿宋_GB2312" w:eastAsia="仿宋_GB2312"/>
          <w:sz w:val="24"/>
        </w:rPr>
      </w:pPr>
      <w:r>
        <w:rPr>
          <w:rFonts w:hint="eastAsia" w:ascii="仿宋_GB2312" w:eastAsia="仿宋_GB2312"/>
          <w:sz w:val="28"/>
          <w:szCs w:val="28"/>
        </w:rPr>
        <w:t xml:space="preserve">发包人(公章)：                     承包人(公章)：           </w:t>
      </w:r>
    </w:p>
    <w:bookmarkEnd w:id="1"/>
    <w:bookmarkEnd w:id="2"/>
    <w:bookmarkEnd w:id="3"/>
    <w:bookmarkEnd w:id="4"/>
    <w:p>
      <w:pPr>
        <w:pStyle w:val="19"/>
        <w:jc w:val="both"/>
        <w:rPr>
          <w:rFonts w:hint="eastAsia" w:ascii="宋体" w:hAnsi="宋体" w:cs="宋体"/>
        </w:rPr>
      </w:pPr>
    </w:p>
    <w:p>
      <w:pPr>
        <w:pStyle w:val="19"/>
        <w:jc w:val="both"/>
        <w:rPr>
          <w:rFonts w:hint="eastAsia" w:ascii="宋体" w:hAnsi="宋体" w:cs="宋体"/>
        </w:rPr>
      </w:pPr>
    </w:p>
    <w:p>
      <w:pPr>
        <w:pStyle w:val="19"/>
        <w:jc w:val="both"/>
        <w:rPr>
          <w:rFonts w:hint="eastAsia" w:ascii="宋体" w:hAnsi="宋体" w:cs="宋体"/>
        </w:rPr>
      </w:pPr>
    </w:p>
    <w:p>
      <w:pPr>
        <w:pStyle w:val="19"/>
        <w:jc w:val="both"/>
        <w:rPr>
          <w:rFonts w:hint="eastAsia" w:ascii="宋体" w:hAnsi="宋体" w:cs="宋体"/>
        </w:rPr>
      </w:pPr>
    </w:p>
    <w:p>
      <w:pPr>
        <w:pStyle w:val="19"/>
        <w:jc w:val="both"/>
        <w:rPr>
          <w:rFonts w:hint="eastAsia" w:ascii="宋体" w:hAnsi="宋体" w:cs="宋体"/>
        </w:rPr>
      </w:pPr>
    </w:p>
    <w:p>
      <w:pPr>
        <w:pStyle w:val="19"/>
        <w:jc w:val="both"/>
        <w:rPr>
          <w:rFonts w:hint="eastAsia" w:ascii="宋体" w:hAnsi="宋体" w:cs="宋体"/>
        </w:rPr>
      </w:pPr>
    </w:p>
    <w:p>
      <w:pPr>
        <w:pStyle w:val="19"/>
        <w:jc w:val="both"/>
        <w:rPr>
          <w:rFonts w:hint="eastAsia" w:ascii="宋体" w:hAnsi="宋体" w:cs="宋体"/>
        </w:rPr>
      </w:pPr>
    </w:p>
    <w:p>
      <w:pPr>
        <w:pStyle w:val="19"/>
        <w:jc w:val="both"/>
        <w:rPr>
          <w:rFonts w:hint="eastAsia" w:ascii="宋体" w:hAnsi="宋体" w:cs="宋体"/>
        </w:rPr>
      </w:pPr>
    </w:p>
    <w:p>
      <w:pPr>
        <w:pStyle w:val="19"/>
        <w:jc w:val="both"/>
        <w:rPr>
          <w:rFonts w:hint="eastAsia" w:ascii="宋体" w:hAnsi="宋体" w:cs="宋体"/>
        </w:rPr>
      </w:pPr>
    </w:p>
    <w:p>
      <w:pPr>
        <w:tabs>
          <w:tab w:val="left" w:pos="540"/>
        </w:tabs>
        <w:topLinePunct/>
        <w:ind w:firstLine="723"/>
        <w:jc w:val="center"/>
        <w:rPr>
          <w:rFonts w:hint="eastAsia" w:ascii="黑体" w:hAnsi="黑体" w:eastAsia="黑体" w:cs="黑体"/>
          <w:b/>
          <w:sz w:val="30"/>
          <w:szCs w:val="30"/>
        </w:rPr>
      </w:pPr>
    </w:p>
    <w:p>
      <w:pPr>
        <w:tabs>
          <w:tab w:val="left" w:pos="540"/>
        </w:tabs>
        <w:topLinePunct/>
        <w:ind w:firstLine="723"/>
        <w:jc w:val="center"/>
        <w:rPr>
          <w:rFonts w:hint="eastAsia" w:ascii="黑体" w:hAnsi="黑体" w:eastAsia="黑体" w:cs="黑体"/>
          <w:b/>
          <w:sz w:val="30"/>
          <w:szCs w:val="30"/>
        </w:rPr>
      </w:pPr>
    </w:p>
    <w:p>
      <w:pPr>
        <w:tabs>
          <w:tab w:val="left" w:pos="540"/>
        </w:tabs>
        <w:topLinePunct/>
        <w:jc w:val="both"/>
        <w:rPr>
          <w:rFonts w:hint="eastAsia" w:ascii="黑体" w:hAnsi="黑体" w:eastAsia="黑体" w:cs="黑体"/>
          <w:b/>
          <w:sz w:val="30"/>
          <w:szCs w:val="30"/>
          <w:lang w:val="en-US" w:eastAsia="zh-CN"/>
        </w:rPr>
      </w:pPr>
    </w:p>
    <w:p>
      <w:pPr>
        <w:tabs>
          <w:tab w:val="left" w:pos="540"/>
        </w:tabs>
        <w:topLinePunct/>
        <w:jc w:val="both"/>
        <w:rPr>
          <w:rFonts w:hint="eastAsia" w:ascii="黑体" w:hAnsi="黑体" w:eastAsia="黑体" w:cs="黑体"/>
          <w:b/>
          <w:sz w:val="30"/>
          <w:szCs w:val="30"/>
          <w:lang w:val="en-US" w:eastAsia="zh-CN"/>
        </w:rPr>
      </w:pPr>
    </w:p>
    <w:p>
      <w:pPr>
        <w:tabs>
          <w:tab w:val="left" w:pos="540"/>
        </w:tabs>
        <w:topLinePunct/>
        <w:jc w:val="both"/>
        <w:rPr>
          <w:rFonts w:hint="eastAsia" w:ascii="黑体" w:hAnsi="黑体" w:eastAsia="黑体" w:cs="黑体"/>
          <w:b/>
          <w:sz w:val="30"/>
          <w:szCs w:val="30"/>
          <w:lang w:val="en-US" w:eastAsia="zh-CN"/>
        </w:rPr>
      </w:pPr>
    </w:p>
    <w:p>
      <w:pPr>
        <w:tabs>
          <w:tab w:val="left" w:pos="540"/>
        </w:tabs>
        <w:topLinePunct/>
        <w:jc w:val="both"/>
        <w:rPr>
          <w:rFonts w:hint="eastAsia" w:ascii="黑体" w:hAnsi="黑体" w:eastAsia="黑体" w:cs="黑体"/>
          <w:b/>
          <w:sz w:val="30"/>
          <w:szCs w:val="30"/>
          <w:lang w:val="en-US" w:eastAsia="zh-CN"/>
        </w:rPr>
      </w:pPr>
    </w:p>
    <w:p>
      <w:pPr>
        <w:tabs>
          <w:tab w:val="left" w:pos="540"/>
        </w:tabs>
        <w:topLinePunct/>
        <w:jc w:val="both"/>
        <w:rPr>
          <w:rFonts w:hint="eastAsia" w:ascii="黑体" w:hAnsi="黑体" w:eastAsia="黑体" w:cs="黑体"/>
          <w:b/>
          <w:sz w:val="30"/>
          <w:szCs w:val="30"/>
          <w:lang w:val="en-US" w:eastAsia="zh-CN"/>
        </w:rPr>
      </w:pPr>
    </w:p>
    <w:p>
      <w:pPr>
        <w:tabs>
          <w:tab w:val="left" w:pos="540"/>
        </w:tabs>
        <w:topLinePunct/>
        <w:jc w:val="both"/>
        <w:rPr>
          <w:rFonts w:hint="eastAsia" w:ascii="黑体" w:hAnsi="黑体" w:eastAsia="黑体" w:cs="黑体"/>
          <w:b/>
          <w:sz w:val="30"/>
          <w:szCs w:val="30"/>
          <w:lang w:val="en-US" w:eastAsia="zh-CN"/>
        </w:rPr>
      </w:pPr>
    </w:p>
    <w:p>
      <w:pPr>
        <w:tabs>
          <w:tab w:val="left" w:pos="540"/>
        </w:tabs>
        <w:topLinePunct/>
        <w:jc w:val="both"/>
        <w:rPr>
          <w:rFonts w:hint="eastAsia" w:ascii="黑体" w:hAnsi="黑体" w:eastAsia="黑体" w:cs="黑体"/>
          <w:b/>
          <w:sz w:val="30"/>
          <w:szCs w:val="30"/>
          <w:lang w:val="en-US" w:eastAsia="zh-CN"/>
        </w:rPr>
      </w:pPr>
    </w:p>
    <w:p>
      <w:pPr>
        <w:tabs>
          <w:tab w:val="left" w:pos="540"/>
        </w:tabs>
        <w:topLinePunct/>
        <w:jc w:val="both"/>
        <w:rPr>
          <w:rFonts w:hint="eastAsia" w:ascii="黑体" w:hAnsi="黑体" w:eastAsia="黑体" w:cs="黑体"/>
          <w:b/>
          <w:sz w:val="30"/>
          <w:szCs w:val="30"/>
          <w:lang w:val="en-US" w:eastAsia="zh-CN"/>
        </w:rPr>
      </w:pPr>
    </w:p>
    <w:p>
      <w:pPr>
        <w:tabs>
          <w:tab w:val="left" w:pos="540"/>
        </w:tabs>
        <w:topLinePunct/>
        <w:jc w:val="both"/>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附件3：</w:t>
      </w:r>
    </w:p>
    <w:p>
      <w:pPr>
        <w:tabs>
          <w:tab w:val="left" w:pos="540"/>
        </w:tabs>
        <w:topLinePunct/>
        <w:ind w:firstLine="723"/>
        <w:jc w:val="both"/>
        <w:rPr>
          <w:rFonts w:hint="eastAsia" w:ascii="黑体" w:hAnsi="黑体" w:eastAsia="黑体" w:cs="黑体"/>
          <w:b/>
          <w:sz w:val="30"/>
          <w:szCs w:val="30"/>
        </w:rPr>
      </w:pPr>
      <w:r>
        <w:rPr>
          <w:rFonts w:hint="eastAsia" w:ascii="黑体" w:hAnsi="黑体" w:eastAsia="黑体" w:cs="黑体"/>
          <w:b/>
          <w:sz w:val="30"/>
          <w:szCs w:val="30"/>
          <w:lang w:val="en-US" w:eastAsia="zh-CN"/>
        </w:rPr>
        <w:t xml:space="preserve">             </w:t>
      </w:r>
      <w:r>
        <w:rPr>
          <w:rFonts w:hint="eastAsia" w:ascii="黑体" w:hAnsi="黑体" w:eastAsia="黑体" w:cs="黑体"/>
          <w:b/>
          <w:sz w:val="30"/>
          <w:szCs w:val="30"/>
        </w:rPr>
        <w:t>安全文明施工协议书</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发包人（甲方）：</w:t>
      </w:r>
      <w:r>
        <w:rPr>
          <w:rFonts w:hint="eastAsia" w:ascii="仿宋_GB2312" w:eastAsia="仿宋_GB2312"/>
          <w:sz w:val="28"/>
          <w:szCs w:val="28"/>
          <w:lang w:val="en-US" w:eastAsia="zh-CN"/>
        </w:rPr>
        <w:t>浙江航空开发有限责任公司</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u w:val="single"/>
        </w:rPr>
      </w:pPr>
      <w:r>
        <w:rPr>
          <w:rFonts w:hint="eastAsia" w:ascii="仿宋_GB2312" w:hAnsi="仿宋_GB2312" w:eastAsia="仿宋_GB2312" w:cs="仿宋_GB2312"/>
          <w:b w:val="0"/>
          <w:bCs/>
          <w:sz w:val="28"/>
          <w:szCs w:val="28"/>
        </w:rPr>
        <w:t>承包人（乙方）：</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为确保</w:t>
      </w:r>
      <w:r>
        <w:rPr>
          <w:rFonts w:hint="eastAsia" w:ascii="仿宋_GB2312" w:hAnsi="仿宋_GB2312" w:eastAsia="仿宋_GB2312" w:cs="仿宋_GB2312"/>
          <w:b w:val="0"/>
          <w:bCs/>
          <w:sz w:val="28"/>
          <w:szCs w:val="28"/>
          <w:lang w:val="en-US" w:eastAsia="zh-CN"/>
        </w:rPr>
        <w:t>医药物流部一号库空调箱漏水及墙体缝隙维修项目</w:t>
      </w:r>
      <w:r>
        <w:rPr>
          <w:rFonts w:hint="eastAsia" w:ascii="仿宋_GB2312" w:hAnsi="仿宋_GB2312" w:eastAsia="仿宋_GB2312" w:cs="仿宋_GB2312"/>
          <w:b w:val="0"/>
          <w:bCs/>
          <w:sz w:val="28"/>
          <w:szCs w:val="28"/>
        </w:rPr>
        <w:t xml:space="preserve">工程的顺利实施，保障机场安全、有序运行，保证工程质量和施工安全，保护国家财产和施工人员的安全与健康，维护甲乙双方的合法利益，明确双方责任，保持良好的施工、生活秩序和饮食、环境卫生。根据国家现行的有关法律、法规和安全生产规范、规程及标准，经双方协商，签订本《安全文明施工协议书》。 </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一、甲方对乙方实行安全目标管理，安全目标的具体内容是：</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1、无死亡事故和重大伤害事故(含道路交通事故)。</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2、无重大责任事故。</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3、无空防安全事故。</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4、无七类重大刑事案件(杀人、绑架、强奸、放火、爆炸、劫持、故意伤害致死)及其它严重、恶性案件。</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上述情况的认定按国家和行业的有关规定和标准执行。</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二、甲方的协助责任和权利</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 xml:space="preserve">5、不得对乙方提出违反国家法律、法规和强制性标准规定的要求。 </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 xml:space="preserve">6、不得要求乙方购买、租赁、使用不符合安全施工要求的安全防护用具、机械设备、施工机具及配件、消防设施和器材等。 </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7、由于民航行业的特殊性和空防安全的重要性，甲方对进出飞行区施工的人员和车辆实行通行证管理制度。为此，乙方成员必须参加甲方组织的专门安全教育培训和考试（主要是机场飞行、空防、不停航施工等安全方面知识）；同时甲方应协助乙方对全体施工人员进行安全教育培训和考核，并协助乙方办理相关人员和车辆的施工通行证。</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8、联系和协调机场公安机关，督促施工单位按有关规定申报暂住登记和申领《暂住证》，并协助乙方联系机场公安局商定有关飞行区安全保卫事宜。</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9、利用施工例会定期分析和掌握施工单位的治安情况，通报当前治安形势，交流工作经验，协助处理相关问题。</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10、乙方拒不按照本协议条款规定组织安全文明施工的，甲方有权责令乙方停工整改直至终止合同。</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11、甲方有权对乙方各项安全工作进行监督、检查。</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12、对乙方因违反民航总局第191号令《民用机场运行安全管理规定》而发生不安全事件，甲方有权按照相关处罚条例对乙方予以处罚，造成严重后果或损失重大的，甲方有权将乙方清退出场并追偿由此而造成的损失。</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三、乙方的安全责任和权利</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（一）乙方应从事的施工安全管理</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 xml:space="preserve">13、遵守《中华人民共和国安全生产法》、《建设工程安全管理条例》以及其他安全生产的法律、法规，遵守民航航空安全、空防管理的法律、法规，遵守机场有关安全管理的规章制度。 </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14、对工程项目的施工安全负全责，根据工程特点制定安全施工措施，消除安全事故隐患，确保工程质量和安全。制定并完善各类突发事件的应急预案，一旦发生安全事故应及时、如实报告和积极应对。对工程依法实行总分包制，总包单位对施工安全负总责，并以安全责任书的方式确定各分包单位的安全责任。</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15、工程开工前，应完成安全生产规章制度和操作规程等相应规章的制定工作；成立由项目经理为责任人的有效的安全保障网络；指定项目部专职安全员、班组安全员，并接受甲方的培训和考核，合格后方可上岗；对其他施工人员必须进行安全生产教育培训；保证安全生产条件所需资金的投入。开工后应对工程施工安全进行日常、定期和专项的检查，及时发现和消除安全隐患并做好记录。</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 xml:space="preserve">16、对安全作业环境建设及安全施工措施制定、实行所需的费用，应当列入建设工程预算，专款专用，不得挪作他用。 </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17、垂直运输作业人员、安装拆卸工、电工、焊接和切割工、爆破作业人员、消防工程从业人员、起重信号工、登高作业人员等特种行业从业人员，必须按照国家有关规定经过专门的作业培训，并取得相应操作资格后方可上岗作业,并严格遵守相关的操作规章规程。</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18、在施工组织设计中应当制定安全技术措施和施工现场临时用电方案，对危险性较大的部分分项工程应当制定专项施工方案，并附安全验算计算书，经乙方技术负责人、总监理工程师阅览签字后实施，由专职安全生产管理人员进行现场监督。</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 xml:space="preserve">19、在施工前，负责项目管理的技术人员应当对有关安全施工的技术要求向作业班组、作业人员做出书面交底，并由双方确认签字。 </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 xml:space="preserve">20、应根据不同的施工阶段和环境及季节、气候的变化，在施工现场采取相应的安全防护措施；施工现场暂时停止施工的，乙方要做好现场防护工作，所需费用由乙方承担（合同有约定的除外）。 </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 xml:space="preserve">21、应当向作业人员提供安全防护用具和安全防护服装，并书面告知危险岗位的操作规程以及违章操作所产生的危害。 </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 xml:space="preserve">22、采购、租赁的安全防护用具、机械设备、施工机具及配件，应当具有生产许可证、产品合格证，并在进入施工现场前进行查验。 </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 xml:space="preserve">23、施工现场的安全防护用具、机械设备、施工机具及配件必须由专人管理，并定期检查、维修和保养，建立相应的资料档案，并按照国家规定及时报废。 </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 xml:space="preserve">24、在采用新技术、新工艺、新设备、新材料时，应当对作业人员进行相应的安全生产教育培训。 </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 xml:space="preserve">25、应当为施工现场从事危险作业的人员办理意外伤害保险，并支付意外伤害保险费。意外伤害保险期自建设工程开工之日起至竣工验收合格止。 </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26、乙方不得在机场和机场净空保护区范围内施放烟花、爆竹、气球等升空物体；不得随意焚烧垃圾等物品制造烟雾；不得饲养动物；不得随意丢弃飘浮物。</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（二）乙方应从事的空防安全管理</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27、必须严格遵守机场安全管理的各项规章制度。属于机场不停航施工项目或需进入机场控制区施工的项目，其人员和车辆实行机场控制区通行证管理制度，即上述区域施工的人员和车辆一律办理机场公安局统一制发的通行证，凭证进入施工现场。</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28、通行证的办理遵从《杭州萧山国际机场控制区通行证管理办法》。在申请办理人员通行征时应当提供真实有效的身份证明、证照及其它相关资料，并进行背景调查，防止有违法、犯罪记录的人员进入施工队伍；在申请办理车辆通行证时应当提供车辆、设备的有效证件和检验记录，并对其真实性负责。上述通行证由乙方提出申请，报甲方备案，办证费用由乙方自理。</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29、需进入机场控制区施工的人员和车辆需主动接受机场管理人员的检查，并服从机场相关职能部门的监管，无通行证者一律不得进入。</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30、应当加强通行证的管理，建立管理台帐。通行证仅限持证本人、本车使用，严禁转借、涂改和冒用；持证人员发生调离、辞退、开除等情况的，应及时收回通行证交由甲方报机场公安机关注销；如发生人员和车辆通行证遗失的，应在第一时间向甲方报告；持证车辆重新调配或报废的，应及时将通行证交由甲方申报注销。上述环节因乙方管理不力发生问题的，乙方应承担由此引发的一切后果和责任。</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（三）乙方应从事的不停航施工项目安全管理</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31、不停航施工是指在机场不关闭并按照航班计划接受和放行航空器的情况下，在飞行区、部分航站区内实施工程作业。不停航施工的项目单位，必须严格遵守《民用机场运行安全管理规定》（CCAR－140）及杭州萧山国际机场有关安全管理规定进行施工。</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32、在机场有飞行任务期间，禁止在跑道端之外300米以内、跑道中心线两侧75米以内的区域进行任何施工作业。如乙方需在跑道端300米以外、跑道中心线两侧75米以外区域施工的，机具、车辆的高度不得穿透障碍物限制面。除特别批准外，在滑行道、机坪道面边线以外施工的，应当与道（坪）边线保持7.5米加上本机场使用最大机型翼展宽度0.5倍的距离。</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33、实行不停航施工的区域，开挖的明沟和施工材料堆放处，必须根据甲方要求用桔黄色小旗标识以示警告；在低能见度的白天和夜间，应当按照甲方要求加设红色恒定灯光；材料和临时堆放的施工垃圾应当采取防止被风或飞机尾流吹散的措施。</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34、施工机具须停放在指定安全区域内。机场开放运行期间，必须严格控制施工机械的活动范围，杜绝出现机具、车辆侵入隔离区或超越机场净空限制面等情况。</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 xml:space="preserve">（四）乙方的文明施工责任 </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35、按照《建筑施工安全检查标准》JGJ59—99的标准和浙江省、杭州市有关文明施工检查评分标准做好文明施工，保证施工项目文明施工合格。</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 xml:space="preserve">  36、建筑材料、构件、料具必须按施工现场总平面布置图堆放，布置合理，并有标识。如有易燃易爆物品应有专门场所分类堆放，专人负责，符合相关消防规定，确保安全。</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37、在施工现场建立清扫制度，落实到人，做到工完料尽场地清，车辆进出场应有防泥带出措施。建筑垃圾及时清运，并堆放到甲方指定地点。土方外运过程，严格按程序操作，不得在机场内外遗洒，应有避免扬尘的措施。</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（五）乙方应从事的社会治安综合治理</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38、做好内部的治安防范工作，对重要部位和物资，要落实人防、物防和技防的措施，积极配合公安机关组织的治安联防活动。</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39、认真排查、调处各类矛盾，及时消除隐患，杜绝各类社会矛盾引发的群体性事件的发生。</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40、制定包括重大安全生产事故、重大道路交通事故、重大消防安全事故、重大刑事案件以及群体性事件等突发性事件在内的应急处置预案，一旦发生，及时报告甲方和上级主管部门并做好处置工作。</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（六）乙方应从事的消防安全管理</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41、遵守国家消防法律法规，建立和健全消防管理规章制度，明确消防安全责任人，健全消防安全网络（配备专职或兼职消防员），建立消防应急队伍，并报甲方和机场公安局消防部门备案。</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42、制定用火、用电、使用易燃材料等各项消防安全操作规程，设置消防通道、消防水源、配备必须的消防设备和灭火器材，并在重点场所重点部位设置消防警示标志。</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43、施工中使用明火，使用电、气进行焊接和切割作业，须经机场公安消防管理部门审查批准，未经批准一律不得使用。</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44、加强对施工人员进行消防安全教育，使其熟悉本岗位防火措施、遇险报警、初期扑救及自救逃生的知识和技能。</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（七）乙方应从事的交通安全管理</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45、加强对下属员工、驾驶人员、承运单位的道路交通安全法律法规宣传教育，车辆进出机场和施工场地均应服从交警及其他交通管理人员的指挥和管理。</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46、对驾驶人员和承运单位应实行交通安全检查考核制度，签订《交通安全责任书》，配备交通安全联络员对运输车辆驾驶员和施工人员进行交通安全教育，减少或控制交通违法行为地发生，禁止严重影响交通安全的违法行为（如超载、超速、酒后驾驶、逆向行驶等）。</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47、确保各类运输车辆技术状况良好，不得使用无号牌、无行驶证、无保险和带故障、检验不合格的运输车辆，不得使用拖拉机和农用运输车。</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48、所有运输车辆均应办理施工通行证并按指定路线和限定速度行驶，不得违反车辆装载规定：超载、超高、超宽。进入控制区施工车辆应开启黄色警示灯。</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49、占用、挖掘道路，跨越道路架设、铺设管线以及大型机械进出机场须提前与甲方协商，征得甲方和机场公安局交警队同意，并采取防护措施和设置明显警示标志方可实施。</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四、违约责任</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50、本《安全文明施工协议书》是工程施工合同的重要组成部分，乙方必须严格遵守和履行，如有违反，甲方可以追究乙方责任；乙方违约情况严重，或是社会影响恶劣，又或是造成甲方或他方重大损失，甲方可解除施工合同且不须向乙方承担任何补偿、赔偿的责任。</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51、严禁因乙方行为导致发生飞行事故征侯，违者扣合同总款的20%，如发生飞行事故扣合同年度总款50％，并追究法律责任。</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五、本协议书附于《施工合同》正副本后，签字盖章后生效。</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五、附则：</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（一）由于乙方行为违反国家法律、法规和杭州萧山国际机场有限公司有关规章制度和责任书规定内容，甲方有权对乙方进行处罚。乙方触犯法律的，依法追究有关责任人的法律责任。</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（二）本责任书解释权归甲方。</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（三）本责任书由甲乙双方共同签字盖章后生效。</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firstLine="560" w:firstLineChars="200"/>
        <w:jc w:val="both"/>
        <w:textAlignment w:val="auto"/>
        <w:outlineLvl w:val="9"/>
        <w:rPr>
          <w:rFonts w:hint="eastAsia" w:ascii="黑体" w:hAnsi="黑体" w:eastAsia="黑体" w:cs="黑体"/>
          <w:b w:val="0"/>
          <w:bCs/>
          <w:sz w:val="28"/>
          <w:szCs w:val="28"/>
        </w:rPr>
      </w:pP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jc w:val="both"/>
        <w:textAlignment w:val="auto"/>
        <w:outlineLvl w:val="9"/>
        <w:rPr>
          <w:rFonts w:hint="eastAsia" w:ascii="黑体" w:hAnsi="黑体" w:eastAsia="黑体" w:cs="黑体"/>
          <w:b w:val="0"/>
          <w:bCs/>
          <w:color w:val="000000"/>
          <w:sz w:val="28"/>
          <w:szCs w:val="28"/>
        </w:rPr>
      </w:pPr>
      <w:r>
        <w:rPr>
          <w:rFonts w:hint="eastAsia" w:ascii="黑体" w:hAnsi="黑体" w:eastAsia="黑体" w:cs="黑体"/>
          <w:b w:val="0"/>
          <w:bCs/>
          <w:color w:val="000000"/>
          <w:sz w:val="28"/>
          <w:szCs w:val="28"/>
        </w:rPr>
        <w:t>发包人：                                 承包人：</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jc w:val="both"/>
        <w:textAlignment w:val="auto"/>
        <w:outlineLvl w:val="9"/>
        <w:rPr>
          <w:rFonts w:hint="eastAsia" w:ascii="黑体" w:hAnsi="黑体" w:eastAsia="黑体" w:cs="黑体"/>
          <w:b w:val="0"/>
          <w:bCs/>
          <w:color w:val="000000"/>
          <w:sz w:val="28"/>
          <w:szCs w:val="28"/>
        </w:rPr>
      </w:pP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jc w:val="both"/>
        <w:textAlignment w:val="auto"/>
        <w:outlineLvl w:val="9"/>
        <w:rPr>
          <w:rFonts w:hint="eastAsia" w:ascii="黑体" w:hAnsi="黑体" w:eastAsia="黑体" w:cs="黑体"/>
          <w:b w:val="0"/>
          <w:bCs/>
          <w:color w:val="000000"/>
          <w:sz w:val="28"/>
          <w:szCs w:val="28"/>
        </w:rPr>
      </w:pP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jc w:val="both"/>
        <w:textAlignment w:val="auto"/>
        <w:outlineLvl w:val="9"/>
        <w:rPr>
          <w:rFonts w:hint="eastAsia" w:ascii="黑体" w:hAnsi="黑体" w:eastAsia="黑体" w:cs="黑体"/>
          <w:b w:val="0"/>
          <w:bCs/>
          <w:color w:val="000000"/>
          <w:sz w:val="28"/>
          <w:szCs w:val="28"/>
        </w:rPr>
      </w:pPr>
      <w:r>
        <w:rPr>
          <w:rFonts w:hint="eastAsia" w:ascii="黑体" w:hAnsi="黑体" w:eastAsia="黑体" w:cs="黑体"/>
          <w:b w:val="0"/>
          <w:bCs/>
          <w:color w:val="000000"/>
          <w:sz w:val="28"/>
          <w:szCs w:val="28"/>
        </w:rPr>
        <w:t>法定代表人：                             法定代表人</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jc w:val="both"/>
        <w:textAlignment w:val="auto"/>
        <w:outlineLvl w:val="9"/>
        <w:rPr>
          <w:rFonts w:hint="eastAsia" w:ascii="黑体" w:hAnsi="黑体" w:eastAsia="黑体" w:cs="黑体"/>
          <w:b w:val="0"/>
          <w:bCs/>
          <w:color w:val="000000"/>
          <w:sz w:val="28"/>
          <w:szCs w:val="28"/>
          <w:lang w:eastAsia="zh-CN"/>
        </w:rPr>
      </w:pPr>
      <w:r>
        <w:rPr>
          <w:rFonts w:hint="eastAsia" w:ascii="黑体" w:hAnsi="黑体" w:eastAsia="黑体" w:cs="黑体"/>
          <w:b w:val="0"/>
          <w:bCs/>
          <w:color w:val="000000"/>
          <w:sz w:val="28"/>
          <w:szCs w:val="28"/>
          <w:lang w:eastAsia="zh-CN"/>
        </w:rPr>
        <w:t>（</w:t>
      </w:r>
      <w:r>
        <w:rPr>
          <w:rFonts w:hint="eastAsia" w:ascii="黑体" w:hAnsi="黑体" w:eastAsia="黑体" w:cs="黑体"/>
          <w:b w:val="0"/>
          <w:bCs/>
          <w:color w:val="000000"/>
          <w:sz w:val="28"/>
          <w:szCs w:val="28"/>
          <w:lang w:val="en-US" w:eastAsia="zh-CN"/>
        </w:rPr>
        <w:t>或</w:t>
      </w:r>
      <w:r>
        <w:rPr>
          <w:rFonts w:hint="eastAsia" w:ascii="黑体" w:hAnsi="黑体" w:eastAsia="黑体" w:cs="黑体"/>
          <w:b w:val="0"/>
          <w:bCs/>
          <w:color w:val="000000"/>
          <w:sz w:val="28"/>
          <w:szCs w:val="28"/>
          <w:lang w:eastAsia="zh-CN"/>
        </w:rPr>
        <w:t>）</w:t>
      </w:r>
      <w:r>
        <w:rPr>
          <w:rFonts w:hint="eastAsia" w:ascii="黑体" w:hAnsi="黑体" w:eastAsia="黑体" w:cs="黑体"/>
          <w:b w:val="0"/>
          <w:bCs/>
          <w:color w:val="000000"/>
          <w:sz w:val="28"/>
          <w:szCs w:val="28"/>
          <w:lang w:val="en-US" w:eastAsia="zh-CN"/>
        </w:rPr>
        <w:t xml:space="preserve">                                   （或）</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jc w:val="both"/>
        <w:textAlignment w:val="auto"/>
        <w:outlineLvl w:val="9"/>
        <w:rPr>
          <w:rFonts w:hint="eastAsia" w:ascii="黑体" w:hAnsi="黑体" w:eastAsia="黑体" w:cs="黑体"/>
          <w:b w:val="0"/>
          <w:bCs/>
          <w:sz w:val="28"/>
          <w:szCs w:val="28"/>
        </w:rPr>
      </w:pPr>
      <w:r>
        <w:rPr>
          <w:rFonts w:hint="eastAsia" w:ascii="黑体" w:hAnsi="黑体" w:eastAsia="黑体" w:cs="黑体"/>
          <w:b w:val="0"/>
          <w:bCs/>
          <w:color w:val="000000"/>
          <w:sz w:val="28"/>
          <w:szCs w:val="28"/>
        </w:rPr>
        <w:t>委托代理人：                             委托代理人：</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jc w:val="both"/>
        <w:textAlignment w:val="auto"/>
        <w:outlineLvl w:val="9"/>
        <w:rPr>
          <w:rFonts w:hint="eastAsia" w:ascii="黑体" w:hAnsi="黑体" w:eastAsia="黑体" w:cs="黑体"/>
          <w:b w:val="0"/>
          <w:bCs/>
          <w:sz w:val="28"/>
          <w:szCs w:val="28"/>
        </w:rPr>
      </w:pPr>
      <w:r>
        <w:rPr>
          <w:rFonts w:hint="eastAsia" w:ascii="黑体" w:hAnsi="黑体" w:eastAsia="黑体" w:cs="黑体"/>
          <w:b w:val="0"/>
          <w:bCs/>
          <w:color w:val="000000"/>
          <w:sz w:val="28"/>
          <w:szCs w:val="28"/>
        </w:rPr>
        <w:t xml:space="preserve"> 年   月   日                               年   月   日</w:t>
      </w:r>
    </w:p>
    <w:p>
      <w:pPr>
        <w:spacing w:line="360" w:lineRule="auto"/>
        <w:rPr>
          <w:rFonts w:hint="eastAsia" w:ascii="仿宋_GB2312" w:eastAsia="仿宋_GB2312"/>
          <w:sz w:val="24"/>
        </w:rPr>
      </w:pPr>
    </w:p>
    <w:sectPr>
      <w:headerReference r:id="rId3" w:type="default"/>
      <w:footerReference r:id="rId4" w:type="default"/>
      <w:pgSz w:w="11906" w:h="16838"/>
      <w:pgMar w:top="1440" w:right="1800" w:bottom="1440" w:left="1800" w:header="708" w:footer="708" w:gutter="0"/>
      <w:pgBorders>
        <w:top w:val="none" w:color="auto" w:sz="0" w:space="0"/>
        <w:left w:val="none" w:color="auto" w:sz="0" w:space="0"/>
        <w:bottom w:val="none" w:color="auto" w:sz="0" w:space="0"/>
        <w:right w:val="none" w:color="auto" w:sz="0" w:space="0"/>
      </w:pgBorders>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隶书">
    <w:panose1 w:val="02010800040101010101"/>
    <w:charset w:val="86"/>
    <w:family w:val="auto"/>
    <w:pitch w:val="default"/>
    <w:sig w:usb0="00000001" w:usb1="080F0000" w:usb2="00000000" w:usb3="00000000" w:csb0="00040000" w:csb1="00000000"/>
  </w:font>
  <w:font w:name="Calibri Light">
    <w:panose1 w:val="020F0302020204030204"/>
    <w:charset w:val="00"/>
    <w:family w:val="auto"/>
    <w:pitch w:val="default"/>
    <w:sig w:usb0="A00002EF" w:usb1="4000207B" w:usb2="00000000" w:usb3="00000000" w:csb0="2000019F" w:csb1="00000000"/>
  </w:font>
  <w:font w:name="Arial">
    <w:panose1 w:val="020B0604020202020204"/>
    <w:charset w:val="00"/>
    <w:family w:val="auto"/>
    <w:pitch w:val="default"/>
    <w:sig w:usb0="E0002AFF" w:usb1="C0007843" w:usb2="00000009" w:usb3="00000000" w:csb0="4000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331AF5D"/>
    <w:multiLevelType w:val="singleLevel"/>
    <w:tmpl w:val="9331AF5D"/>
    <w:lvl w:ilvl="0" w:tentative="0">
      <w:start w:val="1"/>
      <w:numFmt w:val="chineseCounting"/>
      <w:suff w:val="space"/>
      <w:lvlText w:val="第%1条"/>
      <w:lvlJc w:val="left"/>
      <w:pPr>
        <w:ind w:left="426" w:firstLine="0"/>
      </w:pPr>
      <w:rPr>
        <w:rFonts w:hint="eastAsia"/>
      </w:rPr>
    </w:lvl>
  </w:abstractNum>
  <w:abstractNum w:abstractNumId="1">
    <w:nsid w:val="F678B2A3"/>
    <w:multiLevelType w:val="singleLevel"/>
    <w:tmpl w:val="F678B2A3"/>
    <w:lvl w:ilvl="0" w:tentative="0">
      <w:start w:val="3"/>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2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63E2"/>
    <w:rsid w:val="000B6258"/>
    <w:rsid w:val="00302794"/>
    <w:rsid w:val="003551C2"/>
    <w:rsid w:val="006563E2"/>
    <w:rsid w:val="008D6A24"/>
    <w:rsid w:val="009B1F77"/>
    <w:rsid w:val="00C30FED"/>
    <w:rsid w:val="00C518AD"/>
    <w:rsid w:val="01D00ED9"/>
    <w:rsid w:val="023749EB"/>
    <w:rsid w:val="07011E0E"/>
    <w:rsid w:val="07B333EA"/>
    <w:rsid w:val="0885787F"/>
    <w:rsid w:val="08A86924"/>
    <w:rsid w:val="08FE4158"/>
    <w:rsid w:val="0A9C31A9"/>
    <w:rsid w:val="0D973175"/>
    <w:rsid w:val="0DBE5CDC"/>
    <w:rsid w:val="12C612F2"/>
    <w:rsid w:val="13B350FD"/>
    <w:rsid w:val="153109EC"/>
    <w:rsid w:val="15E30877"/>
    <w:rsid w:val="16B850C2"/>
    <w:rsid w:val="17194297"/>
    <w:rsid w:val="19666B6F"/>
    <w:rsid w:val="1A6A2EE7"/>
    <w:rsid w:val="1D0D10CE"/>
    <w:rsid w:val="1FB11AAA"/>
    <w:rsid w:val="24970EBB"/>
    <w:rsid w:val="29EC59D1"/>
    <w:rsid w:val="2F606974"/>
    <w:rsid w:val="2FDE74CA"/>
    <w:rsid w:val="361B0AFB"/>
    <w:rsid w:val="367E260B"/>
    <w:rsid w:val="373500E6"/>
    <w:rsid w:val="3E490FDD"/>
    <w:rsid w:val="3F3305AA"/>
    <w:rsid w:val="3F7A3181"/>
    <w:rsid w:val="42367794"/>
    <w:rsid w:val="4435725A"/>
    <w:rsid w:val="495F104A"/>
    <w:rsid w:val="4B4B7CE3"/>
    <w:rsid w:val="4BD55DB5"/>
    <w:rsid w:val="4C967851"/>
    <w:rsid w:val="4EE16765"/>
    <w:rsid w:val="511571DC"/>
    <w:rsid w:val="52402607"/>
    <w:rsid w:val="53B40E56"/>
    <w:rsid w:val="55FE3816"/>
    <w:rsid w:val="570B36D3"/>
    <w:rsid w:val="602B0441"/>
    <w:rsid w:val="624845BF"/>
    <w:rsid w:val="62520E83"/>
    <w:rsid w:val="626F5621"/>
    <w:rsid w:val="6951581B"/>
    <w:rsid w:val="6C2415CD"/>
    <w:rsid w:val="72124BA0"/>
    <w:rsid w:val="775E5A6A"/>
    <w:rsid w:val="7B2C6F37"/>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unhideWhenUsed/>
    <w:qFormat/>
    <w:uiPriority w:val="9"/>
    <w:pPr>
      <w:keepNext/>
      <w:keepLines/>
      <w:spacing w:before="260" w:after="260" w:line="360" w:lineRule="auto"/>
      <w:jc w:val="center"/>
      <w:outlineLvl w:val="1"/>
    </w:pPr>
    <w:rPr>
      <w:rFonts w:ascii="Arial" w:hAnsi="Arial" w:eastAsia="宋体" w:cs="Times New Roman"/>
      <w:b/>
      <w:bCs/>
      <w:kern w:val="0"/>
      <w:sz w:val="28"/>
      <w:szCs w:val="32"/>
    </w:rPr>
  </w:style>
  <w:style w:type="character" w:default="1" w:styleId="8">
    <w:name w:val="Default Paragraph Font"/>
    <w:unhideWhenUsed/>
    <w:qFormat/>
    <w:uiPriority w:val="1"/>
  </w:style>
  <w:style w:type="table" w:default="1" w:styleId="11">
    <w:name w:val="Normal Table"/>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Layout w:type="fixed"/>
      <w:tblCellMar>
        <w:top w:w="0" w:type="dxa"/>
        <w:left w:w="108" w:type="dxa"/>
        <w:bottom w:w="0" w:type="dxa"/>
        <w:right w:w="108" w:type="dxa"/>
      </w:tblCellMar>
    </w:tblPr>
  </w:style>
  <w:style w:type="paragraph" w:styleId="3">
    <w:name w:val="annotation text"/>
    <w:basedOn w:val="1"/>
    <w:unhideWhenUsed/>
    <w:qFormat/>
    <w:uiPriority w:val="99"/>
    <w:pPr>
      <w:jc w:val="left"/>
    </w:pPr>
  </w:style>
  <w:style w:type="paragraph" w:styleId="4">
    <w:name w:val="footer"/>
    <w:basedOn w:val="1"/>
    <w:link w:val="13"/>
    <w:unhideWhenUsed/>
    <w:qFormat/>
    <w:uiPriority w:val="0"/>
    <w:pPr>
      <w:tabs>
        <w:tab w:val="center" w:pos="4153"/>
        <w:tab w:val="right" w:pos="8306"/>
      </w:tabs>
      <w:snapToGrid w:val="0"/>
      <w:jc w:val="left"/>
    </w:pPr>
    <w:rPr>
      <w:sz w:val="18"/>
      <w:szCs w:val="18"/>
    </w:rPr>
  </w:style>
  <w:style w:type="paragraph" w:styleId="5">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7">
    <w:name w:val="Title"/>
    <w:basedOn w:val="1"/>
    <w:next w:val="1"/>
    <w:qFormat/>
    <w:uiPriority w:val="10"/>
    <w:pPr>
      <w:spacing w:before="60" w:after="60"/>
      <w:jc w:val="center"/>
      <w:outlineLvl w:val="0"/>
    </w:pPr>
    <w:rPr>
      <w:rFonts w:ascii="Cambria" w:hAnsi="Cambria" w:eastAsia="黑体" w:cs="Times New Roman"/>
      <w:b/>
      <w:bCs/>
      <w:kern w:val="0"/>
      <w:sz w:val="32"/>
      <w:szCs w:val="32"/>
    </w:rPr>
  </w:style>
  <w:style w:type="character" w:styleId="9">
    <w:name w:val="page number"/>
    <w:basedOn w:val="8"/>
    <w:unhideWhenUsed/>
    <w:qFormat/>
    <w:uiPriority w:val="99"/>
  </w:style>
  <w:style w:type="character" w:styleId="10">
    <w:name w:val="FollowedHyperlink"/>
    <w:basedOn w:val="8"/>
    <w:unhideWhenUsed/>
    <w:qFormat/>
    <w:uiPriority w:val="99"/>
    <w:rPr>
      <w:color w:val="414141"/>
      <w:u w:val="none"/>
    </w:r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3">
    <w:name w:val="页脚 Char"/>
    <w:basedOn w:val="8"/>
    <w:link w:val="4"/>
    <w:qFormat/>
    <w:uiPriority w:val="0"/>
    <w:rPr>
      <w:rFonts w:asciiTheme="minorHAnsi" w:hAnsiTheme="minorHAnsi" w:eastAsiaTheme="minorEastAsia" w:cstheme="minorBidi"/>
      <w:kern w:val="2"/>
      <w:sz w:val="18"/>
      <w:szCs w:val="18"/>
      <w:lang w:val="en-US" w:eastAsia="zh-CN" w:bidi="ar-SA"/>
    </w:rPr>
  </w:style>
  <w:style w:type="character" w:customStyle="1" w:styleId="14">
    <w:name w:val="页眉 Char"/>
    <w:basedOn w:val="8"/>
    <w:link w:val="5"/>
    <w:qFormat/>
    <w:uiPriority w:val="0"/>
    <w:rPr>
      <w:rFonts w:asciiTheme="minorHAnsi" w:hAnsiTheme="minorHAnsi" w:eastAsiaTheme="minorEastAsia" w:cstheme="minorBidi"/>
      <w:kern w:val="2"/>
      <w:sz w:val="18"/>
      <w:szCs w:val="18"/>
      <w:lang w:val="en-US" w:eastAsia="zh-CN" w:bidi="ar-SA"/>
    </w:rPr>
  </w:style>
  <w:style w:type="paragraph" w:customStyle="1" w:styleId="15">
    <w:name w:val="列出段落1"/>
    <w:basedOn w:val="1"/>
    <w:qFormat/>
    <w:uiPriority w:val="99"/>
    <w:pPr>
      <w:ind w:firstLine="420" w:firstLineChars="200"/>
    </w:pPr>
  </w:style>
  <w:style w:type="character" w:customStyle="1" w:styleId="16">
    <w:name w:val="font31"/>
    <w:basedOn w:val="8"/>
    <w:qFormat/>
    <w:uiPriority w:val="0"/>
    <w:rPr>
      <w:rFonts w:hint="eastAsia" w:ascii="宋体" w:hAnsi="宋体" w:eastAsia="宋体" w:cs="宋体"/>
      <w:color w:val="000000"/>
      <w:sz w:val="21"/>
      <w:szCs w:val="21"/>
      <w:u w:val="none"/>
    </w:rPr>
  </w:style>
  <w:style w:type="paragraph" w:customStyle="1" w:styleId="17">
    <w:name w:val="无间隔1"/>
    <w:basedOn w:val="1"/>
    <w:qFormat/>
    <w:uiPriority w:val="0"/>
    <w:pPr>
      <w:spacing w:before="100" w:beforeAutospacing="1" w:after="200" w:line="273" w:lineRule="auto"/>
    </w:pPr>
    <w:rPr>
      <w:rFonts w:ascii="Calibri" w:hAnsi="Calibri" w:eastAsia="宋体" w:cs="Calibri"/>
      <w:szCs w:val="21"/>
    </w:rPr>
  </w:style>
  <w:style w:type="paragraph" w:customStyle="1" w:styleId="18">
    <w:name w:val="样式 正文文本"/>
    <w:basedOn w:val="1"/>
    <w:qFormat/>
    <w:uiPriority w:val="0"/>
    <w:pPr>
      <w:adjustRightInd w:val="0"/>
      <w:snapToGrid w:val="0"/>
      <w:spacing w:line="400" w:lineRule="exact"/>
      <w:ind w:firstLine="200" w:firstLineChars="200"/>
    </w:pPr>
    <w:rPr>
      <w:rFonts w:ascii="Arial" w:hAnsi="Arial"/>
      <w:color w:val="000000"/>
      <w:szCs w:val="20"/>
    </w:rPr>
  </w:style>
  <w:style w:type="paragraph" w:customStyle="1" w:styleId="19">
    <w:name w:val="样式 标题 2 + Times New Roman 四号 非加粗 段前: 5 磅 段后: 0 磅 行距: 固定值 20..."/>
    <w:basedOn w:val="2"/>
    <w:qFormat/>
    <w:uiPriority w:val="0"/>
    <w:pPr>
      <w:spacing w:before="100" w:after="0" w:line="400" w:lineRule="exact"/>
      <w:jc w:val="both"/>
    </w:pPr>
    <w:rPr>
      <w:rFonts w:ascii="Times New Roman" w:hAnsi="Times New Roman" w:eastAsia="黑体" w:cs="宋体"/>
      <w:b w:val="0"/>
      <w:bCs w:val="0"/>
      <w:kern w:val="2"/>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879</Words>
  <Characters>5011</Characters>
  <Lines>41</Lines>
  <Paragraphs>11</Paragraphs>
  <ScaleCrop>false</ScaleCrop>
  <LinksUpToDate>false</LinksUpToDate>
  <CharactersWithSpaces>5879</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2019-05-29T01:44:00Z</dcterms:created>
  <dc:creator>边盛</dc:creator>
  <cp:lastModifiedBy>dell</cp:lastModifiedBy>
  <cp:lastPrinted>2020-01-17T00:19:00Z</cp:lastPrinted>
  <dcterms:modified xsi:type="dcterms:W3CDTF">2020-08-25T08:23:49Z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