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杭州机场航站楼母婴室氛围营造项目</w:t>
      </w:r>
    </w:p>
    <w:p>
      <w:pPr>
        <w:jc w:val="center"/>
        <w:rPr>
          <w:rFonts w:hint="eastAsia" w:ascii="方正小标宋简体" w:hAnsi="方正小标宋简体" w:eastAsia="方正小标宋简体" w:cs="方正小标宋简体"/>
          <w:sz w:val="48"/>
          <w:szCs w:val="48"/>
          <w:lang w:val="en-US" w:eastAsia="zh-CN"/>
        </w:rPr>
      </w:pPr>
    </w:p>
    <w:p>
      <w:pPr>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公开询价文件</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spacing w:line="360" w:lineRule="auto"/>
        <w:jc w:val="center"/>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rPr>
        <w:t>杭州萧山国际机场</w:t>
      </w:r>
      <w:r>
        <w:rPr>
          <w:rFonts w:hint="eastAsia" w:ascii="方正小标宋简体" w:hAnsi="方正小标宋简体" w:eastAsia="方正小标宋简体" w:cs="方正小标宋简体"/>
          <w:b w:val="0"/>
          <w:bCs/>
          <w:sz w:val="32"/>
          <w:szCs w:val="32"/>
          <w:lang w:eastAsia="zh-CN"/>
        </w:rPr>
        <w:t>航站区管理中心</w:t>
      </w:r>
    </w:p>
    <w:p>
      <w:pPr>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rPr>
        <w:t>二〇二</w:t>
      </w:r>
      <w:r>
        <w:rPr>
          <w:rFonts w:hint="eastAsia" w:ascii="方正小标宋简体" w:hAnsi="方正小标宋简体" w:eastAsia="方正小标宋简体" w:cs="方正小标宋简体"/>
          <w:b w:val="0"/>
          <w:bCs/>
          <w:sz w:val="32"/>
          <w:szCs w:val="32"/>
          <w:lang w:eastAsia="zh-CN"/>
        </w:rPr>
        <w:t>四</w:t>
      </w:r>
      <w:r>
        <w:rPr>
          <w:rFonts w:hint="eastAsia" w:ascii="方正小标宋简体" w:hAnsi="方正小标宋简体" w:eastAsia="方正小标宋简体" w:cs="方正小标宋简体"/>
          <w:b w:val="0"/>
          <w:bCs/>
          <w:sz w:val="32"/>
          <w:szCs w:val="32"/>
        </w:rPr>
        <w:t>年</w:t>
      </w:r>
      <w:r>
        <w:rPr>
          <w:rFonts w:hint="eastAsia" w:ascii="方正小标宋简体" w:hAnsi="方正小标宋简体" w:eastAsia="方正小标宋简体" w:cs="方正小标宋简体"/>
          <w:b w:val="0"/>
          <w:bCs/>
          <w:sz w:val="32"/>
          <w:szCs w:val="32"/>
          <w:lang w:eastAsia="zh-CN"/>
        </w:rPr>
        <w:t>七</w:t>
      </w:r>
      <w:r>
        <w:rPr>
          <w:rFonts w:hint="eastAsia" w:ascii="方正小标宋简体" w:hAnsi="方正小标宋简体" w:eastAsia="方正小标宋简体" w:cs="方正小标宋简体"/>
          <w:b w:val="0"/>
          <w:bCs/>
          <w:sz w:val="32"/>
          <w:szCs w:val="32"/>
        </w:rPr>
        <w:t>月</w:t>
      </w:r>
    </w:p>
    <w:p>
      <w:pPr>
        <w:jc w:val="both"/>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第一章 询价公告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杭州萧山国际机场有限公司航站区管理中心就航站楼母婴室氛围营造项目进行公开询价，欢迎符合要求的供应商前来报价。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sz w:val="28"/>
          <w:szCs w:val="28"/>
          <w:lang w:val="en-US" w:eastAsia="zh-CN"/>
        </w:rPr>
      </w:pPr>
      <w:r>
        <w:rPr>
          <w:rFonts w:hint="eastAsia" w:ascii="黑体" w:hAnsi="黑体" w:eastAsia="黑体" w:cs="黑体"/>
          <w:b w:val="0"/>
          <w:bCs w:val="0"/>
          <w:sz w:val="28"/>
          <w:szCs w:val="28"/>
          <w:lang w:val="en-US" w:eastAsia="zh-CN"/>
        </w:rPr>
        <w:t>一、项目要求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为进一步提升机场服务品质，满足旅客多样化服务需求，本项目计划对T3和T4航站楼内5间母婴室进行方案设计、氛围营造、室内装饰、物品采购等内容，并积极对标杭州市卫健委《母婴室星级评定标准》，</w:t>
      </w:r>
      <w:r>
        <w:rPr>
          <w:rFonts w:hint="eastAsia" w:ascii="仿宋_GB2312" w:hAnsi="仿宋_GB2312" w:eastAsia="仿宋_GB2312" w:cs="仿宋_GB2312"/>
          <w:sz w:val="28"/>
          <w:szCs w:val="28"/>
          <w:lang w:val="zh-CN" w:eastAsia="zh-CN"/>
        </w:rPr>
        <w:t>符合五星级母婴室评定标准</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黑体" w:hAnsi="黑体" w:eastAsia="黑体" w:cs="黑体"/>
          <w:b w:val="0"/>
          <w:bCs w:val="0"/>
          <w:sz w:val="28"/>
          <w:szCs w:val="28"/>
          <w:lang w:val="en-US" w:eastAsia="zh-CN"/>
        </w:rPr>
      </w:pPr>
      <w:r>
        <w:rPr>
          <w:rFonts w:hint="eastAsia" w:ascii="仿宋_GB2312" w:hAnsi="仿宋_GB2312" w:eastAsia="仿宋_GB2312" w:cs="仿宋_GB2312"/>
          <w:b/>
          <w:bCs/>
          <w:sz w:val="28"/>
          <w:szCs w:val="28"/>
          <w:lang w:val="en-US" w:eastAsia="zh-CN"/>
        </w:rPr>
        <w:t>（一）母婴室点位</w:t>
      </w:r>
    </w:p>
    <w:tbl>
      <w:tblPr>
        <w:tblStyle w:val="5"/>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735"/>
        <w:gridCol w:w="1095"/>
        <w:gridCol w:w="1140"/>
        <w:gridCol w:w="3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序号</w:t>
            </w:r>
          </w:p>
        </w:tc>
        <w:tc>
          <w:tcPr>
            <w:tcW w:w="3735"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点位</w:t>
            </w:r>
          </w:p>
        </w:tc>
        <w:tc>
          <w:tcPr>
            <w:tcW w:w="1095" w:type="dxa"/>
            <w:vAlign w:val="center"/>
          </w:tcPr>
          <w:p>
            <w:pPr>
              <w:jc w:val="center"/>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面积</w:t>
            </w:r>
          </w:p>
          <w:p>
            <w:pPr>
              <w:jc w:val="center"/>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（平米）</w:t>
            </w:r>
          </w:p>
        </w:tc>
        <w:tc>
          <w:tcPr>
            <w:tcW w:w="1140" w:type="dxa"/>
            <w:vAlign w:val="center"/>
          </w:tcPr>
          <w:p>
            <w:pPr>
              <w:jc w:val="center"/>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哺乳间</w:t>
            </w:r>
          </w:p>
          <w:p>
            <w:pPr>
              <w:jc w:val="center"/>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数量</w:t>
            </w:r>
          </w:p>
        </w:tc>
        <w:tc>
          <w:tcPr>
            <w:tcW w:w="3900" w:type="dxa"/>
            <w:vAlign w:val="center"/>
          </w:tcPr>
          <w:p>
            <w:pPr>
              <w:jc w:val="center"/>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73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T3航站楼出发大厅11号门侧</w:t>
            </w:r>
          </w:p>
        </w:tc>
        <w:tc>
          <w:tcPr>
            <w:tcW w:w="109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10-15</w:t>
            </w:r>
          </w:p>
        </w:tc>
        <w:tc>
          <w:tcPr>
            <w:tcW w:w="1140"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900" w:type="dxa"/>
            <w:vMerge w:val="restart"/>
            <w:vAlign w:val="center"/>
          </w:tcPr>
          <w:p>
            <w:pPr>
              <w:jc w:val="both"/>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投标单位需根据实地查看情况和对询价公告内容及要求进行有效的投标价评估，可自行前往T4航站楼出发大厅N岛后母婴室参观考察，避免因投标价出现偏差导致工程质量下降或无法正常开展项目。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w:t>
            </w:r>
          </w:p>
        </w:tc>
        <w:tc>
          <w:tcPr>
            <w:tcW w:w="373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T3航站楼到达大厅16号门侧</w:t>
            </w:r>
          </w:p>
        </w:tc>
        <w:tc>
          <w:tcPr>
            <w:tcW w:w="109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10-15</w:t>
            </w:r>
          </w:p>
        </w:tc>
        <w:tc>
          <w:tcPr>
            <w:tcW w:w="1140"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900" w:type="dxa"/>
            <w:vMerge w:val="continue"/>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3</w:t>
            </w:r>
          </w:p>
        </w:tc>
        <w:tc>
          <w:tcPr>
            <w:tcW w:w="373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T4航站楼6米层失物招领旁</w:t>
            </w:r>
          </w:p>
        </w:tc>
        <w:tc>
          <w:tcPr>
            <w:tcW w:w="109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20-30</w:t>
            </w:r>
          </w:p>
        </w:tc>
        <w:tc>
          <w:tcPr>
            <w:tcW w:w="1140"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w:t>
            </w:r>
          </w:p>
        </w:tc>
        <w:tc>
          <w:tcPr>
            <w:tcW w:w="3900" w:type="dxa"/>
            <w:vMerge w:val="continue"/>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4</w:t>
            </w:r>
          </w:p>
        </w:tc>
        <w:tc>
          <w:tcPr>
            <w:tcW w:w="373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T4航站楼负9米层卫生间旁</w:t>
            </w:r>
          </w:p>
        </w:tc>
        <w:tc>
          <w:tcPr>
            <w:tcW w:w="109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10-15</w:t>
            </w:r>
          </w:p>
        </w:tc>
        <w:tc>
          <w:tcPr>
            <w:tcW w:w="1140"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3900" w:type="dxa"/>
            <w:vMerge w:val="continue"/>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w:t>
            </w:r>
          </w:p>
        </w:tc>
        <w:tc>
          <w:tcPr>
            <w:tcW w:w="373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T4航站楼国际到达行李转盘旁（隔离区内）</w:t>
            </w:r>
          </w:p>
        </w:tc>
        <w:tc>
          <w:tcPr>
            <w:tcW w:w="109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20-30</w:t>
            </w:r>
          </w:p>
        </w:tc>
        <w:tc>
          <w:tcPr>
            <w:tcW w:w="1140"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w:t>
            </w:r>
          </w:p>
        </w:tc>
        <w:tc>
          <w:tcPr>
            <w:tcW w:w="3900" w:type="dxa"/>
            <w:vMerge w:val="continue"/>
            <w:vAlign w:val="center"/>
          </w:tcPr>
          <w:p>
            <w:pPr>
              <w:jc w:val="center"/>
              <w:rPr>
                <w:rFonts w:hint="eastAsia" w:ascii="方正报宋简体" w:hAnsi="方正报宋简体" w:eastAsia="方正报宋简体" w:cs="方正报宋简体"/>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（二）已建设完成母婴室实拍图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sz w:val="28"/>
          <w:szCs w:val="28"/>
          <w:lang w:val="en-US" w:eastAsia="zh-CN"/>
        </w:rPr>
      </w:pPr>
      <w:r>
        <w:rPr>
          <w:rFonts w:hint="eastAsia" w:ascii="黑体" w:hAnsi="黑体" w:eastAsia="黑体" w:cs="黑体"/>
          <w:b w:val="0"/>
          <w:bCs w:val="0"/>
          <w:sz w:val="28"/>
          <w:szCs w:val="28"/>
          <w:lang w:val="en-US" w:eastAsia="zh-CN"/>
        </w:rPr>
        <w:drawing>
          <wp:anchor distT="0" distB="0" distL="114300" distR="114300" simplePos="0" relativeHeight="251659264" behindDoc="1" locked="0" layoutInCell="1" allowOverlap="1">
            <wp:simplePos x="0" y="0"/>
            <wp:positionH relativeFrom="column">
              <wp:posOffset>2908935</wp:posOffset>
            </wp:positionH>
            <wp:positionV relativeFrom="paragraph">
              <wp:posOffset>174625</wp:posOffset>
            </wp:positionV>
            <wp:extent cx="2606040" cy="2091690"/>
            <wp:effectExtent l="0" t="0" r="3810" b="0"/>
            <wp:wrapTight wrapText="bothSides">
              <wp:wrapPolygon>
                <wp:start x="0" y="0"/>
                <wp:lineTo x="0" y="21443"/>
                <wp:lineTo x="21474" y="21443"/>
                <wp:lineTo x="21474" y="0"/>
                <wp:lineTo x="0" y="0"/>
              </wp:wrapPolygon>
            </wp:wrapTight>
            <wp:docPr id="2" name="图片 2" descr="微信图片_20240129082722"/>
            <wp:cNvGraphicFramePr/>
            <a:graphic xmlns:a="http://schemas.openxmlformats.org/drawingml/2006/main">
              <a:graphicData uri="http://schemas.openxmlformats.org/drawingml/2006/picture">
                <pic:pic xmlns:pic="http://schemas.openxmlformats.org/drawingml/2006/picture">
                  <pic:nvPicPr>
                    <pic:cNvPr id="2" name="图片 2" descr="微信图片_20240129082722"/>
                    <pic:cNvPicPr/>
                  </pic:nvPicPr>
                  <pic:blipFill>
                    <a:blip r:embed="rId4"/>
                    <a:stretch>
                      <a:fillRect/>
                    </a:stretch>
                  </pic:blipFill>
                  <pic:spPr>
                    <a:xfrm>
                      <a:off x="0" y="0"/>
                      <a:ext cx="2606040" cy="2091690"/>
                    </a:xfrm>
                    <a:prstGeom prst="rect">
                      <a:avLst/>
                    </a:prstGeom>
                  </pic:spPr>
                </pic:pic>
              </a:graphicData>
            </a:graphic>
          </wp:anchor>
        </w:drawing>
      </w:r>
      <w:r>
        <w:rPr>
          <w:rFonts w:hint="eastAsia" w:ascii="黑体" w:hAnsi="黑体" w:eastAsia="黑体" w:cs="黑体"/>
          <w:b w:val="0"/>
          <w:bCs w:val="0"/>
          <w:sz w:val="28"/>
          <w:szCs w:val="28"/>
          <w:lang w:val="en-US" w:eastAsia="zh-CN"/>
        </w:rPr>
        <w:drawing>
          <wp:anchor distT="0" distB="0" distL="114300" distR="114300" simplePos="0" relativeHeight="251658240" behindDoc="1" locked="0" layoutInCell="1" allowOverlap="1">
            <wp:simplePos x="0" y="0"/>
            <wp:positionH relativeFrom="column">
              <wp:posOffset>-196850</wp:posOffset>
            </wp:positionH>
            <wp:positionV relativeFrom="paragraph">
              <wp:posOffset>186055</wp:posOffset>
            </wp:positionV>
            <wp:extent cx="2644140" cy="2091055"/>
            <wp:effectExtent l="0" t="0" r="0" b="0"/>
            <wp:wrapTight wrapText="bothSides">
              <wp:wrapPolygon>
                <wp:start x="0" y="0"/>
                <wp:lineTo x="0" y="21449"/>
                <wp:lineTo x="21476" y="21449"/>
                <wp:lineTo x="21476" y="0"/>
                <wp:lineTo x="0" y="0"/>
              </wp:wrapPolygon>
            </wp:wrapTight>
            <wp:docPr id="1" name="图片 1" descr="微信图片_20240129082729"/>
            <wp:cNvGraphicFramePr/>
            <a:graphic xmlns:a="http://schemas.openxmlformats.org/drawingml/2006/main">
              <a:graphicData uri="http://schemas.openxmlformats.org/drawingml/2006/picture">
                <pic:pic xmlns:pic="http://schemas.openxmlformats.org/drawingml/2006/picture">
                  <pic:nvPicPr>
                    <pic:cNvPr id="1" name="图片 1" descr="微信图片_20240129082729"/>
                    <pic:cNvPicPr/>
                  </pic:nvPicPr>
                  <pic:blipFill>
                    <a:blip r:embed="rId5"/>
                    <a:stretch>
                      <a:fillRect/>
                    </a:stretch>
                  </pic:blipFill>
                  <pic:spPr>
                    <a:xfrm>
                      <a:off x="0" y="0"/>
                      <a:ext cx="2644140" cy="209105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val="0"/>
          <w:sz w:val="28"/>
          <w:szCs w:val="28"/>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1、以往建设标准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（1）以上母婴室采用粉红色墙布作为基底对所有墙面（包括哺乳间内墙）进行粘贴，在墙布的基础上安装同色系软包，并在软包上方用PVC卡通造型进行墙面美化。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（2）墙面完成各类标识和温馨提示的安装，如母婴室使用温馨提示等内容。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（3）顶部安装造型暖光灯（云朵），哺乳间房门安装明显标识及卡通造型。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（4）房间内添置沙发、茶几、置物架、温奶器等服务设施供旅客使用。</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2" w:firstLineChars="200"/>
        <w:textAlignment w:val="auto"/>
        <w:rPr>
          <w:rFonts w:hint="default"/>
          <w:lang w:val="en-US" w:eastAsia="zh-CN"/>
        </w:rPr>
      </w:pPr>
      <w:r>
        <w:rPr>
          <w:rFonts w:hint="eastAsia" w:ascii="仿宋_GB2312" w:hAnsi="仿宋_GB2312" w:eastAsia="仿宋_GB2312" w:cs="仿宋_GB2312"/>
          <w:b/>
          <w:bCs/>
          <w:sz w:val="28"/>
          <w:szCs w:val="28"/>
          <w:lang w:val="en-US" w:eastAsia="zh-CN"/>
        </w:rPr>
        <w:t>2、此次项目建设标准不得低于上图效果，在超越上图效果的同时需增加对母婴室大门的美化和装饰。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28"/>
          <w:szCs w:val="28"/>
          <w:lang w:val="en-US" w:eastAsia="zh-CN"/>
        </w:rPr>
        <w:t>二、询价物品名称、数量及具体要求</w:t>
      </w:r>
    </w:p>
    <w:tbl>
      <w:tblPr>
        <w:tblStyle w:val="5"/>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250"/>
        <w:gridCol w:w="1162"/>
        <w:gridCol w:w="1223"/>
        <w:gridCol w:w="3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设备名称</w:t>
            </w:r>
          </w:p>
        </w:tc>
        <w:tc>
          <w:tcPr>
            <w:tcW w:w="2250"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规格</w:t>
            </w:r>
          </w:p>
        </w:tc>
        <w:tc>
          <w:tcPr>
            <w:tcW w:w="1162"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1223"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3735"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室内墙体装饰和顶部美化</w:t>
            </w:r>
          </w:p>
        </w:tc>
        <w:tc>
          <w:tcPr>
            <w:tcW w:w="22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1"/>
                <w:szCs w:val="21"/>
                <w:lang w:val="en-US" w:eastAsia="zh-CN"/>
              </w:rPr>
            </w:pPr>
            <w:r>
              <w:rPr>
                <w:rFonts w:hint="eastAsia" w:ascii="方正报宋简体" w:hAnsi="方正报宋简体" w:eastAsia="方正报宋简体" w:cs="方正报宋简体"/>
                <w:sz w:val="21"/>
                <w:szCs w:val="21"/>
                <w:lang w:val="en-US" w:eastAsia="zh-CN"/>
              </w:rPr>
              <w:t>包含设计、出图、制作、实地安装</w:t>
            </w:r>
          </w:p>
        </w:tc>
        <w:tc>
          <w:tcPr>
            <w:tcW w:w="1162"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1223"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w:t>
            </w:r>
          </w:p>
        </w:tc>
        <w:tc>
          <w:tcPr>
            <w:tcW w:w="37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1"/>
                <w:szCs w:val="21"/>
                <w:lang w:val="en-US" w:eastAsia="zh-CN"/>
              </w:rPr>
            </w:pPr>
            <w:r>
              <w:rPr>
                <w:rFonts w:hint="eastAsia" w:ascii="方正报宋简体" w:hAnsi="方正报宋简体" w:eastAsia="方正报宋简体" w:cs="方正报宋简体"/>
                <w:sz w:val="21"/>
                <w:szCs w:val="21"/>
                <w:lang w:val="en-US" w:eastAsia="zh-CN"/>
              </w:rPr>
              <w:t>1、对5间母婴室进行氛围营造，包括对墙面进行墙布黏贴，卡通造型喷绘等营造温馨舒适的环境。（要求：墙布需无毒无害，符合国家材料标准；卡通造型可采用PU或PVC材料。）</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2、</w:t>
            </w:r>
            <w:r>
              <w:rPr>
                <w:rFonts w:hint="default" w:ascii="方正报宋简体" w:hAnsi="方正报宋简体" w:eastAsia="方正报宋简体" w:cs="方正报宋简体"/>
                <w:kern w:val="2"/>
                <w:sz w:val="21"/>
                <w:szCs w:val="21"/>
                <w:lang w:val="en-US" w:eastAsia="zh-CN" w:bidi="ar-SA"/>
              </w:rPr>
              <w:t>母婴室内距离地面1.3m以下，幼儿经常接触的墙面</w:t>
            </w:r>
            <w:r>
              <w:rPr>
                <w:rFonts w:hint="eastAsia" w:ascii="方正报宋简体" w:hAnsi="方正报宋简体" w:eastAsia="方正报宋简体" w:cs="方正报宋简体"/>
                <w:kern w:val="2"/>
                <w:sz w:val="21"/>
                <w:szCs w:val="21"/>
                <w:lang w:val="en-US" w:eastAsia="zh-CN" w:bidi="ar-SA"/>
              </w:rPr>
              <w:t>需进行软包处理，避免磕碰。</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3、对哺乳间隔门、顶部进行美化处理，可用写真膜、喷绘、装饰物进行点缀。</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both"/>
              <w:textAlignment w:val="auto"/>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4、需出效果图及产品资料清单供机场方确认。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标识制作</w:t>
            </w:r>
          </w:p>
        </w:tc>
        <w:tc>
          <w:tcPr>
            <w:tcW w:w="22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1"/>
                <w:szCs w:val="21"/>
                <w:lang w:val="en-US" w:eastAsia="zh-CN"/>
              </w:rPr>
            </w:pPr>
            <w:r>
              <w:rPr>
                <w:rFonts w:hint="eastAsia" w:ascii="方正报宋简体" w:hAnsi="方正报宋简体" w:eastAsia="方正报宋简体" w:cs="方正报宋简体"/>
                <w:sz w:val="21"/>
                <w:szCs w:val="21"/>
                <w:lang w:val="en-US" w:eastAsia="zh-CN"/>
              </w:rPr>
              <w:t>包含设计、出图、制作、实地安装</w:t>
            </w:r>
          </w:p>
        </w:tc>
        <w:tc>
          <w:tcPr>
            <w:tcW w:w="1162"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1223"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w:t>
            </w:r>
          </w:p>
        </w:tc>
        <w:tc>
          <w:tcPr>
            <w:tcW w:w="37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1、禁烟标识。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2、</w:t>
            </w:r>
            <w:r>
              <w:rPr>
                <w:rFonts w:hint="default" w:ascii="方正报宋简体" w:hAnsi="方正报宋简体" w:eastAsia="方正报宋简体" w:cs="方正报宋简体"/>
                <w:kern w:val="2"/>
                <w:sz w:val="21"/>
                <w:szCs w:val="21"/>
                <w:lang w:val="en-US" w:eastAsia="zh-CN" w:bidi="ar-SA"/>
              </w:rPr>
              <w:t>母婴室使用温馨提示</w:t>
            </w:r>
            <w:r>
              <w:rPr>
                <w:rFonts w:hint="eastAsia" w:ascii="方正报宋简体" w:hAnsi="方正报宋简体" w:eastAsia="方正报宋简体" w:cs="方正报宋简体"/>
                <w:kern w:val="2"/>
                <w:sz w:val="21"/>
                <w:szCs w:val="21"/>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3、母婴室日常保洁登记表。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4、哺乳间标识。</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both"/>
              <w:textAlignment w:val="auto"/>
              <w:rPr>
                <w:rFonts w:hint="default"/>
                <w:sz w:val="21"/>
                <w:szCs w:val="21"/>
                <w:lang w:val="en-US" w:eastAsia="zh-CN"/>
              </w:rPr>
            </w:pPr>
            <w:r>
              <w:rPr>
                <w:rFonts w:hint="eastAsia" w:ascii="方正报宋简体" w:hAnsi="方正报宋简体" w:eastAsia="方正报宋简体" w:cs="方正报宋简体"/>
                <w:kern w:val="2"/>
                <w:sz w:val="21"/>
                <w:szCs w:val="21"/>
                <w:lang w:val="en-US" w:eastAsia="zh-CN" w:bidi="ar-SA"/>
              </w:rPr>
              <w:t>5、所有标识需采用亚克力材质，若更换材质需经机场方同意，文字、尺寸、款式以双方现场核定为准。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门头装饰</w:t>
            </w:r>
          </w:p>
        </w:tc>
        <w:tc>
          <w:tcPr>
            <w:tcW w:w="22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1"/>
                <w:szCs w:val="21"/>
                <w:lang w:val="en-US" w:eastAsia="zh-CN"/>
              </w:rPr>
            </w:pPr>
            <w:r>
              <w:rPr>
                <w:rFonts w:hint="eastAsia" w:ascii="方正报宋简体" w:hAnsi="方正报宋简体" w:eastAsia="方正报宋简体" w:cs="方正报宋简体"/>
                <w:sz w:val="21"/>
                <w:szCs w:val="21"/>
                <w:lang w:val="en-US" w:eastAsia="zh-CN"/>
              </w:rPr>
              <w:t>包含设计、出图、制作、实地安装</w:t>
            </w:r>
          </w:p>
        </w:tc>
        <w:tc>
          <w:tcPr>
            <w:tcW w:w="1162"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1223"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w:t>
            </w:r>
          </w:p>
        </w:tc>
        <w:tc>
          <w:tcPr>
            <w:tcW w:w="3735"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利用卡通图案、色彩、线条对母婴室门进行装饰，突出母婴室特点，便于旅客快速辨识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衣帽钩</w:t>
            </w:r>
          </w:p>
        </w:tc>
        <w:tc>
          <w:tcPr>
            <w:tcW w:w="2250"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1"/>
                <w:szCs w:val="21"/>
                <w:lang w:val="en-US" w:eastAsia="zh-CN"/>
              </w:rPr>
            </w:pPr>
            <w:r>
              <w:rPr>
                <w:rFonts w:hint="eastAsia" w:ascii="方正报宋简体" w:hAnsi="方正报宋简体" w:eastAsia="方正报宋简体" w:cs="方正报宋简体"/>
                <w:sz w:val="21"/>
                <w:szCs w:val="21"/>
                <w:lang w:val="en-US" w:eastAsia="zh-CN"/>
              </w:rPr>
              <w:t>金属材质，可上墙安装</w:t>
            </w:r>
          </w:p>
        </w:tc>
        <w:tc>
          <w:tcPr>
            <w:tcW w:w="116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10</w:t>
            </w:r>
          </w:p>
        </w:tc>
        <w:tc>
          <w:tcPr>
            <w:tcW w:w="37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kern w:val="2"/>
                <w:sz w:val="21"/>
                <w:szCs w:val="21"/>
                <w:lang w:val="en-US" w:eastAsia="zh-CN" w:bidi="ar-SA"/>
              </w:rPr>
              <w:t>每套要求提供3-5个挂钩，无利角无快口，材质安全可靠，用于安装在门后或墙上。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资料架</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lang w:val="en-US" w:eastAsia="zh-CN"/>
              </w:rPr>
              <w:t>木质资料架，落地摆放在沙发或茶几附近</w:t>
            </w:r>
          </w:p>
        </w:tc>
        <w:tc>
          <w:tcPr>
            <w:tcW w:w="1162"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把</w:t>
            </w:r>
          </w:p>
        </w:tc>
        <w:tc>
          <w:tcPr>
            <w:tcW w:w="1223"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w:t>
            </w:r>
          </w:p>
        </w:tc>
        <w:tc>
          <w:tcPr>
            <w:tcW w:w="37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1"/>
                <w:szCs w:val="21"/>
                <w:vertAlign w:val="baseline"/>
                <w:lang w:val="en-US" w:eastAsia="zh-CN"/>
              </w:rPr>
            </w:pPr>
            <w:r>
              <w:rPr>
                <w:rFonts w:hint="eastAsia" w:ascii="方正报宋简体" w:hAnsi="方正报宋简体" w:eastAsia="方正报宋简体" w:cs="方正报宋简体"/>
                <w:kern w:val="2"/>
                <w:sz w:val="21"/>
                <w:szCs w:val="21"/>
                <w:lang w:val="en-US" w:eastAsia="zh-CN" w:bidi="ar-SA"/>
              </w:rPr>
              <w:t>用于摆放母婴读物、宣传册等物品，书籍宣传册由中标方提供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卡通座椅/小沙发</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1"/>
                <w:szCs w:val="21"/>
                <w:lang w:val="en-US" w:eastAsia="zh-CN"/>
              </w:rPr>
            </w:pPr>
            <w:r>
              <w:rPr>
                <w:rFonts w:hint="eastAsia" w:ascii="方正报宋简体" w:hAnsi="方正报宋简体" w:eastAsia="方正报宋简体" w:cs="方正报宋简体"/>
                <w:sz w:val="21"/>
                <w:szCs w:val="21"/>
                <w:lang w:val="en-US" w:eastAsia="zh-CN"/>
              </w:rPr>
              <w:t>卡通造型的休闲椅或小沙发，供旅客休息使用</w:t>
            </w:r>
          </w:p>
        </w:tc>
        <w:tc>
          <w:tcPr>
            <w:tcW w:w="1162"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1223"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w:t>
            </w:r>
          </w:p>
        </w:tc>
        <w:tc>
          <w:tcPr>
            <w:tcW w:w="37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要求无尖锐凸起物，全皮软包，防碰撞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小玩具</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1"/>
                <w:szCs w:val="21"/>
                <w:lang w:val="en-US" w:eastAsia="zh-CN"/>
              </w:rPr>
            </w:pPr>
          </w:p>
        </w:tc>
        <w:tc>
          <w:tcPr>
            <w:tcW w:w="1162"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1223"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10</w:t>
            </w:r>
          </w:p>
        </w:tc>
        <w:tc>
          <w:tcPr>
            <w:tcW w:w="37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供孩童旅客玩耍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5"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lang w:val="en-US" w:eastAsia="zh-CN"/>
              </w:rPr>
            </w:pPr>
            <w:r>
              <w:rPr>
                <w:rFonts w:hint="eastAsia" w:ascii="方正报宋简体" w:hAnsi="方正报宋简体" w:eastAsia="方正报宋简体" w:cs="方正报宋简体"/>
                <w:kern w:val="2"/>
                <w:sz w:val="21"/>
                <w:szCs w:val="21"/>
                <w:lang w:val="en-US" w:eastAsia="zh-CN" w:bidi="ar-SA"/>
              </w:rPr>
              <w:t>注意事项：</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1、</w:t>
            </w:r>
            <w:r>
              <w:rPr>
                <w:rFonts w:hint="default" w:ascii="方正报宋简体" w:hAnsi="方正报宋简体" w:eastAsia="方正报宋简体" w:cs="方正报宋简体"/>
                <w:kern w:val="2"/>
                <w:sz w:val="21"/>
                <w:szCs w:val="21"/>
                <w:lang w:val="en-US" w:eastAsia="zh-CN" w:bidi="ar-SA"/>
              </w:rPr>
              <w:t>母婴室建筑材料、装修材料和室内设施应符合 GB 50325 的规定</w:t>
            </w:r>
            <w:r>
              <w:rPr>
                <w:rFonts w:hint="eastAsia" w:ascii="方正报宋简体" w:hAnsi="方正报宋简体" w:eastAsia="方正报宋简体" w:cs="方正报宋简体"/>
                <w:kern w:val="2"/>
                <w:sz w:val="21"/>
                <w:szCs w:val="21"/>
                <w:lang w:val="en-US" w:eastAsia="zh-CN" w:bidi="ar-SA"/>
              </w:rPr>
              <w:t>；</w:t>
            </w:r>
            <w:r>
              <w:rPr>
                <w:rFonts w:hint="default" w:ascii="方正报宋简体" w:hAnsi="方正报宋简体" w:eastAsia="方正报宋简体" w:cs="方正报宋简体"/>
                <w:kern w:val="2"/>
                <w:sz w:val="21"/>
                <w:szCs w:val="21"/>
                <w:lang w:val="en-US" w:eastAsia="zh-CN" w:bidi="ar-SA"/>
              </w:rPr>
              <w:t>空气质量应符合 GB/T 18883 的规定。</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方正报宋简体" w:hAnsi="方正报宋简体" w:eastAsia="方正报宋简体" w:cs="方正报宋简体"/>
                <w:sz w:val="24"/>
                <w:szCs w:val="24"/>
                <w:lang w:val="en-US" w:eastAsia="zh-CN"/>
              </w:rPr>
            </w:pPr>
            <w:r>
              <w:rPr>
                <w:rFonts w:hint="eastAsia" w:ascii="方正报宋简体" w:hAnsi="方正报宋简体" w:eastAsia="方正报宋简体" w:cs="方正报宋简体"/>
                <w:kern w:val="2"/>
                <w:sz w:val="21"/>
                <w:szCs w:val="21"/>
                <w:lang w:val="en-US" w:eastAsia="zh-CN" w:bidi="ar-SA"/>
              </w:rPr>
              <w:t>2、现场装饰方案及采购物品品牌、款式需经机场方确认后方可施工及购买。</w:t>
            </w:r>
          </w:p>
        </w:tc>
      </w:tr>
    </w:tbl>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二、资格要求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近</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lang w:eastAsia="zh-CN"/>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可提供增值税专用发票（需提供下列四项证明材料中任意一项并加盖公章：（</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）主管税务部门出具的资格认定《税务事项通知书》；（</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）《增值税纳税人登记表》；（</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）打印投标人电子税务局资格查询网页；（</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）在投标函中承诺投标人可提供增值税专用发票。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rPr>
      </w:pPr>
      <w:r>
        <w:rPr>
          <w:rFonts w:hint="eastAsia" w:ascii="仿宋_GB2312" w:hAnsi="仿宋_GB2312" w:eastAsia="仿宋_GB2312" w:cs="仿宋_GB2312"/>
          <w:b/>
          <w:bCs/>
          <w:sz w:val="28"/>
          <w:szCs w:val="28"/>
          <w:lang w:val="en-US" w:eastAsia="zh-CN"/>
        </w:rPr>
        <w:t>三、询价文件的获取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杭州萧山国际机场网站下载</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HYPERLINK "http://www.hzairport.com/tender/index.html" </w:instrText>
      </w:r>
      <w:r>
        <w:rPr>
          <w:rFonts w:hint="eastAsia" w:ascii="仿宋_GB2312" w:hAnsi="仿宋_GB2312" w:eastAsia="仿宋_GB2312" w:cs="仿宋_GB2312"/>
          <w:color w:val="000000"/>
          <w:sz w:val="28"/>
          <w:szCs w:val="28"/>
        </w:rPr>
        <w:fldChar w:fldCharType="separate"/>
      </w:r>
      <w:r>
        <w:rPr>
          <w:rStyle w:val="7"/>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rPr>
      </w:pPr>
      <w:r>
        <w:rPr>
          <w:rFonts w:hint="eastAsia" w:ascii="仿宋_GB2312" w:hAnsi="仿宋_GB2312" w:eastAsia="仿宋_GB2312" w:cs="仿宋_GB2312"/>
          <w:b/>
          <w:bCs/>
          <w:sz w:val="28"/>
          <w:szCs w:val="28"/>
          <w:lang w:val="en-US" w:eastAsia="zh-CN"/>
        </w:rPr>
        <w:t>四、报价文件的递交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当面递交或以特快专递方式提交密封报价</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b/>
          <w:bCs/>
          <w:color w:val="000000"/>
          <w:kern w:val="0"/>
          <w:sz w:val="28"/>
          <w:szCs w:val="28"/>
          <w:lang w:val="en-US" w:eastAsia="zh-CN"/>
        </w:rPr>
        <w:t>报价单格式参照附件一</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sz w:val="28"/>
          <w:szCs w:val="28"/>
        </w:rPr>
        <w:t>，逾期送达的或者未送达指定地点的报价文件，询价人不予受理。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报价文件至少应包括</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w:t>
      </w:r>
      <w:r>
        <w:rPr>
          <w:rFonts w:hint="eastAsia" w:ascii="仿宋_GB2312" w:hAnsi="仿宋_GB2312" w:eastAsia="仿宋_GB2312" w:cs="仿宋_GB2312"/>
          <w:color w:val="000000"/>
          <w:sz w:val="28"/>
          <w:szCs w:val="28"/>
          <w:lang w:eastAsia="zh-CN"/>
        </w:rPr>
        <w:t>单；（</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法定代表人授权委托书，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报价人有效的营业执照</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）项目联系人身份证复印件及联系方式；（</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）报价单位征信证明及无犯罪记录证明查询结果盖公章（见资格要求</w:t>
      </w:r>
      <w:r>
        <w:rPr>
          <w:rFonts w:hint="eastAsia" w:ascii="仿宋_GB2312" w:hAnsi="仿宋_GB2312" w:eastAsia="仿宋_GB2312" w:cs="仿宋_GB2312"/>
          <w:color w:val="000000"/>
          <w:sz w:val="28"/>
          <w:szCs w:val="28"/>
          <w:lang w:val="en-US" w:eastAsia="zh-CN"/>
        </w:rPr>
        <w:t>2和3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lang w:eastAsia="zh-CN"/>
        </w:rPr>
        <w:t>）母婴室美化效果图（含墙面、整体效果图、材质说明）。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lang w:val="en-US" w:eastAsia="zh-CN"/>
        </w:rPr>
      </w:pPr>
      <w:r>
        <w:rPr>
          <w:rFonts w:hint="eastAsia" w:ascii="仿宋_GB2312" w:hAnsi="仿宋_GB2312" w:eastAsia="仿宋_GB2312" w:cs="仿宋_GB2312"/>
          <w:color w:val="000000"/>
          <w:sz w:val="28"/>
          <w:szCs w:val="28"/>
          <w:lang w:val="en-US" w:eastAsia="zh-CN"/>
        </w:rPr>
        <w:t>3、报价文件中无法提供母婴室美化效果图（需含墙面美化、软包、整体效果图、材质说明及母婴室门设计），视为无效报价。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投递地址：杭州萧山国际机场</w:t>
      </w:r>
      <w:r>
        <w:rPr>
          <w:rFonts w:hint="eastAsia" w:ascii="仿宋_GB2312" w:hAnsi="仿宋_GB2312" w:eastAsia="仿宋_GB2312" w:cs="仿宋_GB2312"/>
          <w:color w:val="000000"/>
          <w:sz w:val="28"/>
          <w:szCs w:val="28"/>
          <w:lang w:val="en-US" w:eastAsia="zh-CN"/>
        </w:rPr>
        <w:t xml:space="preserve">T3航站楼到达大厅失物招领柜台  朱工 13867447088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截止日期</w:t>
      </w:r>
      <w:r>
        <w:rPr>
          <w:rFonts w:hint="eastAsia" w:ascii="仿宋_GB2312" w:hAnsi="仿宋_GB2312" w:eastAsia="仿宋_GB2312" w:cs="仿宋_GB2312"/>
          <w:color w:val="000000"/>
          <w:sz w:val="28"/>
          <w:szCs w:val="28"/>
          <w:lang w:val="en-US" w:eastAsia="zh-CN"/>
        </w:rPr>
        <w:t>:2024</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19</w:t>
      </w:r>
      <w:bookmarkStart w:id="4" w:name="_GoBack"/>
      <w:bookmarkEnd w:id="4"/>
      <w:r>
        <w:rPr>
          <w:rFonts w:hint="eastAsia" w:ascii="仿宋_GB2312" w:hAnsi="仿宋_GB2312" w:eastAsia="仿宋_GB2312" w:cs="仿宋_GB2312"/>
          <w:color w:val="000000"/>
          <w:sz w:val="28"/>
          <w:szCs w:val="28"/>
        </w:rPr>
        <w:t>日上午</w:t>
      </w:r>
      <w:r>
        <w:rPr>
          <w:rFonts w:hint="eastAsia" w:ascii="仿宋_GB2312" w:hAnsi="仿宋_GB2312" w:eastAsia="仿宋_GB2312" w:cs="仿宋_GB2312"/>
          <w:color w:val="000000"/>
          <w:sz w:val="28"/>
          <w:szCs w:val="28"/>
          <w:lang w:val="en-US" w:eastAsia="zh-CN"/>
        </w:rPr>
        <w:t>09:00</w:t>
      </w:r>
      <w:r>
        <w:rPr>
          <w:rFonts w:hint="eastAsia" w:ascii="仿宋_GB2312" w:hAnsi="仿宋_GB2312" w:eastAsia="仿宋_GB2312" w:cs="仿宋_GB2312"/>
          <w:color w:val="000000"/>
          <w:sz w:val="28"/>
          <w:szCs w:val="28"/>
        </w:rPr>
        <w:t>（北京时间）</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562" w:firstLineChars="200"/>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五、现场踏勘</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1、本次询价不组织集中踏勘，有意踏勘场地可按上述母婴室点位自行前往。</w:t>
      </w:r>
    </w:p>
    <w:p>
      <w:pPr>
        <w:keepNext w:val="0"/>
        <w:keepLines w:val="0"/>
        <w:pageBreakBefore w:val="0"/>
        <w:widowControl w:val="0"/>
        <w:tabs>
          <w:tab w:val="left" w:pos="4591"/>
        </w:tabs>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kern w:val="2"/>
          <w:sz w:val="28"/>
          <w:szCs w:val="28"/>
          <w:lang w:val="en-US" w:eastAsia="zh-CN" w:bidi="ar-SA"/>
        </w:rPr>
        <w:t>2、对询价文件内容有不明之处可联系本项目技术联系人进行咨询。</w:t>
      </w:r>
    </w:p>
    <w:p>
      <w:pPr>
        <w:keepNext w:val="0"/>
        <w:keepLines w:val="0"/>
        <w:pageBreakBefore w:val="0"/>
        <w:widowControl w:val="0"/>
        <w:tabs>
          <w:tab w:val="left" w:pos="4591"/>
        </w:tabs>
        <w:kinsoku/>
        <w:wordWrap/>
        <w:overflowPunct/>
        <w:topLinePunct w:val="0"/>
        <w:autoSpaceDE/>
        <w:autoSpaceDN/>
        <w:bidi w:val="0"/>
        <w:adjustRightInd/>
        <w:snapToGrid/>
        <w:spacing w:line="560" w:lineRule="exact"/>
        <w:ind w:firstLine="562" w:firstLineChars="200"/>
        <w:textAlignment w:val="auto"/>
        <w:rPr>
          <w:rFonts w:ascii="宋体"/>
          <w:b/>
          <w:sz w:val="28"/>
          <w:szCs w:val="28"/>
        </w:rPr>
      </w:pPr>
      <w:r>
        <w:rPr>
          <w:rFonts w:hint="eastAsia" w:ascii="仿宋_GB2312" w:hAnsi="仿宋_GB2312" w:eastAsia="仿宋_GB2312" w:cs="仿宋_GB2312"/>
          <w:b/>
          <w:bCs/>
          <w:sz w:val="28"/>
          <w:szCs w:val="28"/>
          <w:lang w:val="en-US" w:eastAsia="zh-CN"/>
        </w:rPr>
        <w:t>六、评标办法</w:t>
      </w:r>
      <w:bookmarkStart w:id="0" w:name="_Toc152045589"/>
      <w:bookmarkStart w:id="1" w:name="_Toc152042366"/>
      <w:bookmarkStart w:id="2" w:name="_Toc246392109"/>
      <w:bookmarkStart w:id="3" w:name="_Toc144974556"/>
      <w:r>
        <w:rPr>
          <w:rFonts w:ascii="宋体"/>
          <w:b/>
          <w:sz w:val="28"/>
          <w:szCs w:val="28"/>
        </w:rPr>
        <w:tab/>
      </w:r>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sz w:val="28"/>
          <w:szCs w:val="28"/>
        </w:rPr>
        <w:t>本次</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采用经评审的最低投标价法。</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七、联系方式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eastAsia="zh-CN"/>
        </w:rPr>
        <w:t>朱工</w:t>
      </w:r>
      <w:r>
        <w:rPr>
          <w:rFonts w:hint="eastAsia" w:ascii="仿宋_GB2312" w:hAnsi="仿宋_GB2312" w:eastAsia="仿宋_GB2312" w:cs="仿宋_GB2312"/>
          <w:color w:val="000000"/>
          <w:sz w:val="28"/>
          <w:szCs w:val="28"/>
        </w:rPr>
        <w:t xml:space="preserve">        联系电话：0571-</w:t>
      </w:r>
      <w:r>
        <w:rPr>
          <w:rFonts w:hint="eastAsia" w:ascii="仿宋_GB2312" w:hAnsi="仿宋_GB2312" w:eastAsia="仿宋_GB2312" w:cs="仿宋_GB2312"/>
          <w:color w:val="000000"/>
          <w:sz w:val="28"/>
          <w:szCs w:val="28"/>
          <w:lang w:val="en-US" w:eastAsia="zh-CN"/>
        </w:rPr>
        <w:t>83837068</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highlight w:val="none"/>
          <w:lang w:eastAsia="zh-CN"/>
        </w:rPr>
        <w:t>于工</w:t>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联系电话：</w:t>
      </w:r>
      <w:r>
        <w:rPr>
          <w:rFonts w:hint="eastAsia" w:ascii="仿宋_GB2312" w:hAnsi="仿宋_GB2312" w:eastAsia="仿宋_GB2312" w:cs="仿宋_GB2312"/>
          <w:color w:val="000000"/>
          <w:sz w:val="28"/>
          <w:szCs w:val="28"/>
          <w:highlight w:val="none"/>
          <w:lang w:val="en-US" w:eastAsia="zh-CN"/>
        </w:rPr>
        <w:t>0571-83833260</w:t>
      </w: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b/>
          <w:bCs/>
          <w:sz w:val="28"/>
          <w:szCs w:val="28"/>
          <w:shd w:val="clear" w:color="auto" w:fill="FFFFFF"/>
          <w:lang w:val="en-US" w:eastAsia="zh-CN"/>
        </w:rPr>
        <w:t>附件一：</w:t>
      </w:r>
    </w:p>
    <w:p>
      <w:pPr>
        <w:keepNext w:val="0"/>
        <w:keepLines w:val="0"/>
        <w:pageBreakBefore w:val="0"/>
        <w:kinsoku/>
        <w:wordWrap/>
        <w:overflowPunct/>
        <w:topLinePunct w:val="0"/>
        <w:autoSpaceDE/>
        <w:autoSpaceDN/>
        <w:bidi w:val="0"/>
        <w:spacing w:line="440" w:lineRule="exact"/>
        <w:ind w:right="0" w:rightChars="0"/>
        <w:jc w:val="both"/>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kinsoku/>
        <w:wordWrap/>
        <w:overflowPunct/>
        <w:topLinePunct w:val="0"/>
        <w:autoSpaceDE/>
        <w:autoSpaceDN/>
        <w:bidi w:val="0"/>
        <w:spacing w:line="440" w:lineRule="exact"/>
        <w:ind w:right="0" w:rightChars="0" w:firstLine="72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黑体" w:hAnsi="黑体" w:eastAsia="黑体" w:cs="黑体"/>
          <w:b w:val="0"/>
          <w:bCs w:val="0"/>
          <w:sz w:val="32"/>
          <w:szCs w:val="32"/>
          <w:shd w:val="clear" w:color="auto" w:fill="FFFFFF"/>
          <w:lang w:val="en-US" w:eastAsia="zh-CN"/>
        </w:rPr>
        <w:t>杭州机场航站楼母婴室氛围营造项目报价单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仿宋_GB2312"/>
          <w:sz w:val="28"/>
          <w:szCs w:val="28"/>
          <w:lang w:eastAsia="zh-CN"/>
        </w:rPr>
      </w:pPr>
      <w:r>
        <w:rPr>
          <w:rFonts w:hint="eastAsia" w:ascii="仿宋_GB2312" w:hAnsi="仿宋_GB2312" w:eastAsia="仿宋_GB2312" w:cs="仿宋_GB2312"/>
          <w:sz w:val="28"/>
          <w:szCs w:val="28"/>
          <w:lang w:eastAsia="zh-CN"/>
        </w:rPr>
        <w:t>我单位详细了解</w:t>
      </w:r>
      <w:r>
        <w:rPr>
          <w:rFonts w:hint="eastAsia" w:ascii="仿宋_GB2312" w:hAnsi="仿宋_GB2312" w:eastAsia="仿宋_GB2312" w:cs="仿宋_GB2312"/>
          <w:sz w:val="28"/>
          <w:szCs w:val="28"/>
          <w:lang w:val="en-US" w:eastAsia="zh-CN"/>
        </w:rPr>
        <w:t>航站楼母婴室氛围营造项目询价文件，对其内容表示全部认可，并将严格遵守文件内所有要求，现对项目约定内容进行报价：</w:t>
      </w:r>
    </w:p>
    <w:tbl>
      <w:tblPr>
        <w:tblStyle w:val="5"/>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00"/>
        <w:gridCol w:w="960"/>
        <w:gridCol w:w="885"/>
        <w:gridCol w:w="3075"/>
        <w:gridCol w:w="126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0"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设备名称</w:t>
            </w:r>
          </w:p>
        </w:tc>
        <w:tc>
          <w:tcPr>
            <w:tcW w:w="1500"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规格</w:t>
            </w:r>
          </w:p>
        </w:tc>
        <w:tc>
          <w:tcPr>
            <w:tcW w:w="960"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885"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3075"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具体要求</w:t>
            </w:r>
          </w:p>
        </w:tc>
        <w:tc>
          <w:tcPr>
            <w:tcW w:w="1267"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单价</w:t>
            </w:r>
          </w:p>
        </w:tc>
        <w:tc>
          <w:tcPr>
            <w:tcW w:w="1268" w:type="dxa"/>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室内墙体、顶部美化</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lang w:val="en-US" w:eastAsia="zh-CN"/>
              </w:rPr>
              <w:t>包含设计、出图、制作、实地安装</w:t>
            </w:r>
          </w:p>
        </w:tc>
        <w:tc>
          <w:tcPr>
            <w:tcW w:w="960"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88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w:t>
            </w:r>
          </w:p>
        </w:tc>
        <w:tc>
          <w:tcPr>
            <w:tcW w:w="3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1"/>
                <w:szCs w:val="21"/>
                <w:lang w:val="en-US" w:eastAsia="zh-CN"/>
              </w:rPr>
            </w:pPr>
            <w:r>
              <w:rPr>
                <w:rFonts w:hint="eastAsia" w:ascii="方正报宋简体" w:hAnsi="方正报宋简体" w:eastAsia="方正报宋简体" w:cs="方正报宋简体"/>
                <w:sz w:val="21"/>
                <w:szCs w:val="21"/>
                <w:lang w:val="en-US" w:eastAsia="zh-CN"/>
              </w:rPr>
              <w:t>1、对5间母婴室进行氛围营造，包括墙体粉刷，喷绘，贴膜营造温馨舒适的环境。</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2、</w:t>
            </w:r>
            <w:r>
              <w:rPr>
                <w:rFonts w:hint="default" w:ascii="方正报宋简体" w:hAnsi="方正报宋简体" w:eastAsia="方正报宋简体" w:cs="方正报宋简体"/>
                <w:kern w:val="2"/>
                <w:sz w:val="21"/>
                <w:szCs w:val="21"/>
                <w:lang w:val="en-US" w:eastAsia="zh-CN" w:bidi="ar-SA"/>
              </w:rPr>
              <w:t>母婴室内距离地面1.3m以下，幼儿经常接触的墙面</w:t>
            </w:r>
            <w:r>
              <w:rPr>
                <w:rFonts w:hint="eastAsia" w:ascii="方正报宋简体" w:hAnsi="方正报宋简体" w:eastAsia="方正报宋简体" w:cs="方正报宋简体"/>
                <w:kern w:val="2"/>
                <w:sz w:val="21"/>
                <w:szCs w:val="21"/>
                <w:lang w:val="en-US" w:eastAsia="zh-CN" w:bidi="ar-SA"/>
              </w:rPr>
              <w:t>需进行软包处理，避免磕碰。</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3、对哺乳间隔门、顶部进行美化处理，可用写真膜、喷绘、装饰物进行点缀。</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1"/>
                <w:szCs w:val="21"/>
                <w:lang w:val="en-US" w:eastAsia="zh-CN" w:bidi="ar-SA"/>
              </w:rPr>
              <w:t>4、需出效果图及产品资料清单供机场方确认。</w:t>
            </w:r>
          </w:p>
        </w:tc>
        <w:tc>
          <w:tcPr>
            <w:tcW w:w="1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标识制作</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lang w:val="en-US" w:eastAsia="zh-CN"/>
              </w:rPr>
              <w:t>包含设计、出图、制作、实地安装</w:t>
            </w:r>
          </w:p>
        </w:tc>
        <w:tc>
          <w:tcPr>
            <w:tcW w:w="960"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88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w:t>
            </w:r>
          </w:p>
        </w:tc>
        <w:tc>
          <w:tcPr>
            <w:tcW w:w="3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1、禁烟标识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2、</w:t>
            </w:r>
            <w:r>
              <w:rPr>
                <w:rFonts w:hint="default" w:ascii="方正报宋简体" w:hAnsi="方正报宋简体" w:eastAsia="方正报宋简体" w:cs="方正报宋简体"/>
                <w:kern w:val="2"/>
                <w:sz w:val="21"/>
                <w:szCs w:val="21"/>
                <w:lang w:val="en-US" w:eastAsia="zh-CN" w:bidi="ar-SA"/>
              </w:rPr>
              <w:t>母婴室使用温馨提示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3、母婴室日常保洁登记表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kern w:val="2"/>
                <w:sz w:val="21"/>
                <w:szCs w:val="21"/>
                <w:lang w:val="en-US" w:eastAsia="zh-CN" w:bidi="ar-SA"/>
              </w:rPr>
            </w:pPr>
            <w:r>
              <w:rPr>
                <w:rFonts w:hint="eastAsia" w:ascii="方正报宋简体" w:hAnsi="方正报宋简体" w:eastAsia="方正报宋简体" w:cs="方正报宋简体"/>
                <w:kern w:val="2"/>
                <w:sz w:val="21"/>
                <w:szCs w:val="21"/>
                <w:lang w:val="en-US" w:eastAsia="zh-CN" w:bidi="ar-SA"/>
              </w:rPr>
              <w:t>4、哺乳间标识</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1"/>
                <w:szCs w:val="21"/>
                <w:lang w:val="en-US" w:eastAsia="zh-CN" w:bidi="ar-SA"/>
              </w:rPr>
              <w:t>5、所有标识需采用亚克力材质，若更换材质需经机场方同意，文字、尺寸、款式以双方现场核定为准。</w:t>
            </w:r>
          </w:p>
        </w:tc>
        <w:tc>
          <w:tcPr>
            <w:tcW w:w="1267"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门头装饰</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lang w:val="en-US" w:eastAsia="zh-CN"/>
              </w:rPr>
              <w:t>包含设计、出图、制作、实地安装</w:t>
            </w:r>
          </w:p>
        </w:tc>
        <w:tc>
          <w:tcPr>
            <w:tcW w:w="960"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88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w:t>
            </w:r>
          </w:p>
        </w:tc>
        <w:tc>
          <w:tcPr>
            <w:tcW w:w="3075"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1"/>
                <w:szCs w:val="21"/>
                <w:lang w:val="en-US" w:eastAsia="zh-CN" w:bidi="ar-SA"/>
              </w:rPr>
              <w:t>利用卡通图案、色彩、线条对门头进行装饰，突出母婴室特典，便于旅客快速辨识</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衣帽钩</w:t>
            </w:r>
          </w:p>
        </w:tc>
        <w:tc>
          <w:tcPr>
            <w:tcW w:w="15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lang w:val="en-US" w:eastAsia="zh-CN"/>
              </w:rPr>
              <w:t>金属材质，可上墙安装</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10</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1"/>
                <w:szCs w:val="21"/>
                <w:lang w:val="en-US" w:eastAsia="zh-CN" w:bidi="ar-SA"/>
              </w:rPr>
              <w:t>一套要求提供3-5个挂钩，无利角无快口，材质安全可靠，用于安装在门后或墙上。</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资料架</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lang w:val="en-US" w:eastAsia="zh-CN"/>
              </w:rPr>
              <w:t>木质资料架，落地摆放在沙发或茶几附近</w:t>
            </w:r>
          </w:p>
        </w:tc>
        <w:tc>
          <w:tcPr>
            <w:tcW w:w="960" w:type="dxa"/>
            <w:vAlign w:val="center"/>
          </w:tcPr>
          <w:p>
            <w:pPr>
              <w:jc w:val="center"/>
              <w:rPr>
                <w:rFonts w:hint="default" w:ascii="方正小标宋简体" w:hAnsi="方正小标宋简体" w:eastAsia="方正小标宋简体" w:cs="方正小标宋简体"/>
                <w:sz w:val="36"/>
                <w:szCs w:val="36"/>
                <w:vertAlign w:val="baseline"/>
                <w:lang w:val="en-US" w:eastAsia="zh-CN"/>
              </w:rPr>
            </w:pPr>
            <w:r>
              <w:rPr>
                <w:rFonts w:hint="eastAsia" w:ascii="方正报宋简体" w:hAnsi="方正报宋简体" w:eastAsia="方正报宋简体" w:cs="方正报宋简体"/>
                <w:sz w:val="24"/>
                <w:szCs w:val="24"/>
                <w:vertAlign w:val="baseline"/>
                <w:lang w:val="en-US" w:eastAsia="zh-CN"/>
              </w:rPr>
              <w:t>把</w:t>
            </w:r>
          </w:p>
        </w:tc>
        <w:tc>
          <w:tcPr>
            <w:tcW w:w="885" w:type="dxa"/>
            <w:vAlign w:val="center"/>
          </w:tcPr>
          <w:p>
            <w:pPr>
              <w:jc w:val="center"/>
              <w:rPr>
                <w:rFonts w:hint="default" w:ascii="方正小标宋简体" w:hAnsi="方正小标宋简体" w:eastAsia="方正小标宋简体" w:cs="方正小标宋简体"/>
                <w:sz w:val="36"/>
                <w:szCs w:val="36"/>
                <w:vertAlign w:val="baseline"/>
                <w:lang w:val="en-US" w:eastAsia="zh-CN"/>
              </w:rPr>
            </w:pPr>
            <w:r>
              <w:rPr>
                <w:rFonts w:hint="eastAsia" w:ascii="方正报宋简体" w:hAnsi="方正报宋简体" w:eastAsia="方正报宋简体" w:cs="方正报宋简体"/>
                <w:sz w:val="24"/>
                <w:szCs w:val="24"/>
                <w:vertAlign w:val="baseline"/>
                <w:lang w:val="en-US" w:eastAsia="zh-CN"/>
              </w:rPr>
              <w:t>5</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1"/>
                <w:szCs w:val="21"/>
                <w:lang w:val="en-US" w:eastAsia="zh-CN" w:bidi="ar-SA"/>
              </w:rPr>
              <w:t>用于摆放母婴读物、宣传册等物品，书籍宣传册由中标方提供</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卡通座椅/小沙发</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1"/>
                <w:szCs w:val="21"/>
                <w:lang w:val="en-US" w:eastAsia="zh-CN"/>
              </w:rPr>
              <w:t>卡通造型的休闲椅或小沙发，供旅客休息使用</w:t>
            </w:r>
          </w:p>
        </w:tc>
        <w:tc>
          <w:tcPr>
            <w:tcW w:w="960"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88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5</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1"/>
                <w:szCs w:val="21"/>
                <w:lang w:val="en-US" w:eastAsia="zh-CN" w:bidi="ar-SA"/>
              </w:rPr>
              <w:t>要求无尖锐凸起物，全皮软包，防碰撞</w:t>
            </w:r>
          </w:p>
        </w:tc>
        <w:tc>
          <w:tcPr>
            <w:tcW w:w="1267"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trPr>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小玩具</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p>
        </w:tc>
        <w:tc>
          <w:tcPr>
            <w:tcW w:w="960"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套</w:t>
            </w:r>
          </w:p>
        </w:tc>
        <w:tc>
          <w:tcPr>
            <w:tcW w:w="885"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10</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1"/>
                <w:szCs w:val="21"/>
                <w:lang w:val="en-US" w:eastAsia="zh-CN" w:bidi="ar-SA"/>
              </w:rPr>
              <w:t>供孩童旅客玩耍</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95" w:type="dxa"/>
            <w:gridSpan w:val="4"/>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不含税价格合计（元）</w:t>
            </w:r>
          </w:p>
        </w:tc>
        <w:tc>
          <w:tcPr>
            <w:tcW w:w="5610" w:type="dxa"/>
            <w:gridSpan w:val="3"/>
            <w:vAlign w:val="center"/>
          </w:tcPr>
          <w:p>
            <w:pPr>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95" w:type="dxa"/>
            <w:gridSpan w:val="4"/>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税金（元）</w:t>
            </w:r>
          </w:p>
        </w:tc>
        <w:tc>
          <w:tcPr>
            <w:tcW w:w="5610" w:type="dxa"/>
            <w:gridSpan w:val="3"/>
            <w:vAlign w:val="center"/>
          </w:tcPr>
          <w:p>
            <w:pPr>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95" w:type="dxa"/>
            <w:gridSpan w:val="4"/>
            <w:vAlign w:val="center"/>
          </w:tcPr>
          <w:p>
            <w:pPr>
              <w:pStyle w:val="8"/>
              <w:spacing w:line="288" w:lineRule="auto"/>
              <w:jc w:val="center"/>
              <w:rPr>
                <w:rFonts w:hint="eastAsia"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含税价格合计（元）</w:t>
            </w:r>
          </w:p>
        </w:tc>
        <w:tc>
          <w:tcPr>
            <w:tcW w:w="5610" w:type="dxa"/>
            <w:gridSpan w:val="3"/>
            <w:vAlign w:val="center"/>
          </w:tcPr>
          <w:p>
            <w:pPr>
              <w:pStyle w:val="8"/>
              <w:spacing w:line="288" w:lineRule="auto"/>
              <w:jc w:val="center"/>
              <w:rPr>
                <w:rFonts w:hint="default" w:ascii="方正报宋简体" w:hAnsi="方正报宋简体" w:eastAsia="方正报宋简体" w:cs="方正报宋简体"/>
                <w:kern w:val="2"/>
                <w:sz w:val="24"/>
                <w:szCs w:val="24"/>
                <w:vertAlign w:val="baseline"/>
                <w:lang w:val="en-US" w:eastAsia="zh-CN" w:bidi="ar-SA"/>
              </w:rPr>
            </w:pPr>
            <w:r>
              <w:rPr>
                <w:rFonts w:hint="eastAsia" w:ascii="方正报宋简体" w:hAnsi="方正报宋简体" w:eastAsia="方正报宋简体" w:cs="方正报宋简体"/>
                <w:kern w:val="2"/>
                <w:sz w:val="24"/>
                <w:szCs w:val="24"/>
                <w:vertAlign w:val="baseline"/>
                <w:lang w:val="en-US" w:eastAsia="zh-CN" w:bidi="ar-SA"/>
              </w:rPr>
              <w:t xml:space="preserve">人民币大写：     ，¥      </w:t>
            </w:r>
          </w:p>
        </w:tc>
      </w:tr>
    </w:tbl>
    <w:p>
      <w:pPr>
        <w:spacing w:line="500" w:lineRule="exact"/>
        <w:ind w:firstLine="482"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注意事项：</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1、报价方需加盖公章予以确认，所报价格不得因任何原因进行调整。</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2、报价方所报价格应为完成本次采购项目所发生的一切费用，包含但不限于货物的供货、运输、搬运费、包装费、安装费、税费、验收及售后服务。</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3、需提供增值税专用发票</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项目联系人：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联系电话：    </w:t>
      </w:r>
    </w:p>
    <w:p>
      <w:pPr>
        <w:wordWrap w:val="0"/>
        <w:spacing w:line="500" w:lineRule="exact"/>
        <w:ind w:firstLine="480" w:firstLineChars="2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wordWrap w:val="0"/>
        <w:spacing w:line="500" w:lineRule="exact"/>
        <w:ind w:firstLine="480" w:firstLineChars="200"/>
        <w:jc w:val="right"/>
        <w:rPr>
          <w:rFonts w:hint="eastAsia" w:ascii="仿宋_GB2312" w:hAnsi="仿宋_GB2312" w:eastAsia="仿宋_GB2312" w:cs="仿宋_GB2312"/>
          <w:sz w:val="24"/>
          <w:szCs w:val="24"/>
        </w:rPr>
      </w:pPr>
    </w:p>
    <w:p>
      <w:pPr>
        <w:wordWrap w:val="0"/>
        <w:spacing w:line="500" w:lineRule="exact"/>
        <w:ind w:firstLine="480" w:firstLineChars="20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报价单位（盖章）：           </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93007"/>
    <w:rsid w:val="10755B42"/>
    <w:rsid w:val="11077DBD"/>
    <w:rsid w:val="19D52443"/>
    <w:rsid w:val="1D605165"/>
    <w:rsid w:val="22D72EF4"/>
    <w:rsid w:val="268E7500"/>
    <w:rsid w:val="370B0A73"/>
    <w:rsid w:val="3CB13763"/>
    <w:rsid w:val="3D6226F5"/>
    <w:rsid w:val="40406BF8"/>
    <w:rsid w:val="40DE1E2C"/>
    <w:rsid w:val="41094DF7"/>
    <w:rsid w:val="4A5039D0"/>
    <w:rsid w:val="56394F0D"/>
    <w:rsid w:val="57882BFF"/>
    <w:rsid w:val="5F2878BF"/>
    <w:rsid w:val="61154229"/>
    <w:rsid w:val="653973DA"/>
    <w:rsid w:val="65650C25"/>
    <w:rsid w:val="6A794B1B"/>
    <w:rsid w:val="6D771CD4"/>
    <w:rsid w:val="6E676FE4"/>
    <w:rsid w:val="6E6B2CC9"/>
    <w:rsid w:val="70193007"/>
    <w:rsid w:val="79B3696B"/>
    <w:rsid w:val="7B2D13C6"/>
    <w:rsid w:val="7C5C2FBB"/>
    <w:rsid w:val="7D3F4FD1"/>
    <w:rsid w:val="7FBF4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szCs w:val="24"/>
    </w:rPr>
  </w:style>
  <w:style w:type="paragraph" w:styleId="3">
    <w:name w:val="Body Text"/>
    <w:basedOn w:val="1"/>
    <w:unhideWhenUsed/>
    <w:qFormat/>
    <w:uiPriority w:val="99"/>
    <w:pPr>
      <w:spacing w:after="120"/>
    </w:pPr>
    <w:rPr>
      <w:kern w:val="0"/>
      <w:sz w:val="20"/>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qFormat/>
    <w:uiPriority w:val="0"/>
    <w:rPr>
      <w:color w:val="0000FF"/>
      <w:u w:val="single"/>
    </w:rPr>
  </w:style>
  <w:style w:type="paragraph" w:customStyle="1" w:styleId="8">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698</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2023-03-23T07:12:00Z</dcterms:created>
  <dc:creator>朱伟</dc:creator>
  <cp:lastModifiedBy>朱伟</cp:lastModifiedBy>
  <dcterms:modified xsi:type="dcterms:W3CDTF">2024-07-12T02:00:50Z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