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杭州机场航站楼问询台智能化导乘系统更新维护项目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九</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杭州萧山国际机场有限公司航站区管理中心就航站楼问询台智能化导乘系统更新维护项目进行公开询价，欢迎符合要求的供应商前来报价。</w:t>
      </w:r>
    </w:p>
    <w:p>
      <w:pPr>
        <w:spacing w:line="560" w:lineRule="exact"/>
        <w:ind w:firstLine="562" w:firstLineChars="200"/>
        <w:rPr>
          <w:rFonts w:ascii="仿宋_GB2312" w:hAnsi="仿宋_GB2312" w:eastAsia="仿宋_GB2312" w:cs="仿宋_GB2312"/>
          <w:sz w:val="32"/>
          <w:szCs w:val="32"/>
        </w:rPr>
      </w:pPr>
      <w:r>
        <w:rPr>
          <w:rFonts w:hint="eastAsia" w:ascii="仿宋_GB2312" w:hAnsi="仿宋_GB2312" w:eastAsia="仿宋_GB2312" w:cs="仿宋_GB2312"/>
          <w:b/>
          <w:bCs/>
          <w:sz w:val="28"/>
          <w:szCs w:val="28"/>
        </w:rPr>
        <w:t>一、询价物品名称、数量及具体要求</w:t>
      </w:r>
    </w:p>
    <w:tbl>
      <w:tblPr>
        <w:tblStyle w:val="10"/>
        <w:tblW w:w="9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782"/>
        <w:gridCol w:w="811"/>
        <w:gridCol w:w="2319"/>
        <w:gridCol w:w="4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1" w:hRule="atLeast"/>
          <w:jc w:val="center"/>
        </w:trPr>
        <w:tc>
          <w:tcPr>
            <w:tcW w:w="1343"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设备名称</w:t>
            </w:r>
          </w:p>
        </w:tc>
        <w:tc>
          <w:tcPr>
            <w:tcW w:w="782"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811"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23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位置</w:t>
            </w:r>
          </w:p>
        </w:tc>
        <w:tc>
          <w:tcPr>
            <w:tcW w:w="4685"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3" w:hRule="atLeast"/>
          <w:jc w:val="center"/>
        </w:trPr>
        <w:tc>
          <w:tcPr>
            <w:tcW w:w="1343" w:type="dxa"/>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航站楼问询台智能化导乘台</w:t>
            </w:r>
          </w:p>
        </w:tc>
        <w:tc>
          <w:tcPr>
            <w:tcW w:w="782" w:type="dxa"/>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811" w:type="dxa"/>
            <w:vAlign w:val="center"/>
          </w:tcPr>
          <w:p>
            <w:pPr>
              <w:spacing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2319" w:type="dxa"/>
            <w:vAlign w:val="center"/>
          </w:tcPr>
          <w:p>
            <w:pPr>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（1）T3出发大厅问询台旁 </w:t>
            </w:r>
          </w:p>
          <w:p>
            <w:pPr>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（2）T1出发大厅问询台旁</w:t>
            </w:r>
          </w:p>
          <w:p>
            <w:pPr>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（3）T3出发隔离问询台旁</w:t>
            </w:r>
          </w:p>
          <w:p>
            <w:pPr>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（4）T1出发隔离区安检内  </w:t>
            </w:r>
          </w:p>
          <w:p>
            <w:pPr>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（5）T3到达大厅问询台旁</w:t>
            </w:r>
          </w:p>
          <w:p>
            <w:pPr>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（6）T3出发大厅F值机岛旁</w:t>
            </w:r>
          </w:p>
        </w:tc>
        <w:tc>
          <w:tcPr>
            <w:tcW w:w="4685" w:type="dxa"/>
            <w:vAlign w:val="center"/>
          </w:tcPr>
          <w:p>
            <w:pPr>
              <w:spacing w:line="560" w:lineRule="exact"/>
              <w:rPr>
                <w:rFonts w:hint="eastAsia"/>
              </w:rPr>
            </w:pPr>
            <w:r>
              <w:rPr>
                <w:rFonts w:hint="eastAsia"/>
              </w:rPr>
              <w:t>包括但不限于：</w:t>
            </w:r>
          </w:p>
          <w:p>
            <w:pPr>
              <w:spacing w:line="560" w:lineRule="exact"/>
              <w:rPr>
                <w:rFonts w:hint="eastAsia"/>
                <w:lang w:val="en-US" w:eastAsia="zh-CN"/>
              </w:rPr>
            </w:pPr>
            <w:r>
              <w:rPr>
                <w:rFonts w:hint="eastAsia"/>
                <w:lang w:val="en-US" w:eastAsia="zh-CN"/>
              </w:rPr>
              <w:t>一、界面设计、风格升级</w:t>
            </w:r>
          </w:p>
          <w:p>
            <w:pPr>
              <w:spacing w:line="560" w:lineRule="exact"/>
              <w:rPr>
                <w:rFonts w:hint="eastAsia"/>
              </w:rPr>
            </w:pPr>
            <w:r>
              <w:rPr>
                <w:rFonts w:hint="eastAsia"/>
                <w:lang w:val="en-US" w:eastAsia="zh-CN"/>
              </w:rPr>
              <w:t>对</w:t>
            </w:r>
            <w:r>
              <w:rPr>
                <w:rFonts w:hint="eastAsia"/>
              </w:rPr>
              <w:t>机场智能导乘台的界面设计风格进行全面升级，以符合现代审美趋势和</w:t>
            </w:r>
            <w:r>
              <w:rPr>
                <w:rFonts w:hint="eastAsia"/>
                <w:lang w:eastAsia="zh-CN"/>
              </w:rPr>
              <w:t>旅客</w:t>
            </w:r>
            <w:r>
              <w:rPr>
                <w:rFonts w:hint="eastAsia"/>
              </w:rPr>
              <w:t>体验需求。</w:t>
            </w:r>
          </w:p>
          <w:p>
            <w:pPr>
              <w:spacing w:line="560" w:lineRule="exact"/>
              <w:rPr>
                <w:rFonts w:hint="eastAsia"/>
              </w:rPr>
            </w:pPr>
            <w:r>
              <w:rPr>
                <w:rFonts w:hint="eastAsia"/>
                <w:lang w:eastAsia="zh-CN"/>
              </w:rPr>
              <w:t>（</w:t>
            </w:r>
            <w:r>
              <w:rPr>
                <w:rFonts w:hint="eastAsia"/>
                <w:lang w:val="en-US" w:eastAsia="zh-CN"/>
              </w:rPr>
              <w:t>1</w:t>
            </w:r>
            <w:r>
              <w:rPr>
                <w:rFonts w:hint="eastAsia"/>
                <w:lang w:eastAsia="zh-CN"/>
              </w:rPr>
              <w:t>）</w:t>
            </w:r>
            <w:r>
              <w:rPr>
                <w:rFonts w:hint="eastAsia"/>
              </w:rPr>
              <w:t>色彩方案重塑</w:t>
            </w:r>
          </w:p>
          <w:p>
            <w:pPr>
              <w:spacing w:line="560" w:lineRule="exact"/>
              <w:rPr>
                <w:rFonts w:hint="eastAsia"/>
              </w:rPr>
            </w:pPr>
            <w:r>
              <w:rPr>
                <w:rFonts w:hint="eastAsia"/>
              </w:rPr>
              <w:t>根据</w:t>
            </w:r>
            <w:r>
              <w:rPr>
                <w:rFonts w:hint="eastAsia"/>
                <w:lang w:val="en-US" w:eastAsia="zh-CN"/>
              </w:rPr>
              <w:t>萧山机场重新定义后的VI风格，结合时代发展特征和流行趋势，</w:t>
            </w:r>
            <w:r>
              <w:rPr>
                <w:rFonts w:hint="eastAsia"/>
              </w:rPr>
              <w:t>采用更加鲜明或柔和的色彩搭配方案，确保界面既美观又符合</w:t>
            </w:r>
            <w:r>
              <w:rPr>
                <w:rFonts w:hint="eastAsia"/>
                <w:lang w:eastAsia="zh-CN"/>
              </w:rPr>
              <w:t>旅客</w:t>
            </w:r>
            <w:r>
              <w:rPr>
                <w:rFonts w:hint="eastAsia"/>
              </w:rPr>
              <w:t>的视觉偏好。同时，保证色彩在不同设备上的显示一致性。</w:t>
            </w:r>
          </w:p>
          <w:p>
            <w:pPr>
              <w:spacing w:line="560" w:lineRule="exact"/>
              <w:rPr>
                <w:rFonts w:hint="eastAsia"/>
              </w:rPr>
            </w:pPr>
            <w:r>
              <w:rPr>
                <w:rFonts w:hint="eastAsia"/>
                <w:lang w:eastAsia="zh-CN"/>
              </w:rPr>
              <w:t>（</w:t>
            </w:r>
            <w:r>
              <w:rPr>
                <w:rFonts w:hint="eastAsia"/>
                <w:lang w:val="en-US" w:eastAsia="zh-CN"/>
              </w:rPr>
              <w:t>2</w:t>
            </w:r>
            <w:r>
              <w:rPr>
                <w:rFonts w:hint="eastAsia"/>
                <w:lang w:eastAsia="zh-CN"/>
              </w:rPr>
              <w:t>）</w:t>
            </w:r>
            <w:r>
              <w:rPr>
                <w:rFonts w:hint="eastAsia"/>
              </w:rPr>
              <w:t>扁平化与立体化结合</w:t>
            </w:r>
          </w:p>
          <w:p>
            <w:pPr>
              <w:spacing w:line="560" w:lineRule="exact"/>
              <w:rPr>
                <w:rFonts w:hint="eastAsia"/>
              </w:rPr>
            </w:pPr>
            <w:r>
              <w:rPr>
                <w:rFonts w:hint="eastAsia"/>
              </w:rPr>
              <w:t>在保持界面简洁、易于理解的基础上，适度引入立体化元素（如阴影、渐变、高光等），增强界面的层次感和立体感，提升视觉吸引力。</w:t>
            </w:r>
          </w:p>
          <w:p>
            <w:pPr>
              <w:spacing w:line="560" w:lineRule="exact"/>
              <w:rPr>
                <w:rFonts w:hint="eastAsia"/>
              </w:rPr>
            </w:pPr>
            <w:r>
              <w:rPr>
                <w:rFonts w:hint="eastAsia"/>
                <w:lang w:eastAsia="zh-CN"/>
              </w:rPr>
              <w:t>（</w:t>
            </w:r>
            <w:r>
              <w:rPr>
                <w:rFonts w:hint="eastAsia"/>
                <w:lang w:val="en-US" w:eastAsia="zh-CN"/>
              </w:rPr>
              <w:t>3</w:t>
            </w:r>
            <w:r>
              <w:rPr>
                <w:rFonts w:hint="eastAsia"/>
                <w:lang w:eastAsia="zh-CN"/>
              </w:rPr>
              <w:t>）</w:t>
            </w:r>
            <w:r>
              <w:rPr>
                <w:rFonts w:hint="eastAsia"/>
              </w:rPr>
              <w:t>交互动效优化</w:t>
            </w:r>
          </w:p>
          <w:p>
            <w:pPr>
              <w:spacing w:line="560" w:lineRule="exact"/>
              <w:rPr>
                <w:rFonts w:hint="eastAsia"/>
              </w:rPr>
            </w:pPr>
            <w:r>
              <w:rPr>
                <w:rFonts w:hint="eastAsia"/>
              </w:rPr>
              <w:t>增加流畅且有意义的动效设计，如页面切换动画、按钮点击反馈等，提升</w:t>
            </w:r>
            <w:r>
              <w:rPr>
                <w:rFonts w:hint="eastAsia"/>
                <w:lang w:val="en-US" w:eastAsia="zh-CN"/>
              </w:rPr>
              <w:t>旅客</w:t>
            </w:r>
            <w:r>
              <w:rPr>
                <w:rFonts w:hint="eastAsia"/>
              </w:rPr>
              <w:t>操作的愉悦感和沉浸感。</w:t>
            </w:r>
          </w:p>
          <w:p>
            <w:pPr>
              <w:spacing w:line="560" w:lineRule="exact"/>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信息架构重构</w:t>
            </w:r>
          </w:p>
          <w:p>
            <w:pPr>
              <w:spacing w:line="560" w:lineRule="exact"/>
              <w:rPr>
                <w:rFonts w:hint="eastAsia"/>
              </w:rPr>
            </w:pPr>
            <w:r>
              <w:rPr>
                <w:rFonts w:hint="eastAsia"/>
              </w:rPr>
              <w:t>优化界面布局，使信息呈现更加直观、有序，减少</w:t>
            </w:r>
            <w:r>
              <w:rPr>
                <w:rFonts w:hint="eastAsia"/>
                <w:lang w:eastAsia="zh-CN"/>
              </w:rPr>
              <w:t>旅客</w:t>
            </w:r>
            <w:r>
              <w:rPr>
                <w:rFonts w:hint="eastAsia"/>
              </w:rPr>
              <w:t>寻找信息的时间成本，提高使用效率。</w:t>
            </w:r>
          </w:p>
          <w:p>
            <w:pPr>
              <w:spacing w:line="560" w:lineRule="exact"/>
              <w:rPr>
                <w:rFonts w:hint="eastAsia"/>
                <w:lang w:val="en-US" w:eastAsia="zh-CN"/>
              </w:rPr>
            </w:pPr>
            <w:r>
              <w:rPr>
                <w:rFonts w:hint="eastAsia"/>
                <w:lang w:val="en-US" w:eastAsia="zh-CN"/>
              </w:rPr>
              <w:t>二、地图要素soi更新</w:t>
            </w:r>
          </w:p>
          <w:p>
            <w:pPr>
              <w:spacing w:line="560" w:lineRule="exact"/>
              <w:rPr>
                <w:rFonts w:hint="eastAsia"/>
                <w:lang w:val="en-US" w:eastAsia="zh-CN"/>
              </w:rPr>
            </w:pPr>
            <w:r>
              <w:rPr>
                <w:rFonts w:hint="eastAsia"/>
                <w:lang w:val="en-US" w:eastAsia="zh-CN"/>
              </w:rPr>
              <w:t>智能导乘台的地图要素SOI更新确保了导乘台提供的地图信息始终保持最新、准确。</w:t>
            </w:r>
          </w:p>
          <w:p>
            <w:pPr>
              <w:spacing w:line="560" w:lineRule="exact"/>
              <w:rPr>
                <w:rFonts w:hint="eastAsia"/>
              </w:rPr>
            </w:pPr>
            <w:r>
              <w:rPr>
                <w:rFonts w:hint="eastAsia"/>
                <w:lang w:eastAsia="zh-CN"/>
              </w:rPr>
              <w:t>（</w:t>
            </w:r>
            <w:r>
              <w:rPr>
                <w:rFonts w:hint="eastAsia"/>
                <w:lang w:val="en-US" w:eastAsia="zh-CN"/>
              </w:rPr>
              <w:t>1</w:t>
            </w:r>
            <w:r>
              <w:rPr>
                <w:rFonts w:hint="eastAsia"/>
                <w:lang w:eastAsia="zh-CN"/>
              </w:rPr>
              <w:t>）</w:t>
            </w:r>
            <w:r>
              <w:rPr>
                <w:rFonts w:hint="eastAsia"/>
              </w:rPr>
              <w:t>数据源整合</w:t>
            </w:r>
          </w:p>
          <w:p>
            <w:pPr>
              <w:spacing w:line="560" w:lineRule="exact"/>
              <w:rPr>
                <w:rFonts w:hint="eastAsia"/>
              </w:rPr>
            </w:pPr>
            <w:r>
              <w:rPr>
                <w:rFonts w:hint="eastAsia"/>
                <w:lang w:val="en-US" w:eastAsia="zh-CN"/>
              </w:rPr>
              <w:t>旅客依赖地图soi信息来导航、定位机场内的设施和服务，根据机场</w:t>
            </w:r>
            <w:r>
              <w:rPr>
                <w:rFonts w:hint="eastAsia"/>
              </w:rPr>
              <w:t>最新的地理信息数据，</w:t>
            </w:r>
            <w:r>
              <w:rPr>
                <w:rFonts w:hint="eastAsia"/>
                <w:lang w:val="en-US" w:eastAsia="zh-CN"/>
              </w:rPr>
              <w:t>更新地图要素soi，</w:t>
            </w:r>
            <w:r>
              <w:rPr>
                <w:rFonts w:hint="eastAsia"/>
              </w:rPr>
              <w:t>包括道路变更、新</w:t>
            </w:r>
            <w:r>
              <w:rPr>
                <w:rFonts w:hint="eastAsia"/>
                <w:lang w:val="en-US" w:eastAsia="zh-CN"/>
              </w:rPr>
              <w:t>要素点</w:t>
            </w:r>
            <w:r>
              <w:rPr>
                <w:rFonts w:hint="eastAsia"/>
              </w:rPr>
              <w:t>落成、</w:t>
            </w:r>
            <w:r>
              <w:rPr>
                <w:rFonts w:hint="eastAsia"/>
                <w:lang w:val="en-US" w:eastAsia="zh-CN"/>
              </w:rPr>
              <w:t>提示</w:t>
            </w:r>
            <w:r>
              <w:rPr>
                <w:rFonts w:hint="eastAsia"/>
              </w:rPr>
              <w:t>点更新</w:t>
            </w:r>
            <w:r>
              <w:rPr>
                <w:rFonts w:hint="eastAsia"/>
                <w:lang w:eastAsia="zh-CN"/>
              </w:rPr>
              <w:t>、</w:t>
            </w:r>
            <w:r>
              <w:rPr>
                <w:rFonts w:hint="eastAsia"/>
                <w:lang w:val="en-US" w:eastAsia="zh-CN"/>
              </w:rPr>
              <w:t>临时通道更新</w:t>
            </w:r>
            <w:r>
              <w:rPr>
                <w:rFonts w:hint="eastAsia"/>
              </w:rPr>
              <w:t>等。</w:t>
            </w:r>
          </w:p>
          <w:p>
            <w:pPr>
              <w:spacing w:line="560" w:lineRule="exact"/>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rPr>
              <w:t>人工审核</w:t>
            </w:r>
          </w:p>
          <w:p>
            <w:pPr>
              <w:spacing w:line="560" w:lineRule="exact"/>
              <w:rPr>
                <w:rFonts w:hint="eastAsia"/>
              </w:rPr>
            </w:pPr>
            <w:r>
              <w:rPr>
                <w:rFonts w:hint="eastAsia"/>
              </w:rPr>
              <w:t>对于更新过程中可能出现的错误或遗漏，设立专门的人工审核团队进行复核和修正，确保信息的准确性和完整性。</w:t>
            </w:r>
          </w:p>
          <w:p>
            <w:pPr>
              <w:spacing w:line="560" w:lineRule="exact"/>
              <w:rPr>
                <w:rFonts w:hint="eastAsia"/>
              </w:rPr>
            </w:pPr>
            <w:r>
              <w:rPr>
                <w:rFonts w:hint="eastAsia"/>
                <w:lang w:val="en-US" w:eastAsia="zh-CN"/>
              </w:rPr>
              <w:t>三、所有维保工作需在30工作日内完成。</w:t>
            </w:r>
          </w:p>
        </w:tc>
      </w:tr>
    </w:tbl>
    <w:p>
      <w:pPr>
        <w:spacing w:line="560" w:lineRule="exact"/>
        <w:ind w:firstLine="562" w:firstLineChars="200"/>
        <w:rPr>
          <w:rFonts w:ascii="仿宋_GB2312" w:hAnsi="仿宋_GB2312" w:eastAsia="仿宋_GB2312" w:cs="仿宋_GB2312"/>
          <w:b/>
          <w:bCs/>
          <w:sz w:val="28"/>
          <w:szCs w:val="28"/>
        </w:rPr>
      </w:pP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8"/>
          <w:rFonts w:hint="eastAsia" w:ascii="仿宋_GB2312" w:hAnsi="仿宋_GB2312" w:eastAsia="仿宋_GB2312" w:cs="仿宋_GB2312"/>
          <w:color w:val="000000"/>
          <w:sz w:val="28"/>
          <w:szCs w:val="28"/>
        </w:rPr>
        <w:t>http://www.hzairport.com/tender/index.html</w:t>
      </w:r>
      <w:r>
        <w:rPr>
          <w:rStyle w:val="8"/>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3、投递地址：杭州萧山国际机场T3航站楼到达大厅失物招领柜台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2366"/>
      <w:bookmarkStart w:id="1" w:name="_Toc152045589"/>
      <w:bookmarkStart w:id="2" w:name="_Toc144974556"/>
      <w:bookmarkStart w:id="3" w:name="_Toc246392109"/>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bookmarkStart w:id="4" w:name="_GoBack"/>
      <w:bookmarkEnd w:id="4"/>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陈</w:t>
      </w:r>
      <w:r>
        <w:rPr>
          <w:rFonts w:hint="eastAsia" w:ascii="仿宋_GB2312" w:hAnsi="仿宋_GB2312" w:eastAsia="仿宋_GB2312" w:cs="仿宋_GB2312"/>
          <w:color w:val="000000"/>
          <w:sz w:val="28"/>
          <w:szCs w:val="28"/>
        </w:rPr>
        <w:t xml:space="preserve">女士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86662405</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455085671</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招标监督人：周女士          </w:t>
      </w:r>
    </w:p>
    <w:p>
      <w:pPr>
        <w:spacing w:line="560" w:lineRule="exact"/>
        <w:ind w:firstLine="560" w:firstLineChars="200"/>
        <w:rPr>
          <w:rFonts w:ascii="仿宋_GB2312" w:hAnsi="仿宋_GB2312" w:eastAsia="仿宋_GB2312" w:cs="仿宋_GB2312"/>
          <w:b/>
          <w:bCs/>
          <w:sz w:val="28"/>
          <w:szCs w:val="28"/>
          <w:shd w:val="clear" w:color="auto" w:fill="FFFFFF"/>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28"/>
          <w:szCs w:val="28"/>
          <w:lang w:val="en-US" w:eastAsia="zh-CN"/>
        </w:rPr>
        <w:t>联系电话：0571-83837968</w:t>
      </w: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pStyle w:val="2"/>
        <w:ind w:firstLine="200"/>
      </w:pPr>
    </w:p>
    <w:p>
      <w:pPr>
        <w:jc w:val="center"/>
        <w:rPr>
          <w:rFonts w:ascii="黑体" w:hAnsi="黑体" w:eastAsia="黑体"/>
          <w:color w:val="000000"/>
          <w:sz w:val="36"/>
          <w:szCs w:val="36"/>
        </w:rPr>
      </w:pPr>
      <w:r>
        <w:rPr>
          <w:rFonts w:hint="eastAsia" w:ascii="黑体" w:hAnsi="黑体" w:eastAsia="黑体"/>
          <w:color w:val="000000"/>
          <w:sz w:val="36"/>
          <w:szCs w:val="36"/>
        </w:rPr>
        <w:t>航站区管理中心小额零星采购询价单</w:t>
      </w:r>
    </w:p>
    <w:p>
      <w:pPr>
        <w:pStyle w:val="2"/>
        <w:ind w:firstLine="200"/>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我中心根据航站楼问询台智能化导乘系统更新维护项目需求，现邀请你单位参与此次询价工作，具体需求明细如下：</w:t>
      </w:r>
    </w:p>
    <w:tbl>
      <w:tblPr>
        <w:tblStyle w:val="10"/>
        <w:tblW w:w="9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777"/>
        <w:gridCol w:w="3777"/>
        <w:gridCol w:w="627"/>
        <w:gridCol w:w="600"/>
        <w:gridCol w:w="1787"/>
        <w:gridCol w:w="73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548"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序号</w:t>
            </w:r>
          </w:p>
        </w:tc>
        <w:tc>
          <w:tcPr>
            <w:tcW w:w="77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名</w:t>
            </w:r>
          </w:p>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目</w:t>
            </w:r>
          </w:p>
        </w:tc>
        <w:tc>
          <w:tcPr>
            <w:tcW w:w="377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规格要求</w:t>
            </w:r>
          </w:p>
        </w:tc>
        <w:tc>
          <w:tcPr>
            <w:tcW w:w="62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600"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178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位置</w:t>
            </w:r>
          </w:p>
        </w:tc>
        <w:tc>
          <w:tcPr>
            <w:tcW w:w="736"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含税单价</w:t>
            </w:r>
          </w:p>
        </w:tc>
        <w:tc>
          <w:tcPr>
            <w:tcW w:w="73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1</w:t>
            </w:r>
          </w:p>
        </w:tc>
        <w:tc>
          <w:tcPr>
            <w:tcW w:w="777" w:type="dxa"/>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航站楼问询台智能化导乘台</w:t>
            </w:r>
          </w:p>
        </w:tc>
        <w:tc>
          <w:tcPr>
            <w:tcW w:w="3777" w:type="dxa"/>
            <w:vAlign w:val="center"/>
          </w:tcPr>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rPr>
              <w:t>包括但不限于：</w:t>
            </w:r>
          </w:p>
          <w:p>
            <w:pPr>
              <w:spacing w:line="560" w:lineRule="exact"/>
              <w:rPr>
                <w:rFonts w:hint="eastAsia" w:ascii="仿宋_GB2312" w:hAnsi="黑体" w:eastAsia="仿宋_GB2312"/>
                <w:color w:val="000000"/>
                <w:sz w:val="24"/>
                <w:lang w:val="en-US" w:eastAsia="zh-CN"/>
              </w:rPr>
            </w:pPr>
            <w:r>
              <w:rPr>
                <w:rFonts w:hint="eastAsia" w:ascii="仿宋_GB2312" w:hAnsi="黑体" w:eastAsia="仿宋_GB2312"/>
                <w:color w:val="000000"/>
                <w:sz w:val="24"/>
                <w:lang w:val="en-US" w:eastAsia="zh-CN"/>
              </w:rPr>
              <w:t>一、界面设计、风格升级</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lang w:val="en-US" w:eastAsia="zh-CN"/>
              </w:rPr>
              <w:t>对</w:t>
            </w:r>
            <w:r>
              <w:rPr>
                <w:rFonts w:hint="eastAsia" w:ascii="仿宋_GB2312" w:hAnsi="黑体" w:eastAsia="仿宋_GB2312"/>
                <w:color w:val="000000"/>
                <w:sz w:val="24"/>
              </w:rPr>
              <w:t>机场智能导乘台的界面设计风格进行全面升级，以符合现代审美趋势和</w:t>
            </w:r>
            <w:r>
              <w:rPr>
                <w:rFonts w:hint="eastAsia" w:ascii="仿宋_GB2312" w:hAnsi="黑体" w:eastAsia="仿宋_GB2312"/>
                <w:color w:val="000000"/>
                <w:sz w:val="24"/>
                <w:lang w:eastAsia="zh-CN"/>
              </w:rPr>
              <w:t>旅客</w:t>
            </w:r>
            <w:r>
              <w:rPr>
                <w:rFonts w:hint="eastAsia" w:ascii="仿宋_GB2312" w:hAnsi="黑体" w:eastAsia="仿宋_GB2312"/>
                <w:color w:val="000000"/>
                <w:sz w:val="24"/>
              </w:rPr>
              <w:t>体验需求。</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lang w:eastAsia="zh-CN"/>
              </w:rPr>
              <w:t>（</w:t>
            </w:r>
            <w:r>
              <w:rPr>
                <w:rFonts w:hint="eastAsia" w:ascii="仿宋_GB2312" w:hAnsi="黑体" w:eastAsia="仿宋_GB2312"/>
                <w:color w:val="000000"/>
                <w:sz w:val="24"/>
                <w:lang w:val="en-US" w:eastAsia="zh-CN"/>
              </w:rPr>
              <w:t>1</w:t>
            </w:r>
            <w:r>
              <w:rPr>
                <w:rFonts w:hint="eastAsia" w:ascii="仿宋_GB2312" w:hAnsi="黑体" w:eastAsia="仿宋_GB2312"/>
                <w:color w:val="000000"/>
                <w:sz w:val="24"/>
                <w:lang w:eastAsia="zh-CN"/>
              </w:rPr>
              <w:t>）</w:t>
            </w:r>
            <w:r>
              <w:rPr>
                <w:rFonts w:hint="eastAsia" w:ascii="仿宋_GB2312" w:hAnsi="黑体" w:eastAsia="仿宋_GB2312"/>
                <w:color w:val="000000"/>
                <w:sz w:val="24"/>
              </w:rPr>
              <w:t>色彩方案重塑</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rPr>
              <w:t>根据</w:t>
            </w:r>
            <w:r>
              <w:rPr>
                <w:rFonts w:hint="eastAsia" w:ascii="仿宋_GB2312" w:hAnsi="黑体" w:eastAsia="仿宋_GB2312"/>
                <w:color w:val="000000"/>
                <w:sz w:val="24"/>
                <w:lang w:val="en-US" w:eastAsia="zh-CN"/>
              </w:rPr>
              <w:t>萧山机场重新定义后的VI风格，结合时代发展特征和流行趋势，</w:t>
            </w:r>
            <w:r>
              <w:rPr>
                <w:rFonts w:hint="eastAsia" w:ascii="仿宋_GB2312" w:hAnsi="黑体" w:eastAsia="仿宋_GB2312"/>
                <w:color w:val="000000"/>
                <w:sz w:val="24"/>
              </w:rPr>
              <w:t>采用更加鲜明或柔和的色彩搭配方案，确保界面既美观又符合</w:t>
            </w:r>
            <w:r>
              <w:rPr>
                <w:rFonts w:hint="eastAsia" w:ascii="仿宋_GB2312" w:hAnsi="黑体" w:eastAsia="仿宋_GB2312"/>
                <w:color w:val="000000"/>
                <w:sz w:val="24"/>
                <w:lang w:eastAsia="zh-CN"/>
              </w:rPr>
              <w:t>旅客</w:t>
            </w:r>
            <w:r>
              <w:rPr>
                <w:rFonts w:hint="eastAsia" w:ascii="仿宋_GB2312" w:hAnsi="黑体" w:eastAsia="仿宋_GB2312"/>
                <w:color w:val="000000"/>
                <w:sz w:val="24"/>
              </w:rPr>
              <w:t>的视觉偏好。同时，保证色彩在不同设备上的显示一致性。</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lang w:eastAsia="zh-CN"/>
              </w:rPr>
              <w:t>（</w:t>
            </w:r>
            <w:r>
              <w:rPr>
                <w:rFonts w:hint="eastAsia" w:ascii="仿宋_GB2312" w:hAnsi="黑体" w:eastAsia="仿宋_GB2312"/>
                <w:color w:val="000000"/>
                <w:sz w:val="24"/>
                <w:lang w:val="en-US" w:eastAsia="zh-CN"/>
              </w:rPr>
              <w:t>2</w:t>
            </w:r>
            <w:r>
              <w:rPr>
                <w:rFonts w:hint="eastAsia" w:ascii="仿宋_GB2312" w:hAnsi="黑体" w:eastAsia="仿宋_GB2312"/>
                <w:color w:val="000000"/>
                <w:sz w:val="24"/>
                <w:lang w:eastAsia="zh-CN"/>
              </w:rPr>
              <w:t>）</w:t>
            </w:r>
            <w:r>
              <w:rPr>
                <w:rFonts w:hint="eastAsia" w:ascii="仿宋_GB2312" w:hAnsi="黑体" w:eastAsia="仿宋_GB2312"/>
                <w:color w:val="000000"/>
                <w:sz w:val="24"/>
              </w:rPr>
              <w:t>扁平化与立体化结合</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rPr>
              <w:t>在保持界面简洁、易于理解的基础上，适度引入立体化元素（如阴影、渐变、高光等），增强界面的层次感和立体感，提升视觉吸引力。</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lang w:eastAsia="zh-CN"/>
              </w:rPr>
              <w:t>（</w:t>
            </w:r>
            <w:r>
              <w:rPr>
                <w:rFonts w:hint="eastAsia" w:ascii="仿宋_GB2312" w:hAnsi="黑体" w:eastAsia="仿宋_GB2312"/>
                <w:color w:val="000000"/>
                <w:sz w:val="24"/>
                <w:lang w:val="en-US" w:eastAsia="zh-CN"/>
              </w:rPr>
              <w:t>3</w:t>
            </w:r>
            <w:r>
              <w:rPr>
                <w:rFonts w:hint="eastAsia" w:ascii="仿宋_GB2312" w:hAnsi="黑体" w:eastAsia="仿宋_GB2312"/>
                <w:color w:val="000000"/>
                <w:sz w:val="24"/>
                <w:lang w:eastAsia="zh-CN"/>
              </w:rPr>
              <w:t>）</w:t>
            </w:r>
            <w:r>
              <w:rPr>
                <w:rFonts w:hint="eastAsia" w:ascii="仿宋_GB2312" w:hAnsi="黑体" w:eastAsia="仿宋_GB2312"/>
                <w:color w:val="000000"/>
                <w:sz w:val="24"/>
              </w:rPr>
              <w:t>交互动效优化</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rPr>
              <w:t>增加流畅且有意义的动效设计，如页面切换动画、按钮点击反馈等，提升</w:t>
            </w:r>
            <w:r>
              <w:rPr>
                <w:rFonts w:hint="eastAsia" w:ascii="仿宋_GB2312" w:hAnsi="黑体" w:eastAsia="仿宋_GB2312"/>
                <w:color w:val="000000"/>
                <w:sz w:val="24"/>
                <w:lang w:val="en-US" w:eastAsia="zh-CN"/>
              </w:rPr>
              <w:t>旅客</w:t>
            </w:r>
            <w:r>
              <w:rPr>
                <w:rFonts w:hint="eastAsia" w:ascii="仿宋_GB2312" w:hAnsi="黑体" w:eastAsia="仿宋_GB2312"/>
                <w:color w:val="000000"/>
                <w:sz w:val="24"/>
              </w:rPr>
              <w:t>操作的愉悦感和沉浸感。</w:t>
            </w:r>
          </w:p>
          <w:p>
            <w:pPr>
              <w:spacing w:line="560" w:lineRule="exact"/>
              <w:rPr>
                <w:rFonts w:hint="eastAsia" w:ascii="仿宋_GB2312" w:hAnsi="黑体" w:eastAsia="仿宋_GB2312"/>
                <w:color w:val="000000"/>
                <w:sz w:val="24"/>
                <w:lang w:eastAsia="zh-CN"/>
              </w:rPr>
            </w:pPr>
            <w:r>
              <w:rPr>
                <w:rFonts w:hint="eastAsia" w:ascii="仿宋_GB2312" w:hAnsi="黑体" w:eastAsia="仿宋_GB2312"/>
                <w:color w:val="000000"/>
                <w:sz w:val="24"/>
                <w:lang w:eastAsia="zh-CN"/>
              </w:rPr>
              <w:t>（</w:t>
            </w:r>
            <w:r>
              <w:rPr>
                <w:rFonts w:hint="eastAsia" w:ascii="仿宋_GB2312" w:hAnsi="黑体" w:eastAsia="仿宋_GB2312"/>
                <w:color w:val="000000"/>
                <w:sz w:val="24"/>
                <w:lang w:val="en-US" w:eastAsia="zh-CN"/>
              </w:rPr>
              <w:t>4</w:t>
            </w:r>
            <w:r>
              <w:rPr>
                <w:rFonts w:hint="eastAsia" w:ascii="仿宋_GB2312" w:hAnsi="黑体" w:eastAsia="仿宋_GB2312"/>
                <w:color w:val="000000"/>
                <w:sz w:val="24"/>
                <w:lang w:eastAsia="zh-CN"/>
              </w:rPr>
              <w:t>）</w:t>
            </w:r>
            <w:r>
              <w:rPr>
                <w:rFonts w:hint="eastAsia" w:ascii="仿宋_GB2312" w:hAnsi="黑体" w:eastAsia="仿宋_GB2312"/>
                <w:color w:val="000000"/>
                <w:sz w:val="24"/>
              </w:rPr>
              <w:t>信息架构重构</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rPr>
              <w:t>优化界面布局，使信息呈现更加直观、有序，减少</w:t>
            </w:r>
            <w:r>
              <w:rPr>
                <w:rFonts w:hint="eastAsia" w:ascii="仿宋_GB2312" w:hAnsi="黑体" w:eastAsia="仿宋_GB2312"/>
                <w:color w:val="000000"/>
                <w:sz w:val="24"/>
                <w:lang w:eastAsia="zh-CN"/>
              </w:rPr>
              <w:t>旅客</w:t>
            </w:r>
            <w:r>
              <w:rPr>
                <w:rFonts w:hint="eastAsia" w:ascii="仿宋_GB2312" w:hAnsi="黑体" w:eastAsia="仿宋_GB2312"/>
                <w:color w:val="000000"/>
                <w:sz w:val="24"/>
              </w:rPr>
              <w:t>寻找信息的时间成本，提高使用效率。</w:t>
            </w:r>
          </w:p>
          <w:p>
            <w:pPr>
              <w:spacing w:line="560" w:lineRule="exact"/>
              <w:rPr>
                <w:rFonts w:hint="eastAsia" w:ascii="仿宋_GB2312" w:hAnsi="黑体" w:eastAsia="仿宋_GB2312"/>
                <w:color w:val="000000"/>
                <w:sz w:val="24"/>
                <w:lang w:val="en-US" w:eastAsia="zh-CN"/>
              </w:rPr>
            </w:pPr>
            <w:r>
              <w:rPr>
                <w:rFonts w:hint="eastAsia" w:ascii="仿宋_GB2312" w:hAnsi="黑体" w:eastAsia="仿宋_GB2312"/>
                <w:color w:val="000000"/>
                <w:sz w:val="24"/>
                <w:lang w:val="en-US" w:eastAsia="zh-CN"/>
              </w:rPr>
              <w:t>二、地图要素soi更新</w:t>
            </w:r>
          </w:p>
          <w:p>
            <w:pPr>
              <w:spacing w:line="560" w:lineRule="exact"/>
              <w:rPr>
                <w:rFonts w:hint="eastAsia" w:ascii="仿宋_GB2312" w:hAnsi="黑体" w:eastAsia="仿宋_GB2312"/>
                <w:color w:val="000000"/>
                <w:sz w:val="24"/>
                <w:lang w:val="en-US" w:eastAsia="zh-CN"/>
              </w:rPr>
            </w:pPr>
            <w:r>
              <w:rPr>
                <w:rFonts w:hint="eastAsia" w:ascii="仿宋_GB2312" w:hAnsi="黑体" w:eastAsia="仿宋_GB2312"/>
                <w:color w:val="000000"/>
                <w:sz w:val="24"/>
                <w:lang w:val="en-US" w:eastAsia="zh-CN"/>
              </w:rPr>
              <w:t>智能导乘台的地图要素SOI更新确保了导乘台提供的地图信息始终保持最新、准确。</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lang w:eastAsia="zh-CN"/>
              </w:rPr>
              <w:t>（</w:t>
            </w:r>
            <w:r>
              <w:rPr>
                <w:rFonts w:hint="eastAsia" w:ascii="仿宋_GB2312" w:hAnsi="黑体" w:eastAsia="仿宋_GB2312"/>
                <w:color w:val="000000"/>
                <w:sz w:val="24"/>
                <w:lang w:val="en-US" w:eastAsia="zh-CN"/>
              </w:rPr>
              <w:t>1</w:t>
            </w:r>
            <w:r>
              <w:rPr>
                <w:rFonts w:hint="eastAsia" w:ascii="仿宋_GB2312" w:hAnsi="黑体" w:eastAsia="仿宋_GB2312"/>
                <w:color w:val="000000"/>
                <w:sz w:val="24"/>
                <w:lang w:eastAsia="zh-CN"/>
              </w:rPr>
              <w:t>）</w:t>
            </w:r>
            <w:r>
              <w:rPr>
                <w:rFonts w:hint="eastAsia" w:ascii="仿宋_GB2312" w:hAnsi="黑体" w:eastAsia="仿宋_GB2312"/>
                <w:color w:val="000000"/>
                <w:sz w:val="24"/>
              </w:rPr>
              <w:t>数据源整合</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lang w:val="en-US" w:eastAsia="zh-CN"/>
              </w:rPr>
              <w:t>旅客依赖地图soi信息来导航、定位机场内的设施和服务，根据机场</w:t>
            </w:r>
            <w:r>
              <w:rPr>
                <w:rFonts w:hint="eastAsia" w:ascii="仿宋_GB2312" w:hAnsi="黑体" w:eastAsia="仿宋_GB2312"/>
                <w:color w:val="000000"/>
                <w:sz w:val="24"/>
              </w:rPr>
              <w:t>最新的地理信息数据，</w:t>
            </w:r>
            <w:r>
              <w:rPr>
                <w:rFonts w:hint="eastAsia" w:ascii="仿宋_GB2312" w:hAnsi="黑体" w:eastAsia="仿宋_GB2312"/>
                <w:color w:val="000000"/>
                <w:sz w:val="24"/>
                <w:lang w:val="en-US" w:eastAsia="zh-CN"/>
              </w:rPr>
              <w:t>更新地图要素soi，</w:t>
            </w:r>
            <w:r>
              <w:rPr>
                <w:rFonts w:hint="eastAsia" w:ascii="仿宋_GB2312" w:hAnsi="黑体" w:eastAsia="仿宋_GB2312"/>
                <w:color w:val="000000"/>
                <w:sz w:val="24"/>
              </w:rPr>
              <w:t>包括道路变更、新</w:t>
            </w:r>
            <w:r>
              <w:rPr>
                <w:rFonts w:hint="eastAsia" w:ascii="仿宋_GB2312" w:hAnsi="黑体" w:eastAsia="仿宋_GB2312"/>
                <w:color w:val="000000"/>
                <w:sz w:val="24"/>
                <w:lang w:val="en-US" w:eastAsia="zh-CN"/>
              </w:rPr>
              <w:t>要素点</w:t>
            </w:r>
            <w:r>
              <w:rPr>
                <w:rFonts w:hint="eastAsia" w:ascii="仿宋_GB2312" w:hAnsi="黑体" w:eastAsia="仿宋_GB2312"/>
                <w:color w:val="000000"/>
                <w:sz w:val="24"/>
              </w:rPr>
              <w:t>落成、</w:t>
            </w:r>
            <w:r>
              <w:rPr>
                <w:rFonts w:hint="eastAsia" w:ascii="仿宋_GB2312" w:hAnsi="黑体" w:eastAsia="仿宋_GB2312"/>
                <w:color w:val="000000"/>
                <w:sz w:val="24"/>
                <w:lang w:val="en-US" w:eastAsia="zh-CN"/>
              </w:rPr>
              <w:t>提示</w:t>
            </w:r>
            <w:r>
              <w:rPr>
                <w:rFonts w:hint="eastAsia" w:ascii="仿宋_GB2312" w:hAnsi="黑体" w:eastAsia="仿宋_GB2312"/>
                <w:color w:val="000000"/>
                <w:sz w:val="24"/>
              </w:rPr>
              <w:t>点更新</w:t>
            </w:r>
            <w:r>
              <w:rPr>
                <w:rFonts w:hint="eastAsia" w:ascii="仿宋_GB2312" w:hAnsi="黑体" w:eastAsia="仿宋_GB2312"/>
                <w:color w:val="000000"/>
                <w:sz w:val="24"/>
                <w:lang w:eastAsia="zh-CN"/>
              </w:rPr>
              <w:t>、</w:t>
            </w:r>
            <w:r>
              <w:rPr>
                <w:rFonts w:hint="eastAsia" w:ascii="仿宋_GB2312" w:hAnsi="黑体" w:eastAsia="仿宋_GB2312"/>
                <w:color w:val="000000"/>
                <w:sz w:val="24"/>
                <w:lang w:val="en-US" w:eastAsia="zh-CN"/>
              </w:rPr>
              <w:t>临时通道更新</w:t>
            </w:r>
            <w:r>
              <w:rPr>
                <w:rFonts w:hint="eastAsia" w:ascii="仿宋_GB2312" w:hAnsi="黑体" w:eastAsia="仿宋_GB2312"/>
                <w:color w:val="000000"/>
                <w:sz w:val="24"/>
              </w:rPr>
              <w:t>等。</w:t>
            </w:r>
          </w:p>
          <w:p>
            <w:pPr>
              <w:spacing w:line="560" w:lineRule="exact"/>
              <w:rPr>
                <w:rFonts w:hint="eastAsia" w:ascii="仿宋_GB2312" w:hAnsi="黑体" w:eastAsia="仿宋_GB2312"/>
                <w:color w:val="000000"/>
                <w:sz w:val="24"/>
                <w:lang w:val="en-US" w:eastAsia="zh-CN"/>
              </w:rPr>
            </w:pPr>
            <w:r>
              <w:rPr>
                <w:rFonts w:hint="eastAsia" w:ascii="仿宋_GB2312" w:hAnsi="黑体" w:eastAsia="仿宋_GB2312"/>
                <w:color w:val="000000"/>
                <w:sz w:val="24"/>
                <w:lang w:eastAsia="zh-CN"/>
              </w:rPr>
              <w:t>（</w:t>
            </w:r>
            <w:r>
              <w:rPr>
                <w:rFonts w:hint="eastAsia" w:ascii="仿宋_GB2312" w:hAnsi="黑体" w:eastAsia="仿宋_GB2312"/>
                <w:color w:val="000000"/>
                <w:sz w:val="24"/>
                <w:lang w:val="en-US" w:eastAsia="zh-CN"/>
              </w:rPr>
              <w:t>2</w:t>
            </w:r>
            <w:r>
              <w:rPr>
                <w:rFonts w:hint="eastAsia" w:ascii="仿宋_GB2312" w:hAnsi="黑体" w:eastAsia="仿宋_GB2312"/>
                <w:color w:val="000000"/>
                <w:sz w:val="24"/>
                <w:lang w:eastAsia="zh-CN"/>
              </w:rPr>
              <w:t>）</w:t>
            </w:r>
            <w:r>
              <w:rPr>
                <w:rFonts w:hint="eastAsia" w:ascii="仿宋_GB2312" w:hAnsi="黑体" w:eastAsia="仿宋_GB2312"/>
                <w:color w:val="000000"/>
                <w:sz w:val="24"/>
              </w:rPr>
              <w:t>人工审核</w:t>
            </w:r>
          </w:p>
          <w:p>
            <w:pPr>
              <w:spacing w:line="560" w:lineRule="exact"/>
              <w:rPr>
                <w:rFonts w:hint="eastAsia" w:ascii="仿宋_GB2312" w:hAnsi="黑体" w:eastAsia="仿宋_GB2312"/>
                <w:color w:val="000000"/>
                <w:sz w:val="24"/>
              </w:rPr>
            </w:pPr>
            <w:r>
              <w:rPr>
                <w:rFonts w:hint="eastAsia" w:ascii="仿宋_GB2312" w:hAnsi="黑体" w:eastAsia="仿宋_GB2312"/>
                <w:color w:val="000000"/>
                <w:sz w:val="24"/>
              </w:rPr>
              <w:t>对于更新过程中可能出现的错误或遗漏，设立专门的人工审核团队进行复核和修正，确保信息的准确性和完整性。</w:t>
            </w:r>
          </w:p>
          <w:p>
            <w:pPr>
              <w:spacing w:line="560" w:lineRule="exact"/>
              <w:rPr>
                <w:rFonts w:ascii="仿宋_GB2312" w:hAnsi="黑体" w:eastAsia="仿宋_GB2312"/>
                <w:color w:val="000000"/>
                <w:sz w:val="24"/>
              </w:rPr>
            </w:pPr>
            <w:r>
              <w:rPr>
                <w:rFonts w:hint="eastAsia" w:ascii="仿宋_GB2312" w:hAnsi="黑体" w:eastAsia="仿宋_GB2312"/>
                <w:color w:val="000000"/>
                <w:sz w:val="24"/>
                <w:lang w:val="en-US" w:eastAsia="zh-CN"/>
              </w:rPr>
              <w:t>三、</w:t>
            </w:r>
            <w:r>
              <w:rPr>
                <w:rFonts w:hint="eastAsia" w:ascii="仿宋_GB2312" w:hAnsi="黑体" w:eastAsia="仿宋_GB2312"/>
                <w:color w:val="000000"/>
                <w:sz w:val="24"/>
              </w:rPr>
              <w:t>所有维保工作需在30工作日内完成。</w:t>
            </w:r>
          </w:p>
        </w:tc>
        <w:tc>
          <w:tcPr>
            <w:tcW w:w="627" w:type="dxa"/>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台</w:t>
            </w:r>
          </w:p>
        </w:tc>
        <w:tc>
          <w:tcPr>
            <w:tcW w:w="600" w:type="dxa"/>
            <w:shd w:val="clear" w:color="auto" w:fill="auto"/>
            <w:vAlign w:val="center"/>
          </w:tcPr>
          <w:p>
            <w:pPr>
              <w:spacing w:line="560" w:lineRule="exact"/>
              <w:jc w:val="center"/>
              <w:rPr>
                <w:rFonts w:ascii="仿宋_GB2312" w:hAnsi="黑体" w:eastAsia="仿宋_GB2312"/>
                <w:color w:val="000000"/>
                <w:sz w:val="24"/>
                <w:highlight w:val="none"/>
              </w:rPr>
            </w:pPr>
            <w:r>
              <w:rPr>
                <w:rFonts w:hint="eastAsia" w:ascii="仿宋_GB2312" w:hAnsi="黑体" w:eastAsia="仿宋_GB2312"/>
                <w:color w:val="000000"/>
                <w:sz w:val="24"/>
                <w:highlight w:val="none"/>
              </w:rPr>
              <w:t>6</w:t>
            </w:r>
          </w:p>
        </w:tc>
        <w:tc>
          <w:tcPr>
            <w:tcW w:w="1787" w:type="dxa"/>
            <w:shd w:val="clear" w:color="auto" w:fill="auto"/>
            <w:vAlign w:val="center"/>
          </w:tcPr>
          <w:p>
            <w:pPr>
              <w:spacing w:line="560" w:lineRule="exact"/>
              <w:rPr>
                <w:rFonts w:ascii="仿宋_GB2312" w:hAnsi="黑体" w:eastAsia="仿宋_GB2312"/>
                <w:color w:val="000000"/>
                <w:sz w:val="24"/>
                <w:highlight w:val="none"/>
              </w:rPr>
            </w:pPr>
            <w:r>
              <w:rPr>
                <w:rFonts w:hint="eastAsia" w:ascii="仿宋_GB2312" w:hAnsi="黑体" w:eastAsia="仿宋_GB2312"/>
                <w:color w:val="000000"/>
                <w:sz w:val="24"/>
                <w:highlight w:val="none"/>
              </w:rPr>
              <w:t xml:space="preserve">（1）T3出发大厅问询台旁 </w:t>
            </w:r>
          </w:p>
          <w:p>
            <w:pPr>
              <w:spacing w:line="560" w:lineRule="exact"/>
              <w:rPr>
                <w:rFonts w:ascii="仿宋_GB2312" w:hAnsi="黑体" w:eastAsia="仿宋_GB2312"/>
                <w:color w:val="000000"/>
                <w:sz w:val="24"/>
                <w:highlight w:val="none"/>
              </w:rPr>
            </w:pPr>
            <w:r>
              <w:rPr>
                <w:rFonts w:hint="eastAsia" w:ascii="仿宋_GB2312" w:hAnsi="黑体" w:eastAsia="仿宋_GB2312"/>
                <w:color w:val="000000"/>
                <w:sz w:val="24"/>
                <w:highlight w:val="none"/>
              </w:rPr>
              <w:t>（2）T1出发大厅问询台旁</w:t>
            </w:r>
          </w:p>
          <w:p>
            <w:pPr>
              <w:spacing w:line="560" w:lineRule="exact"/>
              <w:rPr>
                <w:rFonts w:ascii="仿宋_GB2312" w:hAnsi="黑体" w:eastAsia="仿宋_GB2312"/>
                <w:color w:val="000000"/>
                <w:sz w:val="24"/>
                <w:highlight w:val="none"/>
              </w:rPr>
            </w:pPr>
            <w:r>
              <w:rPr>
                <w:rFonts w:hint="eastAsia" w:ascii="仿宋_GB2312" w:hAnsi="黑体" w:eastAsia="仿宋_GB2312"/>
                <w:color w:val="000000"/>
                <w:sz w:val="24"/>
                <w:highlight w:val="none"/>
              </w:rPr>
              <w:t>（3）T3出发隔离问询台旁</w:t>
            </w:r>
          </w:p>
          <w:p>
            <w:pPr>
              <w:spacing w:line="560" w:lineRule="exact"/>
              <w:rPr>
                <w:rFonts w:ascii="仿宋_GB2312" w:hAnsi="黑体" w:eastAsia="仿宋_GB2312"/>
                <w:color w:val="000000"/>
                <w:sz w:val="24"/>
                <w:highlight w:val="none"/>
              </w:rPr>
            </w:pPr>
            <w:r>
              <w:rPr>
                <w:rFonts w:hint="eastAsia" w:ascii="仿宋_GB2312" w:hAnsi="黑体" w:eastAsia="仿宋_GB2312"/>
                <w:color w:val="000000"/>
                <w:sz w:val="24"/>
                <w:highlight w:val="none"/>
              </w:rPr>
              <w:t xml:space="preserve">（4）T1出发隔离区安检内  </w:t>
            </w:r>
          </w:p>
          <w:p>
            <w:pPr>
              <w:spacing w:line="560" w:lineRule="exact"/>
              <w:rPr>
                <w:rFonts w:ascii="仿宋_GB2312" w:hAnsi="黑体" w:eastAsia="仿宋_GB2312"/>
                <w:color w:val="000000"/>
                <w:sz w:val="24"/>
                <w:highlight w:val="none"/>
              </w:rPr>
            </w:pPr>
            <w:r>
              <w:rPr>
                <w:rFonts w:hint="eastAsia" w:ascii="仿宋_GB2312" w:hAnsi="黑体" w:eastAsia="仿宋_GB2312"/>
                <w:color w:val="000000"/>
                <w:sz w:val="24"/>
                <w:highlight w:val="none"/>
              </w:rPr>
              <w:t>（5）T3到达大厅问询台旁</w:t>
            </w:r>
          </w:p>
          <w:p>
            <w:pPr>
              <w:spacing w:line="560" w:lineRule="exact"/>
              <w:rPr>
                <w:rFonts w:ascii="仿宋_GB2312" w:hAnsi="黑体" w:eastAsia="仿宋_GB2312"/>
                <w:color w:val="000000"/>
                <w:sz w:val="24"/>
                <w:highlight w:val="none"/>
              </w:rPr>
            </w:pPr>
            <w:r>
              <w:rPr>
                <w:rFonts w:hint="eastAsia" w:ascii="仿宋_GB2312" w:hAnsi="黑体" w:eastAsia="仿宋_GB2312"/>
                <w:color w:val="000000"/>
                <w:sz w:val="24"/>
                <w:highlight w:val="none"/>
              </w:rPr>
              <w:t>（6）T3出发大厅F值机岛旁</w:t>
            </w:r>
          </w:p>
        </w:tc>
        <w:tc>
          <w:tcPr>
            <w:tcW w:w="736" w:type="dxa"/>
            <w:vAlign w:val="center"/>
          </w:tcPr>
          <w:p>
            <w:pPr>
              <w:spacing w:line="560" w:lineRule="exact"/>
              <w:jc w:val="center"/>
              <w:rPr>
                <w:rFonts w:ascii="仿宋_GB2312" w:hAnsi="黑体" w:eastAsia="仿宋_GB2312"/>
                <w:color w:val="000000"/>
                <w:sz w:val="24"/>
              </w:rPr>
            </w:pPr>
          </w:p>
        </w:tc>
        <w:tc>
          <w:tcPr>
            <w:tcW w:w="737"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9589" w:type="dxa"/>
            <w:gridSpan w:val="8"/>
            <w:vAlign w:val="center"/>
          </w:tcPr>
          <w:p>
            <w:pPr>
              <w:pStyle w:val="11"/>
              <w:spacing w:line="288" w:lineRule="auto"/>
              <w:jc w:val="center"/>
              <w:rPr>
                <w:rFonts w:ascii="方正报宋简体" w:hAnsi="方正报宋简体" w:eastAsia="方正报宋简体" w:cs="方正报宋简体"/>
                <w:sz w:val="24"/>
                <w:szCs w:val="24"/>
              </w:rPr>
            </w:pPr>
            <w:r>
              <w:rPr>
                <w:rFonts w:hint="eastAsia" w:ascii="仿宋_GB2312" w:hAnsi="黑体" w:eastAsia="仿宋_GB2312" w:cs="宋体"/>
                <w:b/>
                <w:color w:val="000000"/>
                <w:sz w:val="24"/>
                <w:szCs w:val="24"/>
              </w:rPr>
              <w:t xml:space="preserve">合计（税率：  %）  </w:t>
            </w:r>
            <w:r>
              <w:rPr>
                <w:rFonts w:hint="eastAsia" w:ascii="方正报宋简体" w:hAnsi="方正报宋简体" w:eastAsia="方正报宋简体" w:cs="方正报宋简体"/>
                <w:sz w:val="24"/>
                <w:szCs w:val="24"/>
              </w:rPr>
              <w:t xml:space="preserve">  </w:t>
            </w:r>
          </w:p>
        </w:tc>
      </w:tr>
    </w:tbl>
    <w:p>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注意事项：</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1、报价方需加盖公章予以确认，所报价格不得因任何原因进行调整。</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2、报价方所报价格应为完成本次采购项目所发生的一切费用，包含但不限于货物的供货、运输、搬运费、包装费、安装费、税费、验收及售后服务。</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3、需提供增值税专用发票。</w:t>
      </w:r>
    </w:p>
    <w:p>
      <w:pPr>
        <w:spacing w:line="500" w:lineRule="exact"/>
        <w:ind w:firstLine="480" w:firstLineChars="200"/>
        <w:rPr>
          <w:rFonts w:ascii="仿宋_GB2312" w:hAnsi="仿宋_GB2312" w:eastAsia="仿宋_GB2312" w:cs="仿宋_GB2312"/>
          <w:sz w:val="24"/>
        </w:rPr>
      </w:pP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项目联系人：</w:t>
      </w:r>
      <w:r>
        <w:rPr>
          <w:rFonts w:hint="eastAsia" w:ascii="仿宋_GB2312" w:hAnsi="仿宋_GB2312" w:eastAsia="仿宋_GB2312" w:cs="仿宋_GB2312"/>
          <w:sz w:val="24"/>
          <w:lang w:val="en-US" w:eastAsia="zh-CN"/>
        </w:rPr>
        <w:t xml:space="preserve">陈露晶     </w:t>
      </w: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lang w:val="en-US" w:eastAsia="zh-CN"/>
        </w:rPr>
        <w:t>15957165150</w:t>
      </w: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报价单位（盖章）：           </w:t>
      </w:r>
    </w:p>
    <w:p>
      <w:pPr>
        <w:wordWrap w:val="0"/>
        <w:spacing w:line="500" w:lineRule="exact"/>
        <w:ind w:firstLine="3120" w:firstLineChars="1300"/>
        <w:jc w:val="right"/>
        <w:rPr>
          <w:rFonts w:ascii="仿宋_GB2312" w:hAnsi="仿宋_GB2312" w:eastAsia="仿宋_GB2312" w:cs="仿宋_GB2312"/>
          <w:sz w:val="24"/>
        </w:rPr>
      </w:pPr>
      <w:r>
        <w:rPr>
          <w:rFonts w:hint="eastAsia" w:ascii="仿宋_GB2312" w:hAnsi="仿宋_GB2312" w:eastAsia="仿宋_GB2312" w:cs="仿宋_GB2312"/>
          <w:sz w:val="24"/>
        </w:rPr>
        <w:t xml:space="preserve">              日   期：           </w:t>
      </w: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Y2FkNWExYWI0NmZmMTIyMGEzYWQ2YWIzNDk4YzgifQ=="/>
  </w:docVars>
  <w:rsids>
    <w:rsidRoot w:val="00000000"/>
    <w:rsid w:val="3948501A"/>
    <w:rsid w:val="4FD16E14"/>
    <w:rsid w:val="58262380"/>
    <w:rsid w:val="612859DA"/>
    <w:rsid w:val="73C44B5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iPriority w:val="1"/>
  </w:style>
  <w:style w:type="table" w:default="1" w:styleId="9">
    <w:name w:val="Normal Table"/>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ascii="Times New Roman" w:hAnsi="Times New Roman"/>
      <w:szCs w:val="24"/>
    </w:rPr>
  </w:style>
  <w:style w:type="paragraph" w:styleId="3">
    <w:name w:val="Body Text"/>
    <w:basedOn w:val="1"/>
    <w:qFormat/>
    <w:uiPriority w:val="99"/>
    <w:pPr>
      <w:spacing w:after="120"/>
    </w:pPr>
    <w:rPr>
      <w:kern w:val="0"/>
      <w:sz w:val="20"/>
      <w:szCs w:val="20"/>
    </w:rPr>
  </w:style>
  <w:style w:type="paragraph" w:styleId="4">
    <w:name w:val="Balloon Text"/>
    <w:basedOn w:val="1"/>
    <w:link w:val="13"/>
    <w:qFormat/>
    <w:uiPriority w:val="0"/>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character" w:customStyle="1" w:styleId="13">
    <w:name w:val="批注框文本 Char"/>
    <w:basedOn w:val="6"/>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1932</Words>
  <Characters>2092</Characters>
  <Lines>0</Lines>
  <Paragraphs>117</Paragraphs>
  <ScaleCrop>false</ScaleCrop>
  <LinksUpToDate>false</LinksUpToDate>
  <CharactersWithSpaces>2200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陈露晶</cp:lastModifiedBy>
  <dcterms:modified xsi:type="dcterms:W3CDTF">2024-09-05T06:36:15Z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B8FACE03962C4FD8829CF4DBC851CBCC_13</vt:lpwstr>
  </property>
</Properties>
</file>