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ACD5">
      <w:pPr>
        <w:autoSpaceDE w:val="0"/>
        <w:autoSpaceDN w:val="0"/>
        <w:adjustRightInd w:val="0"/>
        <w:rPr>
          <w:rFonts w:ascii="宋体" w:hAnsi="宋体" w:cs="宋体"/>
          <w:color w:val="auto"/>
          <w:sz w:val="52"/>
          <w:szCs w:val="52"/>
          <w:highlight w:val="none"/>
          <w:lang w:val="zh-CN"/>
        </w:rPr>
      </w:pPr>
      <w:bookmarkStart w:id="117" w:name="_GoBack"/>
      <w:bookmarkEnd w:id="117"/>
    </w:p>
    <w:p w14:paraId="38A7BFC0">
      <w:pPr>
        <w:pStyle w:val="2"/>
        <w:ind w:left="420" w:firstLine="210"/>
        <w:jc w:val="center"/>
        <w:rPr>
          <w:color w:val="auto"/>
          <w:highlight w:val="none"/>
          <w:lang w:val="zh-CN"/>
        </w:rPr>
      </w:pPr>
    </w:p>
    <w:p w14:paraId="001A2D27">
      <w:pPr>
        <w:rPr>
          <w:lang w:val="zh-CN"/>
        </w:rPr>
      </w:pPr>
    </w:p>
    <w:p w14:paraId="23C993D8">
      <w:pPr>
        <w:spacing w:line="360" w:lineRule="auto"/>
        <w:jc w:val="center"/>
        <w:rPr>
          <w:rFonts w:ascii="黑体" w:hAnsi="黑体" w:eastAsia="黑体"/>
          <w:b/>
          <w:color w:val="auto"/>
          <w:sz w:val="48"/>
          <w:szCs w:val="48"/>
          <w:highlight w:val="none"/>
        </w:rPr>
      </w:pPr>
      <w:r>
        <w:rPr>
          <w:rFonts w:hint="eastAsia" w:ascii="黑体" w:hAnsi="黑体" w:eastAsia="黑体"/>
          <w:color w:val="auto"/>
          <w:sz w:val="48"/>
          <w:szCs w:val="48"/>
          <w:highlight w:val="none"/>
          <w:u w:val="single"/>
          <w:lang w:eastAsia="zh-CN"/>
        </w:rPr>
        <w:t>杭州萧山国际机场拖车网罩采购</w:t>
      </w:r>
      <w:r>
        <w:rPr>
          <w:rFonts w:hint="eastAsia" w:ascii="黑体" w:hAnsi="黑体" w:eastAsia="黑体"/>
          <w:color w:val="auto"/>
          <w:sz w:val="48"/>
          <w:szCs w:val="48"/>
          <w:highlight w:val="none"/>
          <w:u w:val="none"/>
          <w:lang w:eastAsia="zh-CN"/>
        </w:rPr>
        <w:t>项目</w:t>
      </w:r>
    </w:p>
    <w:p w14:paraId="4C1D1953">
      <w:pPr>
        <w:spacing w:line="360" w:lineRule="auto"/>
        <w:jc w:val="center"/>
        <w:rPr>
          <w:rFonts w:ascii="黑体" w:hAnsi="黑体" w:eastAsia="黑体"/>
          <w:b/>
          <w:color w:val="auto"/>
          <w:sz w:val="48"/>
          <w:szCs w:val="48"/>
          <w:highlight w:val="none"/>
        </w:rPr>
      </w:pPr>
    </w:p>
    <w:p w14:paraId="1977E5C1">
      <w:pPr>
        <w:spacing w:before="48" w:beforeLines="20" w:after="48" w:afterLines="20" w:line="360" w:lineRule="auto"/>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招标文件</w:t>
      </w:r>
    </w:p>
    <w:p w14:paraId="638BB826">
      <w:pPr>
        <w:pStyle w:val="9"/>
        <w:jc w:val="center"/>
        <w:rPr>
          <w:rFonts w:hint="eastAsia" w:ascii="黑体" w:hAnsi="黑体" w:eastAsia="黑体"/>
          <w:b/>
          <w:color w:val="FF0000"/>
          <w:sz w:val="32"/>
          <w:szCs w:val="36"/>
          <w:highlight w:val="none"/>
          <w:lang w:eastAsia="zh-CN"/>
        </w:rPr>
      </w:pPr>
      <w:r>
        <w:rPr>
          <w:rFonts w:ascii="黑体" w:hAnsi="黑体" w:eastAsia="黑体"/>
          <w:color w:val="FF0000"/>
          <w:sz w:val="32"/>
          <w:szCs w:val="36"/>
          <w:highlight w:val="none"/>
        </w:rPr>
        <w:t>招标编号：</w:t>
      </w:r>
    </w:p>
    <w:p w14:paraId="12EC153B">
      <w:pPr>
        <w:pStyle w:val="3"/>
        <w:jc w:val="center"/>
        <w:rPr>
          <w:rFonts w:ascii="黑体" w:hAnsi="黑体" w:eastAsia="黑体"/>
          <w:color w:val="auto"/>
          <w:highlight w:val="none"/>
        </w:rPr>
      </w:pPr>
    </w:p>
    <w:p w14:paraId="5FA6453C">
      <w:pPr>
        <w:pStyle w:val="2"/>
        <w:ind w:left="420" w:firstLine="210"/>
        <w:rPr>
          <w:rFonts w:ascii="黑体" w:hAnsi="黑体" w:eastAsia="黑体"/>
          <w:color w:val="auto"/>
          <w:highlight w:val="none"/>
        </w:rPr>
      </w:pPr>
    </w:p>
    <w:p w14:paraId="20D9270B">
      <w:pPr>
        <w:pStyle w:val="2"/>
        <w:ind w:left="420" w:firstLine="0" w:firstLineChars="0"/>
        <w:rPr>
          <w:rFonts w:ascii="黑体" w:hAnsi="黑体" w:eastAsia="黑体"/>
          <w:color w:val="auto"/>
          <w:highlight w:val="none"/>
        </w:rPr>
      </w:pPr>
    </w:p>
    <w:p w14:paraId="52FED138">
      <w:pPr>
        <w:pStyle w:val="2"/>
        <w:ind w:left="420" w:firstLine="210"/>
        <w:rPr>
          <w:rFonts w:ascii="黑体" w:hAnsi="黑体" w:eastAsia="黑体"/>
          <w:color w:val="auto"/>
          <w:highlight w:val="none"/>
        </w:rPr>
      </w:pPr>
    </w:p>
    <w:p w14:paraId="7910BD4A">
      <w:pPr>
        <w:pStyle w:val="2"/>
        <w:ind w:left="420" w:firstLine="210"/>
        <w:rPr>
          <w:rFonts w:ascii="黑体" w:hAnsi="黑体" w:eastAsia="黑体"/>
          <w:color w:val="auto"/>
          <w:highlight w:val="none"/>
        </w:rPr>
      </w:pPr>
    </w:p>
    <w:p w14:paraId="0711D6BF">
      <w:pPr>
        <w:pStyle w:val="2"/>
        <w:ind w:left="420" w:firstLine="210"/>
        <w:rPr>
          <w:rFonts w:ascii="黑体" w:hAnsi="黑体" w:eastAsia="黑体"/>
          <w:color w:val="auto"/>
          <w:highlight w:val="none"/>
        </w:rPr>
      </w:pPr>
    </w:p>
    <w:p w14:paraId="0F72DD8A">
      <w:pPr>
        <w:pStyle w:val="2"/>
        <w:ind w:left="420" w:firstLine="210"/>
        <w:rPr>
          <w:rFonts w:ascii="黑体" w:hAnsi="黑体" w:eastAsia="黑体"/>
          <w:color w:val="auto"/>
          <w:highlight w:val="none"/>
        </w:rPr>
      </w:pPr>
    </w:p>
    <w:p w14:paraId="59ED866E">
      <w:pPr>
        <w:pStyle w:val="2"/>
        <w:ind w:left="420" w:firstLine="210"/>
        <w:rPr>
          <w:rFonts w:ascii="黑体" w:hAnsi="黑体" w:eastAsia="黑体"/>
          <w:color w:val="auto"/>
          <w:highlight w:val="none"/>
        </w:rPr>
      </w:pPr>
    </w:p>
    <w:p w14:paraId="3B3F611F">
      <w:pPr>
        <w:pStyle w:val="2"/>
        <w:ind w:left="420" w:firstLine="210"/>
        <w:rPr>
          <w:rFonts w:ascii="黑体" w:hAnsi="黑体" w:eastAsia="黑体"/>
          <w:color w:val="auto"/>
          <w:highlight w:val="none"/>
        </w:rPr>
      </w:pPr>
    </w:p>
    <w:p w14:paraId="2C70FDDE">
      <w:pPr>
        <w:pStyle w:val="2"/>
        <w:ind w:left="420" w:firstLine="0" w:firstLineChars="0"/>
        <w:rPr>
          <w:rFonts w:ascii="黑体" w:hAnsi="黑体" w:eastAsia="黑体"/>
          <w:color w:val="auto"/>
          <w:highlight w:val="none"/>
        </w:rPr>
      </w:pPr>
    </w:p>
    <w:tbl>
      <w:tblPr>
        <w:tblStyle w:val="14"/>
        <w:tblW w:w="7999" w:type="dxa"/>
        <w:jc w:val="center"/>
        <w:tblLayout w:type="fixed"/>
        <w:tblCellMar>
          <w:top w:w="0" w:type="dxa"/>
          <w:left w:w="108" w:type="dxa"/>
          <w:bottom w:w="0" w:type="dxa"/>
          <w:right w:w="108" w:type="dxa"/>
        </w:tblCellMar>
      </w:tblPr>
      <w:tblGrid>
        <w:gridCol w:w="2285"/>
        <w:gridCol w:w="285"/>
        <w:gridCol w:w="5429"/>
      </w:tblGrid>
      <w:tr w14:paraId="1C729BD8">
        <w:tblPrEx>
          <w:tblCellMar>
            <w:top w:w="0" w:type="dxa"/>
            <w:left w:w="108" w:type="dxa"/>
            <w:bottom w:w="0" w:type="dxa"/>
            <w:right w:w="108" w:type="dxa"/>
          </w:tblCellMar>
        </w:tblPrEx>
        <w:trPr>
          <w:trHeight w:val="664" w:hRule="atLeast"/>
          <w:jc w:val="center"/>
        </w:trPr>
        <w:tc>
          <w:tcPr>
            <w:tcW w:w="2285" w:type="dxa"/>
            <w:noWrap w:val="0"/>
            <w:vAlign w:val="center"/>
          </w:tcPr>
          <w:p w14:paraId="56A6F6FB">
            <w:pPr>
              <w:pStyle w:val="2"/>
              <w:snapToGrid w:val="0"/>
              <w:spacing w:after="0"/>
              <w:ind w:firstLine="0" w:firstLineChars="0"/>
              <w:jc w:val="distribute"/>
              <w:rPr>
                <w:rFonts w:ascii="黑体" w:hAnsi="黑体" w:eastAsia="黑体" w:cs="宋体"/>
                <w:b/>
                <w:color w:val="auto"/>
                <w:sz w:val="32"/>
                <w:szCs w:val="32"/>
                <w:highlight w:val="none"/>
              </w:rPr>
            </w:pPr>
            <w:r>
              <w:rPr>
                <w:rFonts w:hint="eastAsia" w:ascii="黑体" w:hAnsi="黑体" w:eastAsia="黑体" w:cs="宋体"/>
                <w:color w:val="auto"/>
                <w:sz w:val="32"/>
                <w:szCs w:val="32"/>
                <w:highlight w:val="none"/>
              </w:rPr>
              <w:t>招标人</w:t>
            </w:r>
          </w:p>
        </w:tc>
        <w:tc>
          <w:tcPr>
            <w:tcW w:w="285" w:type="dxa"/>
            <w:noWrap w:val="0"/>
            <w:vAlign w:val="center"/>
          </w:tcPr>
          <w:p w14:paraId="71EDA443">
            <w:pPr>
              <w:pStyle w:val="2"/>
              <w:snapToGrid w:val="0"/>
              <w:spacing w:after="0"/>
              <w:ind w:firstLine="0" w:firstLineChars="0"/>
              <w:jc w:val="distribute"/>
              <w:rPr>
                <w:rFonts w:ascii="黑体" w:hAnsi="黑体" w:eastAsia="黑体"/>
                <w:b/>
                <w:color w:val="auto"/>
                <w:highlight w:val="none"/>
              </w:rPr>
            </w:pPr>
            <w:r>
              <w:rPr>
                <w:rFonts w:hint="eastAsia" w:ascii="黑体" w:hAnsi="黑体" w:eastAsia="黑体" w:cs="宋体"/>
                <w:color w:val="auto"/>
                <w:sz w:val="32"/>
                <w:szCs w:val="32"/>
                <w:highlight w:val="none"/>
              </w:rPr>
              <w:t>：</w:t>
            </w:r>
          </w:p>
        </w:tc>
        <w:tc>
          <w:tcPr>
            <w:tcW w:w="5429" w:type="dxa"/>
            <w:noWrap w:val="0"/>
            <w:vAlign w:val="center"/>
          </w:tcPr>
          <w:p w14:paraId="777DE3BA">
            <w:pPr>
              <w:pStyle w:val="2"/>
              <w:adjustRightInd w:val="0"/>
              <w:snapToGrid w:val="0"/>
              <w:spacing w:after="0"/>
              <w:ind w:firstLine="0" w:firstLineChars="0"/>
              <w:jc w:val="distribute"/>
              <w:rPr>
                <w:rFonts w:hint="eastAsia" w:ascii="黑体" w:hAnsi="黑体" w:eastAsia="黑体" w:cs="宋体"/>
                <w:color w:val="auto"/>
                <w:sz w:val="32"/>
                <w:szCs w:val="32"/>
                <w:highlight w:val="none"/>
                <w:lang w:eastAsia="zh-CN"/>
              </w:rPr>
            </w:pPr>
            <w:bookmarkStart w:id="0" w:name="gxebd_buyersName_1"/>
            <w:r>
              <w:rPr>
                <w:rFonts w:hint="eastAsia" w:ascii="黑体" w:hAnsi="黑体" w:eastAsia="黑体"/>
                <w:b w:val="0"/>
                <w:bCs w:val="0"/>
                <w:color w:val="000000"/>
                <w:sz w:val="32"/>
                <w:szCs w:val="32"/>
                <w:highlight w:val="none"/>
                <w:lang w:eastAsia="zh-CN"/>
              </w:rPr>
              <w:t>杭州萧山国际机场有限公司</w:t>
            </w:r>
            <w:bookmarkEnd w:id="0"/>
          </w:p>
        </w:tc>
      </w:tr>
      <w:tr w14:paraId="7E166A6D">
        <w:tblPrEx>
          <w:tblCellMar>
            <w:top w:w="0" w:type="dxa"/>
            <w:left w:w="108" w:type="dxa"/>
            <w:bottom w:w="0" w:type="dxa"/>
            <w:right w:w="108" w:type="dxa"/>
          </w:tblCellMar>
        </w:tblPrEx>
        <w:trPr>
          <w:trHeight w:val="664" w:hRule="atLeast"/>
          <w:jc w:val="center"/>
        </w:trPr>
        <w:tc>
          <w:tcPr>
            <w:tcW w:w="2285" w:type="dxa"/>
            <w:noWrap w:val="0"/>
            <w:vAlign w:val="center"/>
          </w:tcPr>
          <w:p w14:paraId="5F949D6A">
            <w:pPr>
              <w:pStyle w:val="2"/>
              <w:adjustRightInd w:val="0"/>
              <w:snapToGrid w:val="0"/>
              <w:spacing w:after="0"/>
              <w:ind w:firstLine="0" w:firstLineChars="0"/>
              <w:jc w:val="distribute"/>
              <w:rPr>
                <w:rFonts w:hint="eastAsia" w:ascii="黑体" w:hAnsi="黑体" w:eastAsia="黑体" w:cs="宋体"/>
                <w:color w:val="auto"/>
                <w:sz w:val="32"/>
                <w:szCs w:val="32"/>
                <w:highlight w:val="none"/>
                <w:lang w:eastAsia="zh-CN"/>
              </w:rPr>
            </w:pPr>
            <w:r>
              <w:rPr>
                <w:rFonts w:hint="eastAsia" w:ascii="黑体" w:hAnsi="黑体" w:eastAsia="黑体" w:cs="宋体"/>
                <w:color w:val="auto"/>
                <w:sz w:val="32"/>
                <w:szCs w:val="32"/>
                <w:highlight w:val="none"/>
                <w:lang w:eastAsia="zh-CN"/>
              </w:rPr>
              <w:t>招标代理机构</w:t>
            </w:r>
          </w:p>
        </w:tc>
        <w:tc>
          <w:tcPr>
            <w:tcW w:w="285" w:type="dxa"/>
            <w:noWrap w:val="0"/>
            <w:vAlign w:val="center"/>
          </w:tcPr>
          <w:p w14:paraId="3305941F">
            <w:pPr>
              <w:pStyle w:val="2"/>
              <w:adjustRightInd w:val="0"/>
              <w:snapToGrid w:val="0"/>
              <w:spacing w:after="0"/>
              <w:ind w:firstLine="0" w:firstLineChars="0"/>
              <w:jc w:val="distribute"/>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w:t>
            </w:r>
          </w:p>
        </w:tc>
        <w:tc>
          <w:tcPr>
            <w:tcW w:w="5429" w:type="dxa"/>
            <w:noWrap w:val="0"/>
            <w:vAlign w:val="center"/>
          </w:tcPr>
          <w:p w14:paraId="09F687C9">
            <w:pPr>
              <w:pStyle w:val="2"/>
              <w:adjustRightInd w:val="0"/>
              <w:snapToGrid w:val="0"/>
              <w:spacing w:after="0"/>
              <w:ind w:firstLine="0" w:firstLineChars="0"/>
              <w:jc w:val="distribute"/>
              <w:rPr>
                <w:rFonts w:hint="eastAsia" w:ascii="黑体" w:hAnsi="黑体" w:eastAsia="黑体" w:cs="宋体"/>
                <w:color w:val="auto"/>
                <w:sz w:val="32"/>
                <w:szCs w:val="32"/>
                <w:highlight w:val="none"/>
                <w:lang w:eastAsia="zh-CN"/>
              </w:rPr>
            </w:pPr>
            <w:r>
              <w:rPr>
                <w:rFonts w:hint="eastAsia" w:ascii="黑体" w:hAnsi="黑体" w:eastAsia="黑体" w:cs="宋体"/>
                <w:color w:val="auto"/>
                <w:sz w:val="32"/>
                <w:szCs w:val="32"/>
                <w:highlight w:val="none"/>
                <w:lang w:eastAsia="zh-CN"/>
              </w:rPr>
              <w:t>浙江省成套工程有限公司</w:t>
            </w:r>
          </w:p>
        </w:tc>
      </w:tr>
    </w:tbl>
    <w:p w14:paraId="5306FAD6">
      <w:pPr>
        <w:pStyle w:val="2"/>
        <w:ind w:left="420" w:firstLine="0" w:firstLineChars="0"/>
        <w:rPr>
          <w:rFonts w:ascii="黑体" w:hAnsi="黑体" w:eastAsia="黑体"/>
          <w:color w:val="auto"/>
          <w:highlight w:val="none"/>
        </w:rPr>
      </w:pPr>
    </w:p>
    <w:p w14:paraId="3EDD498C">
      <w:pPr>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二〇二</w:t>
      </w: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年</w:t>
      </w:r>
      <w:r>
        <w:rPr>
          <w:rFonts w:hint="eastAsia" w:ascii="黑体" w:hAnsi="黑体" w:eastAsia="黑体" w:cs="宋体"/>
          <w:color w:val="auto"/>
          <w:kern w:val="0"/>
          <w:sz w:val="32"/>
          <w:szCs w:val="32"/>
          <w:highlight w:val="none"/>
          <w:lang w:val="en-US" w:eastAsia="zh-CN"/>
        </w:rPr>
        <w:t>十一</w:t>
      </w:r>
      <w:r>
        <w:rPr>
          <w:rFonts w:hint="eastAsia" w:ascii="黑体" w:hAnsi="黑体" w:eastAsia="黑体" w:cs="宋体"/>
          <w:color w:val="auto"/>
          <w:kern w:val="0"/>
          <w:sz w:val="32"/>
          <w:szCs w:val="32"/>
          <w:highlight w:val="none"/>
        </w:rPr>
        <w:t>月</w:t>
      </w:r>
    </w:p>
    <w:p w14:paraId="18DE0324">
      <w:pPr>
        <w:snapToGrid w:val="0"/>
        <w:jc w:val="left"/>
        <w:rPr>
          <w:color w:val="auto"/>
          <w:kern w:val="0"/>
          <w:sz w:val="20"/>
          <w:szCs w:val="20"/>
          <w:highlight w:val="none"/>
        </w:rPr>
      </w:pPr>
    </w:p>
    <w:p w14:paraId="1BF8A118">
      <w:pPr>
        <w:snapToGrid w:val="0"/>
        <w:jc w:val="left"/>
        <w:rPr>
          <w:color w:val="auto"/>
          <w:kern w:val="0"/>
          <w:sz w:val="20"/>
          <w:szCs w:val="20"/>
          <w:highlight w:val="none"/>
        </w:rPr>
      </w:pPr>
    </w:p>
    <w:p w14:paraId="77676A9B">
      <w:pPr>
        <w:snapToGrid w:val="0"/>
        <w:spacing w:line="360" w:lineRule="auto"/>
        <w:jc w:val="center"/>
        <w:rPr>
          <w:rStyle w:val="25"/>
          <w:color w:val="auto"/>
          <w:highlight w:val="none"/>
        </w:rPr>
      </w:pPr>
      <w:r>
        <w:rPr>
          <w:rFonts w:eastAsia="黑体"/>
          <w:b/>
          <w:bCs/>
          <w:color w:val="auto"/>
          <w:sz w:val="52"/>
          <w:szCs w:val="52"/>
          <w:highlight w:val="none"/>
        </w:rPr>
        <w:br w:type="page"/>
      </w:r>
      <w:bookmarkStart w:id="1" w:name="_Toc8963"/>
      <w:bookmarkStart w:id="2" w:name="_Toc32540"/>
      <w:bookmarkStart w:id="3" w:name="_Toc13519"/>
      <w:bookmarkStart w:id="4" w:name="_Toc31996"/>
      <w:bookmarkStart w:id="5" w:name="_Toc30261"/>
      <w:bookmarkStart w:id="6" w:name="_Toc10930"/>
      <w:bookmarkStart w:id="7" w:name="_Toc17770"/>
      <w:bookmarkStart w:id="8" w:name="_Toc8047"/>
      <w:bookmarkStart w:id="9" w:name="_Toc4600"/>
      <w:bookmarkStart w:id="10" w:name="_Toc24165"/>
      <w:bookmarkStart w:id="11" w:name="_Toc27818"/>
      <w:bookmarkStart w:id="12" w:name="_Toc13060"/>
      <w:bookmarkStart w:id="13" w:name="_Toc515"/>
      <w:bookmarkStart w:id="14" w:name="_Toc23602"/>
      <w:r>
        <w:rPr>
          <w:rStyle w:val="25"/>
          <w:color w:val="auto"/>
          <w:highlight w:val="none"/>
        </w:rPr>
        <w:t>目</w:t>
      </w:r>
      <w:r>
        <w:rPr>
          <w:rStyle w:val="25"/>
          <w:rFonts w:hint="eastAsia"/>
          <w:color w:val="auto"/>
          <w:highlight w:val="none"/>
        </w:rPr>
        <w:t xml:space="preserve">    </w:t>
      </w:r>
      <w:r>
        <w:rPr>
          <w:rStyle w:val="25"/>
          <w:color w:val="auto"/>
          <w:highlight w:val="none"/>
        </w:rPr>
        <w:t>录</w:t>
      </w:r>
    </w:p>
    <w:bookmarkEnd w:id="1"/>
    <w:bookmarkEnd w:id="2"/>
    <w:bookmarkEnd w:id="3"/>
    <w:bookmarkEnd w:id="4"/>
    <w:bookmarkEnd w:id="5"/>
    <w:bookmarkEnd w:id="6"/>
    <w:bookmarkEnd w:id="7"/>
    <w:bookmarkEnd w:id="8"/>
    <w:bookmarkEnd w:id="9"/>
    <w:bookmarkEnd w:id="10"/>
    <w:bookmarkEnd w:id="11"/>
    <w:bookmarkEnd w:id="12"/>
    <w:bookmarkEnd w:id="13"/>
    <w:bookmarkEnd w:id="14"/>
    <w:p w14:paraId="3BEB8DED">
      <w:pPr>
        <w:pStyle w:val="13"/>
        <w:tabs>
          <w:tab w:val="right" w:leader="dot" w:pos="9639"/>
        </w:tabs>
        <w:spacing w:line="360" w:lineRule="auto"/>
        <w:rPr>
          <w:highlight w:val="none"/>
        </w:rPr>
      </w:pPr>
      <w:r>
        <w:rPr>
          <w:rFonts w:ascii="宋体" w:hAnsi="宋体" w:cs="微软雅黑"/>
          <w:b/>
          <w:color w:val="auto"/>
          <w:kern w:val="0"/>
          <w:sz w:val="22"/>
          <w:highlight w:val="none"/>
        </w:rPr>
        <w:fldChar w:fldCharType="begin"/>
      </w:r>
      <w:r>
        <w:rPr>
          <w:rFonts w:ascii="宋体" w:hAnsi="宋体" w:cs="微软雅黑"/>
          <w:b/>
          <w:color w:val="auto"/>
          <w:kern w:val="0"/>
          <w:sz w:val="22"/>
          <w:highlight w:val="none"/>
        </w:rPr>
        <w:instrText xml:space="preserve"> TOC \o "1-2" \h \z \u </w:instrText>
      </w:r>
      <w:r>
        <w:rPr>
          <w:rFonts w:ascii="宋体" w:hAnsi="宋体" w:cs="微软雅黑"/>
          <w:b/>
          <w:color w:val="auto"/>
          <w:kern w:val="0"/>
          <w:sz w:val="22"/>
          <w:highlight w:val="none"/>
        </w:rPr>
        <w:fldChar w:fldCharType="separate"/>
      </w:r>
      <w:bookmarkStart w:id="15" w:name="_Toc25775"/>
      <w:bookmarkStart w:id="16" w:name="_Toc11115"/>
      <w:bookmarkStart w:id="17" w:name="_Toc27845"/>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_Toc12280 </w:instrText>
      </w:r>
      <w:r>
        <w:rPr>
          <w:rFonts w:ascii="宋体" w:hAnsi="宋体" w:cs="微软雅黑"/>
          <w:kern w:val="0"/>
          <w:szCs w:val="22"/>
          <w:highlight w:val="none"/>
        </w:rPr>
        <w:fldChar w:fldCharType="separate"/>
      </w:r>
      <w:r>
        <w:rPr>
          <w:szCs w:val="32"/>
          <w:highlight w:val="none"/>
        </w:rPr>
        <w:t>第一章</w:t>
      </w:r>
      <w:r>
        <w:rPr>
          <w:rFonts w:hint="eastAsia"/>
          <w:szCs w:val="32"/>
          <w:highlight w:val="none"/>
        </w:rPr>
        <w:t xml:space="preserve">    </w:t>
      </w:r>
      <w:r>
        <w:rPr>
          <w:szCs w:val="32"/>
          <w:highlight w:val="none"/>
        </w:rPr>
        <w:t>招标公告</w:t>
      </w:r>
      <w:r>
        <w:rPr>
          <w:highlight w:val="none"/>
        </w:rPr>
        <w:tab/>
      </w:r>
      <w:r>
        <w:rPr>
          <w:highlight w:val="none"/>
        </w:rPr>
        <w:fldChar w:fldCharType="begin"/>
      </w:r>
      <w:r>
        <w:rPr>
          <w:highlight w:val="none"/>
        </w:rPr>
        <w:instrText xml:space="preserve"> PAGEREF _Toc12280 \h </w:instrText>
      </w:r>
      <w:r>
        <w:rPr>
          <w:highlight w:val="none"/>
        </w:rPr>
        <w:fldChar w:fldCharType="separate"/>
      </w:r>
      <w:r>
        <w:rPr>
          <w:highlight w:val="none"/>
        </w:rPr>
        <w:t>3</w:t>
      </w:r>
      <w:r>
        <w:rPr>
          <w:highlight w:val="none"/>
        </w:rPr>
        <w:fldChar w:fldCharType="end"/>
      </w:r>
      <w:r>
        <w:rPr>
          <w:rFonts w:ascii="宋体" w:hAnsi="宋体" w:cs="微软雅黑"/>
          <w:color w:val="auto"/>
          <w:kern w:val="0"/>
          <w:szCs w:val="22"/>
          <w:highlight w:val="none"/>
        </w:rPr>
        <w:fldChar w:fldCharType="end"/>
      </w:r>
    </w:p>
    <w:p w14:paraId="27E8CCDB">
      <w:pPr>
        <w:pStyle w:val="13"/>
        <w:tabs>
          <w:tab w:val="right" w:leader="dot" w:pos="9639"/>
        </w:tabs>
        <w:spacing w:line="360" w:lineRule="auto"/>
        <w:rPr>
          <w:highlight w:val="none"/>
        </w:rPr>
      </w:pPr>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_Toc27666 </w:instrText>
      </w:r>
      <w:r>
        <w:rPr>
          <w:rFonts w:ascii="宋体" w:hAnsi="宋体" w:cs="微软雅黑"/>
          <w:kern w:val="0"/>
          <w:szCs w:val="22"/>
          <w:highlight w:val="none"/>
        </w:rPr>
        <w:fldChar w:fldCharType="separate"/>
      </w:r>
      <w:r>
        <w:rPr>
          <w:szCs w:val="32"/>
          <w:highlight w:val="none"/>
        </w:rPr>
        <w:t>第二章    投标人须知</w:t>
      </w:r>
      <w:r>
        <w:rPr>
          <w:highlight w:val="none"/>
        </w:rPr>
        <w:tab/>
      </w:r>
      <w:r>
        <w:rPr>
          <w:highlight w:val="none"/>
        </w:rPr>
        <w:fldChar w:fldCharType="begin"/>
      </w:r>
      <w:r>
        <w:rPr>
          <w:highlight w:val="none"/>
        </w:rPr>
        <w:instrText xml:space="preserve"> PAGEREF _Toc27666 \h </w:instrText>
      </w:r>
      <w:r>
        <w:rPr>
          <w:highlight w:val="none"/>
        </w:rPr>
        <w:fldChar w:fldCharType="separate"/>
      </w:r>
      <w:r>
        <w:rPr>
          <w:highlight w:val="none"/>
        </w:rPr>
        <w:t>5</w:t>
      </w:r>
      <w:r>
        <w:rPr>
          <w:highlight w:val="none"/>
        </w:rPr>
        <w:fldChar w:fldCharType="end"/>
      </w:r>
      <w:r>
        <w:rPr>
          <w:rFonts w:ascii="宋体" w:hAnsi="宋体" w:cs="微软雅黑"/>
          <w:color w:val="auto"/>
          <w:kern w:val="0"/>
          <w:szCs w:val="22"/>
          <w:highlight w:val="none"/>
        </w:rPr>
        <w:fldChar w:fldCharType="end"/>
      </w:r>
    </w:p>
    <w:p w14:paraId="7F4C6191">
      <w:pPr>
        <w:pStyle w:val="13"/>
        <w:tabs>
          <w:tab w:val="right" w:leader="dot" w:pos="9639"/>
        </w:tabs>
        <w:spacing w:line="360" w:lineRule="auto"/>
        <w:rPr>
          <w:highlight w:val="none"/>
        </w:rPr>
      </w:pPr>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_Toc32756 </w:instrText>
      </w:r>
      <w:r>
        <w:rPr>
          <w:rFonts w:ascii="宋体" w:hAnsi="宋体" w:cs="微软雅黑"/>
          <w:kern w:val="0"/>
          <w:szCs w:val="22"/>
          <w:highlight w:val="none"/>
        </w:rPr>
        <w:fldChar w:fldCharType="separate"/>
      </w:r>
      <w:r>
        <w:rPr>
          <w:szCs w:val="32"/>
          <w:highlight w:val="none"/>
        </w:rPr>
        <w:t>第三章</w:t>
      </w:r>
      <w:r>
        <w:rPr>
          <w:rFonts w:hint="eastAsia"/>
          <w:szCs w:val="32"/>
          <w:highlight w:val="none"/>
        </w:rPr>
        <w:t xml:space="preserve">    </w:t>
      </w:r>
      <w:r>
        <w:rPr>
          <w:szCs w:val="32"/>
          <w:highlight w:val="none"/>
        </w:rPr>
        <w:t>评标办法</w:t>
      </w:r>
      <w:r>
        <w:rPr>
          <w:rFonts w:hint="eastAsia"/>
          <w:szCs w:val="32"/>
          <w:highlight w:val="none"/>
        </w:rPr>
        <w:t>(综合评估法)</w:t>
      </w:r>
      <w:r>
        <w:rPr>
          <w:highlight w:val="none"/>
        </w:rPr>
        <w:tab/>
      </w:r>
      <w:r>
        <w:rPr>
          <w:highlight w:val="none"/>
        </w:rPr>
        <w:fldChar w:fldCharType="begin"/>
      </w:r>
      <w:r>
        <w:rPr>
          <w:highlight w:val="none"/>
        </w:rPr>
        <w:instrText xml:space="preserve"> PAGEREF _Toc32756 \h </w:instrText>
      </w:r>
      <w:r>
        <w:rPr>
          <w:highlight w:val="none"/>
        </w:rPr>
        <w:fldChar w:fldCharType="separate"/>
      </w:r>
      <w:r>
        <w:rPr>
          <w:highlight w:val="none"/>
        </w:rPr>
        <w:t>20</w:t>
      </w:r>
      <w:r>
        <w:rPr>
          <w:highlight w:val="none"/>
        </w:rPr>
        <w:fldChar w:fldCharType="end"/>
      </w:r>
      <w:r>
        <w:rPr>
          <w:rFonts w:ascii="宋体" w:hAnsi="宋体" w:cs="微软雅黑"/>
          <w:color w:val="auto"/>
          <w:kern w:val="0"/>
          <w:szCs w:val="22"/>
          <w:highlight w:val="none"/>
        </w:rPr>
        <w:fldChar w:fldCharType="end"/>
      </w:r>
    </w:p>
    <w:p w14:paraId="098A2F2D">
      <w:pPr>
        <w:pStyle w:val="13"/>
        <w:tabs>
          <w:tab w:val="right" w:leader="dot" w:pos="9639"/>
        </w:tabs>
        <w:spacing w:line="360" w:lineRule="auto"/>
        <w:rPr>
          <w:highlight w:val="none"/>
        </w:rPr>
      </w:pPr>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_Toc6371 </w:instrText>
      </w:r>
      <w:r>
        <w:rPr>
          <w:rFonts w:ascii="宋体" w:hAnsi="宋体" w:cs="微软雅黑"/>
          <w:kern w:val="0"/>
          <w:szCs w:val="22"/>
          <w:highlight w:val="none"/>
        </w:rPr>
        <w:fldChar w:fldCharType="separate"/>
      </w:r>
      <w:r>
        <w:rPr>
          <w:szCs w:val="32"/>
          <w:highlight w:val="none"/>
        </w:rPr>
        <w:t>第四章</w:t>
      </w:r>
      <w:r>
        <w:rPr>
          <w:rFonts w:hint="eastAsia"/>
          <w:szCs w:val="32"/>
          <w:highlight w:val="none"/>
        </w:rPr>
        <w:t xml:space="preserve">    </w:t>
      </w:r>
      <w:r>
        <w:rPr>
          <w:szCs w:val="32"/>
          <w:highlight w:val="none"/>
        </w:rPr>
        <w:t>合同条款及格式</w:t>
      </w:r>
      <w:r>
        <w:rPr>
          <w:highlight w:val="none"/>
        </w:rPr>
        <w:tab/>
      </w:r>
      <w:r>
        <w:rPr>
          <w:highlight w:val="none"/>
        </w:rPr>
        <w:fldChar w:fldCharType="begin"/>
      </w:r>
      <w:r>
        <w:rPr>
          <w:highlight w:val="none"/>
        </w:rPr>
        <w:instrText xml:space="preserve"> PAGEREF _Toc6371 \h </w:instrText>
      </w:r>
      <w:r>
        <w:rPr>
          <w:highlight w:val="none"/>
        </w:rPr>
        <w:fldChar w:fldCharType="separate"/>
      </w:r>
      <w:r>
        <w:rPr>
          <w:highlight w:val="none"/>
        </w:rPr>
        <w:t>24</w:t>
      </w:r>
      <w:r>
        <w:rPr>
          <w:highlight w:val="none"/>
        </w:rPr>
        <w:fldChar w:fldCharType="end"/>
      </w:r>
      <w:r>
        <w:rPr>
          <w:rFonts w:ascii="宋体" w:hAnsi="宋体" w:cs="微软雅黑"/>
          <w:color w:val="auto"/>
          <w:kern w:val="0"/>
          <w:szCs w:val="22"/>
          <w:highlight w:val="none"/>
        </w:rPr>
        <w:fldChar w:fldCharType="end"/>
      </w:r>
    </w:p>
    <w:p w14:paraId="3A208F62">
      <w:pPr>
        <w:pStyle w:val="13"/>
        <w:tabs>
          <w:tab w:val="right" w:leader="dot" w:pos="9639"/>
        </w:tabs>
        <w:spacing w:line="360" w:lineRule="auto"/>
        <w:rPr>
          <w:highlight w:val="none"/>
        </w:rPr>
      </w:pPr>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_Toc3367 </w:instrText>
      </w:r>
      <w:r>
        <w:rPr>
          <w:rFonts w:ascii="宋体" w:hAnsi="宋体" w:cs="微软雅黑"/>
          <w:kern w:val="0"/>
          <w:szCs w:val="22"/>
          <w:highlight w:val="none"/>
        </w:rPr>
        <w:fldChar w:fldCharType="separate"/>
      </w:r>
      <w:r>
        <w:rPr>
          <w:szCs w:val="32"/>
          <w:highlight w:val="none"/>
        </w:rPr>
        <w:t>第五章</w:t>
      </w:r>
      <w:r>
        <w:rPr>
          <w:rFonts w:hint="eastAsia"/>
          <w:szCs w:val="32"/>
          <w:highlight w:val="none"/>
        </w:rPr>
        <w:t xml:space="preserve">    </w:t>
      </w:r>
      <w:r>
        <w:rPr>
          <w:szCs w:val="32"/>
          <w:highlight w:val="none"/>
        </w:rPr>
        <w:t>用户需求书</w:t>
      </w:r>
      <w:r>
        <w:rPr>
          <w:highlight w:val="none"/>
        </w:rPr>
        <w:tab/>
      </w:r>
      <w:r>
        <w:rPr>
          <w:highlight w:val="none"/>
        </w:rPr>
        <w:fldChar w:fldCharType="begin"/>
      </w:r>
      <w:r>
        <w:rPr>
          <w:highlight w:val="none"/>
        </w:rPr>
        <w:instrText xml:space="preserve"> PAGEREF _Toc3367 \h </w:instrText>
      </w:r>
      <w:r>
        <w:rPr>
          <w:highlight w:val="none"/>
        </w:rPr>
        <w:fldChar w:fldCharType="separate"/>
      </w:r>
      <w:r>
        <w:rPr>
          <w:highlight w:val="none"/>
        </w:rPr>
        <w:t>38</w:t>
      </w:r>
      <w:r>
        <w:rPr>
          <w:highlight w:val="none"/>
        </w:rPr>
        <w:fldChar w:fldCharType="end"/>
      </w:r>
      <w:r>
        <w:rPr>
          <w:rFonts w:ascii="宋体" w:hAnsi="宋体" w:cs="微软雅黑"/>
          <w:color w:val="auto"/>
          <w:kern w:val="0"/>
          <w:szCs w:val="22"/>
          <w:highlight w:val="none"/>
        </w:rPr>
        <w:fldChar w:fldCharType="end"/>
      </w:r>
    </w:p>
    <w:p w14:paraId="51082CD6">
      <w:pPr>
        <w:pStyle w:val="13"/>
        <w:tabs>
          <w:tab w:val="right" w:leader="dot" w:pos="9639"/>
        </w:tabs>
        <w:spacing w:line="360" w:lineRule="auto"/>
        <w:rPr>
          <w:rFonts w:hint="eastAsia" w:eastAsia="宋体"/>
          <w:highlight w:val="none"/>
          <w:lang w:val="en-US" w:eastAsia="zh-CN"/>
        </w:rPr>
      </w:pPr>
      <w:r>
        <w:rPr>
          <w:rFonts w:ascii="宋体" w:hAnsi="宋体" w:cs="微软雅黑"/>
          <w:color w:val="auto"/>
          <w:kern w:val="0"/>
          <w:szCs w:val="22"/>
          <w:highlight w:val="none"/>
        </w:rPr>
        <w:fldChar w:fldCharType="begin"/>
      </w:r>
      <w:r>
        <w:rPr>
          <w:rFonts w:ascii="宋体" w:hAnsi="宋体" w:cs="微软雅黑"/>
          <w:kern w:val="0"/>
          <w:szCs w:val="22"/>
          <w:highlight w:val="none"/>
        </w:rPr>
        <w:instrText xml:space="preserve"> HYPERLINK \l _Toc21272 </w:instrText>
      </w:r>
      <w:r>
        <w:rPr>
          <w:rFonts w:ascii="宋体" w:hAnsi="宋体" w:cs="微软雅黑"/>
          <w:kern w:val="0"/>
          <w:szCs w:val="22"/>
          <w:highlight w:val="none"/>
        </w:rPr>
        <w:fldChar w:fldCharType="separate"/>
      </w:r>
      <w:r>
        <w:rPr>
          <w:szCs w:val="32"/>
          <w:highlight w:val="none"/>
        </w:rPr>
        <w:t>第六章</w:t>
      </w:r>
      <w:r>
        <w:rPr>
          <w:rFonts w:hint="eastAsia"/>
          <w:szCs w:val="32"/>
          <w:highlight w:val="none"/>
        </w:rPr>
        <w:t xml:space="preserve">    </w:t>
      </w:r>
      <w:r>
        <w:rPr>
          <w:szCs w:val="32"/>
          <w:highlight w:val="none"/>
        </w:rPr>
        <w:t>投标文件格式</w:t>
      </w:r>
      <w:r>
        <w:rPr>
          <w:highlight w:val="none"/>
        </w:rPr>
        <w:tab/>
      </w:r>
      <w:r>
        <w:rPr>
          <w:rFonts w:hint="eastAsia"/>
          <w:highlight w:val="none"/>
          <w:lang w:val="en-US" w:eastAsia="zh-CN"/>
        </w:rPr>
        <w:t>3</w:t>
      </w:r>
      <w:r>
        <w:rPr>
          <w:rFonts w:ascii="宋体" w:hAnsi="宋体" w:cs="微软雅黑"/>
          <w:color w:val="auto"/>
          <w:kern w:val="0"/>
          <w:szCs w:val="22"/>
          <w:highlight w:val="none"/>
        </w:rPr>
        <w:fldChar w:fldCharType="end"/>
      </w:r>
      <w:r>
        <w:rPr>
          <w:rFonts w:hint="eastAsia" w:ascii="宋体" w:hAnsi="宋体" w:cs="微软雅黑"/>
          <w:color w:val="auto"/>
          <w:kern w:val="0"/>
          <w:szCs w:val="22"/>
          <w:highlight w:val="none"/>
          <w:lang w:val="en-US" w:eastAsia="zh-CN"/>
        </w:rPr>
        <w:t>9</w:t>
      </w:r>
    </w:p>
    <w:p w14:paraId="1E1D994A">
      <w:pPr>
        <w:pStyle w:val="4"/>
        <w:tabs>
          <w:tab w:val="right" w:leader="dot" w:pos="9639"/>
        </w:tabs>
        <w:adjustRightInd w:val="0"/>
        <w:snapToGrid w:val="0"/>
        <w:spacing w:before="0" w:after="0" w:line="360" w:lineRule="auto"/>
        <w:jc w:val="center"/>
        <w:rPr>
          <w:b w:val="0"/>
          <w:bCs w:val="0"/>
          <w:color w:val="auto"/>
          <w:sz w:val="32"/>
          <w:szCs w:val="32"/>
          <w:highlight w:val="none"/>
        </w:rPr>
      </w:pPr>
      <w:bookmarkStart w:id="18" w:name="_Toc32186"/>
      <w:bookmarkStart w:id="19" w:name="_Toc30162"/>
      <w:bookmarkStart w:id="20" w:name="_Toc6560"/>
      <w:bookmarkStart w:id="21" w:name="_Toc4726"/>
      <w:bookmarkStart w:id="22" w:name="_Toc10047"/>
      <w:bookmarkStart w:id="23" w:name="_Toc27483"/>
      <w:bookmarkStart w:id="24" w:name="_Toc14138"/>
      <w:bookmarkStart w:id="25" w:name="_Toc5586"/>
      <w:bookmarkStart w:id="26" w:name="_Toc17035"/>
      <w:bookmarkStart w:id="27" w:name="_Toc2393"/>
      <w:r>
        <w:rPr>
          <w:rFonts w:ascii="宋体" w:hAnsi="宋体" w:cs="微软雅黑"/>
          <w:color w:val="auto"/>
          <w:kern w:val="0"/>
          <w:szCs w:val="22"/>
          <w:highlight w:val="none"/>
        </w:rPr>
        <w:fldChar w:fldCharType="end"/>
      </w:r>
      <w:bookmarkStart w:id="28" w:name="_Toc12280"/>
      <w:r>
        <w:rPr>
          <w:rFonts w:cs="微软雅黑"/>
          <w:color w:val="auto"/>
          <w:spacing w:val="2"/>
          <w:w w:val="99"/>
          <w:kern w:val="0"/>
          <w:sz w:val="36"/>
          <w:szCs w:val="36"/>
          <w:highlight w:val="none"/>
        </w:rPr>
        <w:br w:type="page"/>
      </w:r>
      <w:r>
        <w:rPr>
          <w:color w:val="auto"/>
          <w:sz w:val="32"/>
          <w:szCs w:val="32"/>
          <w:highlight w:val="none"/>
        </w:rPr>
        <w:t>第一章</w:t>
      </w:r>
      <w:r>
        <w:rPr>
          <w:rFonts w:hint="eastAsia"/>
          <w:color w:val="auto"/>
          <w:sz w:val="32"/>
          <w:szCs w:val="32"/>
          <w:highlight w:val="none"/>
        </w:rPr>
        <w:t xml:space="preserve">    </w:t>
      </w:r>
      <w:r>
        <w:rPr>
          <w:color w:val="auto"/>
          <w:sz w:val="32"/>
          <w:szCs w:val="32"/>
          <w:highlight w:val="none"/>
        </w:rPr>
        <w:t>招标公告</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9B6D146">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1.招标条件</w:t>
      </w:r>
    </w:p>
    <w:p w14:paraId="541F1111">
      <w:pPr>
        <w:pStyle w:val="3"/>
        <w:tabs>
          <w:tab w:val="left" w:pos="2388"/>
          <w:tab w:val="left" w:pos="2832"/>
          <w:tab w:val="left" w:pos="3472"/>
          <w:tab w:val="left" w:pos="6667"/>
          <w:tab w:val="left" w:pos="7270"/>
        </w:tabs>
        <w:snapToGrid w:val="0"/>
        <w:spacing w:after="0" w:line="360" w:lineRule="auto"/>
        <w:ind w:firstLine="440" w:firstLineChars="200"/>
        <w:rPr>
          <w:rFonts w:ascii="宋体" w:hAnsi="宋体"/>
          <w:color w:val="auto"/>
          <w:spacing w:val="-2"/>
          <w:sz w:val="22"/>
          <w:szCs w:val="22"/>
          <w:highlight w:val="none"/>
        </w:rPr>
      </w:pPr>
      <w:r>
        <w:rPr>
          <w:rFonts w:hint="eastAsia" w:ascii="宋体" w:hAnsi="宋体"/>
          <w:color w:val="auto"/>
          <w:sz w:val="22"/>
          <w:szCs w:val="22"/>
          <w:highlight w:val="none"/>
          <w:u w:val="single" w:color="000000"/>
          <w:lang w:eastAsia="zh-CN"/>
        </w:rPr>
        <w:t>杭州萧山国际机场拖车网罩采购项目</w:t>
      </w:r>
      <w:r>
        <w:rPr>
          <w:rFonts w:ascii="宋体" w:hAnsi="宋体"/>
          <w:color w:val="auto"/>
          <w:spacing w:val="-1"/>
          <w:sz w:val="22"/>
          <w:szCs w:val="22"/>
          <w:highlight w:val="none"/>
        </w:rPr>
        <w:t>招标人为</w:t>
      </w:r>
      <w:r>
        <w:rPr>
          <w:rFonts w:hint="eastAsia" w:ascii="宋体" w:hAnsi="宋体" w:cs="宋体"/>
          <w:color w:val="auto"/>
          <w:spacing w:val="-1"/>
          <w:sz w:val="22"/>
          <w:szCs w:val="22"/>
          <w:highlight w:val="none"/>
          <w:u w:val="single" w:color="000000"/>
          <w:lang w:eastAsia="zh-CN"/>
        </w:rPr>
        <w:t>杭州萧山国际机场有限公司</w:t>
      </w:r>
      <w:r>
        <w:rPr>
          <w:rFonts w:ascii="宋体" w:hAnsi="宋体"/>
          <w:color w:val="auto"/>
          <w:spacing w:val="-1"/>
          <w:sz w:val="22"/>
          <w:szCs w:val="22"/>
          <w:highlight w:val="none"/>
        </w:rPr>
        <w:t>，</w:t>
      </w:r>
      <w:r>
        <w:rPr>
          <w:rFonts w:hint="default" w:ascii="宋体" w:hAnsi="宋体" w:eastAsia="宋体" w:cs="Times New Roman"/>
          <w:b w:val="0"/>
          <w:bCs w:val="0"/>
          <w:color w:val="auto"/>
          <w:spacing w:val="-1"/>
          <w:sz w:val="22"/>
          <w:szCs w:val="22"/>
          <w:highlight w:val="none"/>
          <w:lang w:val="en-US" w:eastAsia="zh-CN"/>
        </w:rPr>
        <w:t>委托</w:t>
      </w:r>
      <w:r>
        <w:rPr>
          <w:rFonts w:hint="eastAsia" w:ascii="宋体" w:hAnsi="宋体" w:cs="Times New Roman"/>
          <w:b w:val="0"/>
          <w:bCs w:val="0"/>
          <w:color w:val="auto"/>
          <w:spacing w:val="-1"/>
          <w:sz w:val="22"/>
          <w:szCs w:val="22"/>
          <w:highlight w:val="none"/>
          <w:lang w:val="en-US" w:eastAsia="zh-CN"/>
        </w:rPr>
        <w:t>招标</w:t>
      </w:r>
      <w:r>
        <w:rPr>
          <w:rFonts w:hint="default" w:ascii="宋体" w:hAnsi="宋体" w:eastAsia="宋体" w:cs="Times New Roman"/>
          <w:b w:val="0"/>
          <w:bCs w:val="0"/>
          <w:color w:val="auto"/>
          <w:spacing w:val="-1"/>
          <w:sz w:val="22"/>
          <w:szCs w:val="22"/>
          <w:highlight w:val="none"/>
          <w:lang w:val="en-US" w:eastAsia="zh-CN"/>
        </w:rPr>
        <w:t>代理机构为：</w:t>
      </w:r>
      <w:r>
        <w:rPr>
          <w:rFonts w:hint="eastAsia" w:ascii="宋体" w:hAnsi="宋体"/>
          <w:color w:val="auto"/>
          <w:sz w:val="22"/>
          <w:szCs w:val="22"/>
          <w:highlight w:val="none"/>
          <w:u w:val="single" w:color="000000"/>
          <w:lang w:val="en-US" w:eastAsia="zh-CN"/>
        </w:rPr>
        <w:t>浙江省成套工程有限公司</w:t>
      </w:r>
      <w:r>
        <w:rPr>
          <w:rFonts w:hint="default" w:ascii="宋体" w:hAnsi="宋体"/>
          <w:color w:val="auto"/>
          <w:sz w:val="22"/>
          <w:szCs w:val="22"/>
          <w:highlight w:val="none"/>
          <w:u w:val="single" w:color="000000"/>
          <w:lang w:val="en-US" w:eastAsia="zh-CN"/>
        </w:rPr>
        <w:t xml:space="preserve"> </w:t>
      </w:r>
      <w:r>
        <w:rPr>
          <w:rFonts w:hint="default" w:ascii="宋体" w:hAnsi="宋体" w:eastAsia="宋体" w:cs="Times New Roman"/>
          <w:b w:val="0"/>
          <w:bCs w:val="0"/>
          <w:color w:val="auto"/>
          <w:spacing w:val="-1"/>
          <w:sz w:val="22"/>
          <w:szCs w:val="22"/>
          <w:highlight w:val="none"/>
          <w:u w:val="none"/>
          <w:lang w:val="en-US" w:eastAsia="zh-CN"/>
        </w:rPr>
        <w:t>。</w:t>
      </w:r>
      <w:r>
        <w:rPr>
          <w:rFonts w:ascii="宋体" w:hAnsi="宋体"/>
          <w:color w:val="auto"/>
          <w:spacing w:val="-1"/>
          <w:sz w:val="22"/>
          <w:szCs w:val="22"/>
          <w:highlight w:val="none"/>
        </w:rPr>
        <w:t>招标项目资金</w:t>
      </w:r>
      <w:r>
        <w:rPr>
          <w:rFonts w:hint="eastAsia" w:ascii="宋体" w:hAnsi="宋体"/>
          <w:color w:val="auto"/>
          <w:spacing w:val="-13"/>
          <w:sz w:val="22"/>
          <w:szCs w:val="22"/>
          <w:highlight w:val="none"/>
          <w:u w:val="single"/>
          <w:lang w:val="en-US" w:eastAsia="zh-CN"/>
        </w:rPr>
        <w:t>自筹</w:t>
      </w:r>
      <w:r>
        <w:rPr>
          <w:rFonts w:ascii="宋体" w:hAnsi="宋体"/>
          <w:color w:val="auto"/>
          <w:spacing w:val="-13"/>
          <w:sz w:val="22"/>
          <w:szCs w:val="22"/>
          <w:highlight w:val="none"/>
        </w:rPr>
        <w:t>，出资比例为</w:t>
      </w:r>
      <w:r>
        <w:rPr>
          <w:rFonts w:hint="eastAsia" w:ascii="宋体" w:hAnsi="宋体"/>
          <w:color w:val="auto"/>
          <w:spacing w:val="-13"/>
          <w:sz w:val="22"/>
          <w:szCs w:val="22"/>
          <w:highlight w:val="none"/>
          <w:u w:val="single" w:color="000000"/>
          <w:lang w:val="en-US" w:eastAsia="zh-CN"/>
        </w:rPr>
        <w:t>100</w:t>
      </w:r>
      <w:r>
        <w:rPr>
          <w:rFonts w:hint="eastAsia" w:ascii="宋体" w:hAnsi="宋体"/>
          <w:color w:val="auto"/>
          <w:spacing w:val="-13"/>
          <w:sz w:val="22"/>
          <w:szCs w:val="22"/>
          <w:highlight w:val="none"/>
          <w:u w:val="single" w:color="000000"/>
        </w:rPr>
        <w:t xml:space="preserve"> </w:t>
      </w:r>
      <w:r>
        <w:rPr>
          <w:rFonts w:ascii="宋体" w:hAnsi="宋体"/>
          <w:color w:val="auto"/>
          <w:spacing w:val="-13"/>
          <w:sz w:val="22"/>
          <w:szCs w:val="22"/>
          <w:highlight w:val="none"/>
        </w:rPr>
        <w:t>%</w:t>
      </w:r>
      <w:r>
        <w:rPr>
          <w:rFonts w:ascii="宋体" w:hAnsi="宋体"/>
          <w:color w:val="auto"/>
          <w:spacing w:val="-4"/>
          <w:sz w:val="22"/>
          <w:szCs w:val="22"/>
          <w:highlight w:val="none"/>
        </w:rPr>
        <w:t>。该项目已具备招标条</w:t>
      </w:r>
      <w:r>
        <w:rPr>
          <w:rFonts w:ascii="宋体" w:hAnsi="宋体"/>
          <w:color w:val="auto"/>
          <w:spacing w:val="-92"/>
          <w:sz w:val="22"/>
          <w:szCs w:val="22"/>
          <w:highlight w:val="none"/>
        </w:rPr>
        <w:t xml:space="preserve"> </w:t>
      </w:r>
      <w:r>
        <w:rPr>
          <w:rFonts w:ascii="宋体" w:hAnsi="宋体"/>
          <w:color w:val="auto"/>
          <w:spacing w:val="-1"/>
          <w:sz w:val="22"/>
          <w:szCs w:val="22"/>
          <w:highlight w:val="none"/>
        </w:rPr>
        <w:t>件，现对本项目</w:t>
      </w:r>
      <w:r>
        <w:rPr>
          <w:rFonts w:ascii="宋体" w:hAnsi="宋体"/>
          <w:color w:val="auto"/>
          <w:spacing w:val="-2"/>
          <w:sz w:val="22"/>
          <w:szCs w:val="22"/>
          <w:highlight w:val="none"/>
        </w:rPr>
        <w:t>进行公开招标。</w:t>
      </w:r>
    </w:p>
    <w:p w14:paraId="1090912D">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2.招标</w:t>
      </w:r>
      <w:r>
        <w:rPr>
          <w:rFonts w:hint="eastAsia" w:ascii="宋体" w:hAnsi="宋体"/>
          <w:color w:val="auto"/>
          <w:sz w:val="22"/>
          <w:szCs w:val="22"/>
          <w:highlight w:val="none"/>
          <w:lang w:eastAsia="zh-CN"/>
        </w:rPr>
        <w:t>内容和</w:t>
      </w:r>
      <w:r>
        <w:rPr>
          <w:rFonts w:ascii="宋体" w:hAnsi="宋体"/>
          <w:color w:val="auto"/>
          <w:sz w:val="22"/>
          <w:szCs w:val="22"/>
          <w:highlight w:val="none"/>
        </w:rPr>
        <w:t>范围</w:t>
      </w:r>
    </w:p>
    <w:p w14:paraId="2866794E">
      <w:pPr>
        <w:pStyle w:val="6"/>
        <w:tabs>
          <w:tab w:val="left" w:pos="2388"/>
          <w:tab w:val="left" w:pos="2832"/>
          <w:tab w:val="left" w:pos="3472"/>
          <w:tab w:val="left" w:pos="6667"/>
          <w:tab w:val="left" w:pos="7270"/>
        </w:tabs>
        <w:adjustRightInd w:val="0"/>
        <w:snapToGrid w:val="0"/>
        <w:spacing w:after="0" w:line="360" w:lineRule="exact"/>
        <w:ind w:firstLine="440" w:firstLineChars="200"/>
        <w:rPr>
          <w:rStyle w:val="16"/>
          <w:rFonts w:hint="eastAsia" w:ascii="宋体" w:hAnsi="宋体"/>
          <w:sz w:val="22"/>
          <w:highlight w:val="none"/>
        </w:rPr>
      </w:pPr>
      <w:r>
        <w:rPr>
          <w:rStyle w:val="16"/>
          <w:rFonts w:hint="eastAsia" w:ascii="宋体" w:hAnsi="宋体"/>
          <w:sz w:val="22"/>
          <w:highlight w:val="none"/>
        </w:rPr>
        <w:t>招标货物名称、数量及主要技术规格：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47"/>
        <w:gridCol w:w="2700"/>
        <w:gridCol w:w="1450"/>
        <w:gridCol w:w="1910"/>
        <w:gridCol w:w="1322"/>
      </w:tblGrid>
      <w:tr w14:paraId="560E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noWrap w:val="0"/>
            <w:vAlign w:val="center"/>
          </w:tcPr>
          <w:p w14:paraId="7EBE731A">
            <w:pPr>
              <w:pStyle w:val="5"/>
              <w:adjustRightInd w:val="0"/>
              <w:snapToGrid w:val="0"/>
              <w:jc w:val="center"/>
              <w:rPr>
                <w:rStyle w:val="16"/>
                <w:rFonts w:hint="eastAsia" w:ascii="宋体" w:hAnsi="宋体"/>
                <w:szCs w:val="21"/>
                <w:highlight w:val="none"/>
              </w:rPr>
            </w:pPr>
            <w:r>
              <w:rPr>
                <w:rStyle w:val="16"/>
                <w:rFonts w:hint="eastAsia" w:ascii="宋体" w:hAnsi="宋体"/>
                <w:szCs w:val="21"/>
                <w:highlight w:val="none"/>
              </w:rPr>
              <w:t>序号</w:t>
            </w:r>
          </w:p>
        </w:tc>
        <w:tc>
          <w:tcPr>
            <w:tcW w:w="2147" w:type="dxa"/>
            <w:noWrap w:val="0"/>
            <w:vAlign w:val="center"/>
          </w:tcPr>
          <w:p w14:paraId="29F7152D">
            <w:pPr>
              <w:pStyle w:val="5"/>
              <w:adjustRightInd w:val="0"/>
              <w:snapToGrid w:val="0"/>
              <w:jc w:val="center"/>
              <w:rPr>
                <w:rStyle w:val="16"/>
                <w:rFonts w:ascii="宋体" w:hAnsi="宋体"/>
                <w:szCs w:val="21"/>
                <w:highlight w:val="none"/>
              </w:rPr>
            </w:pPr>
            <w:r>
              <w:rPr>
                <w:rStyle w:val="16"/>
                <w:rFonts w:ascii="宋体" w:hAnsi="宋体"/>
                <w:szCs w:val="21"/>
                <w:highlight w:val="none"/>
              </w:rPr>
              <w:t>货物名称</w:t>
            </w:r>
          </w:p>
        </w:tc>
        <w:tc>
          <w:tcPr>
            <w:tcW w:w="2700" w:type="dxa"/>
            <w:noWrap w:val="0"/>
            <w:vAlign w:val="center"/>
          </w:tcPr>
          <w:p w14:paraId="4AE7EB5C">
            <w:pPr>
              <w:pStyle w:val="5"/>
              <w:adjustRightInd w:val="0"/>
              <w:snapToGrid w:val="0"/>
              <w:jc w:val="center"/>
              <w:rPr>
                <w:rStyle w:val="16"/>
                <w:rFonts w:ascii="宋体" w:hAnsi="宋体"/>
                <w:szCs w:val="21"/>
                <w:highlight w:val="none"/>
              </w:rPr>
            </w:pPr>
            <w:r>
              <w:rPr>
                <w:rStyle w:val="16"/>
                <w:rFonts w:hint="eastAsia" w:ascii="宋体" w:hAnsi="宋体"/>
                <w:szCs w:val="21"/>
                <w:highlight w:val="none"/>
                <w:lang w:val="en-US" w:eastAsia="zh-CN"/>
              </w:rPr>
              <w:t>预估采购</w:t>
            </w:r>
            <w:r>
              <w:rPr>
                <w:rStyle w:val="16"/>
                <w:rFonts w:ascii="宋体" w:hAnsi="宋体"/>
                <w:szCs w:val="21"/>
                <w:highlight w:val="none"/>
              </w:rPr>
              <w:t>数量</w:t>
            </w:r>
          </w:p>
        </w:tc>
        <w:tc>
          <w:tcPr>
            <w:tcW w:w="1450" w:type="dxa"/>
            <w:noWrap w:val="0"/>
            <w:vAlign w:val="center"/>
          </w:tcPr>
          <w:p w14:paraId="6511AE4E">
            <w:pPr>
              <w:pStyle w:val="5"/>
              <w:adjustRightInd w:val="0"/>
              <w:snapToGrid w:val="0"/>
              <w:jc w:val="center"/>
              <w:rPr>
                <w:rStyle w:val="16"/>
                <w:rFonts w:ascii="宋体" w:hAnsi="宋体"/>
                <w:szCs w:val="21"/>
                <w:highlight w:val="none"/>
              </w:rPr>
            </w:pPr>
            <w:r>
              <w:rPr>
                <w:rStyle w:val="16"/>
                <w:rFonts w:ascii="宋体" w:hAnsi="宋体"/>
                <w:szCs w:val="21"/>
                <w:highlight w:val="none"/>
              </w:rPr>
              <w:t>主要技术</w:t>
            </w:r>
          </w:p>
          <w:p w14:paraId="50283EA7">
            <w:pPr>
              <w:pStyle w:val="5"/>
              <w:adjustRightInd w:val="0"/>
              <w:snapToGrid w:val="0"/>
              <w:jc w:val="center"/>
              <w:rPr>
                <w:rStyle w:val="16"/>
                <w:rFonts w:ascii="宋体" w:hAnsi="宋体"/>
                <w:szCs w:val="21"/>
                <w:highlight w:val="none"/>
              </w:rPr>
            </w:pPr>
            <w:r>
              <w:rPr>
                <w:rStyle w:val="16"/>
                <w:rFonts w:ascii="宋体" w:hAnsi="宋体"/>
                <w:szCs w:val="21"/>
                <w:highlight w:val="none"/>
              </w:rPr>
              <w:t>规格</w:t>
            </w:r>
          </w:p>
        </w:tc>
        <w:tc>
          <w:tcPr>
            <w:tcW w:w="1910" w:type="dxa"/>
            <w:noWrap w:val="0"/>
            <w:vAlign w:val="center"/>
          </w:tcPr>
          <w:p w14:paraId="4E3939C0">
            <w:pPr>
              <w:pStyle w:val="5"/>
              <w:snapToGrid w:val="0"/>
              <w:jc w:val="center"/>
              <w:rPr>
                <w:rStyle w:val="16"/>
                <w:rFonts w:hint="eastAsia" w:ascii="宋体" w:hAnsi="宋体" w:eastAsia="宋体"/>
                <w:kern w:val="0"/>
                <w:szCs w:val="21"/>
                <w:highlight w:val="none"/>
                <w:lang w:eastAsia="zh-CN"/>
              </w:rPr>
            </w:pPr>
            <w:r>
              <w:rPr>
                <w:rStyle w:val="16"/>
                <w:rFonts w:hint="eastAsia" w:ascii="宋体" w:hAnsi="宋体"/>
                <w:kern w:val="0"/>
                <w:szCs w:val="21"/>
                <w:highlight w:val="none"/>
                <w:lang w:val="en-US" w:eastAsia="zh-CN"/>
              </w:rPr>
              <w:t>供货期</w:t>
            </w:r>
          </w:p>
        </w:tc>
        <w:tc>
          <w:tcPr>
            <w:tcW w:w="1322" w:type="dxa"/>
            <w:noWrap w:val="0"/>
            <w:vAlign w:val="center"/>
          </w:tcPr>
          <w:p w14:paraId="155B1A2D">
            <w:pPr>
              <w:pStyle w:val="5"/>
              <w:adjustRightInd w:val="0"/>
              <w:snapToGrid w:val="0"/>
              <w:jc w:val="center"/>
              <w:rPr>
                <w:rStyle w:val="16"/>
                <w:rFonts w:ascii="宋体" w:hAnsi="宋体"/>
                <w:szCs w:val="21"/>
                <w:highlight w:val="none"/>
              </w:rPr>
            </w:pPr>
            <w:r>
              <w:rPr>
                <w:rStyle w:val="16"/>
                <w:rFonts w:ascii="宋体" w:hAnsi="宋体"/>
                <w:szCs w:val="21"/>
                <w:highlight w:val="none"/>
              </w:rPr>
              <w:t>交货地点</w:t>
            </w:r>
          </w:p>
        </w:tc>
      </w:tr>
      <w:tr w14:paraId="0EA6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noWrap w:val="0"/>
            <w:vAlign w:val="center"/>
          </w:tcPr>
          <w:p w14:paraId="0BADF43C">
            <w:pPr>
              <w:pStyle w:val="5"/>
              <w:snapToGrid w:val="0"/>
              <w:jc w:val="center"/>
              <w:rPr>
                <w:rStyle w:val="16"/>
                <w:rFonts w:hint="eastAsia" w:ascii="宋体" w:hAnsi="宋体"/>
                <w:kern w:val="0"/>
                <w:szCs w:val="21"/>
                <w:highlight w:val="none"/>
              </w:rPr>
            </w:pPr>
            <w:r>
              <w:rPr>
                <w:rStyle w:val="16"/>
                <w:rFonts w:hint="eastAsia" w:ascii="宋体" w:hAnsi="宋体"/>
                <w:kern w:val="0"/>
                <w:szCs w:val="21"/>
                <w:highlight w:val="none"/>
              </w:rPr>
              <w:t>1</w:t>
            </w:r>
          </w:p>
        </w:tc>
        <w:tc>
          <w:tcPr>
            <w:tcW w:w="2147" w:type="dxa"/>
            <w:noWrap w:val="0"/>
            <w:vAlign w:val="center"/>
          </w:tcPr>
          <w:p w14:paraId="5659A006">
            <w:pPr>
              <w:pStyle w:val="5"/>
              <w:snapToGrid w:val="0"/>
              <w:jc w:val="center"/>
              <w:rPr>
                <w:rStyle w:val="16"/>
                <w:rFonts w:hint="eastAsia" w:ascii="宋体" w:hAnsi="宋体" w:eastAsia="宋体"/>
                <w:kern w:val="0"/>
                <w:szCs w:val="21"/>
                <w:highlight w:val="none"/>
                <w:lang w:eastAsia="zh-CN"/>
              </w:rPr>
            </w:pPr>
            <w:r>
              <w:rPr>
                <w:rFonts w:hint="eastAsia" w:ascii="宋体" w:hAnsi="宋体"/>
                <w:caps/>
                <w:sz w:val="22"/>
              </w:rPr>
              <w:t>拖车网罩</w:t>
            </w:r>
          </w:p>
        </w:tc>
        <w:tc>
          <w:tcPr>
            <w:tcW w:w="2700" w:type="dxa"/>
            <w:noWrap w:val="0"/>
            <w:vAlign w:val="center"/>
          </w:tcPr>
          <w:p w14:paraId="6D67ABF1">
            <w:pPr>
              <w:pStyle w:val="5"/>
              <w:snapToGrid w:val="0"/>
              <w:jc w:val="center"/>
              <w:rPr>
                <w:rStyle w:val="16"/>
                <w:rFonts w:ascii="宋体" w:hAnsi="宋体"/>
                <w:kern w:val="0"/>
                <w:szCs w:val="21"/>
                <w:highlight w:val="none"/>
              </w:rPr>
            </w:pPr>
            <w:r>
              <w:rPr>
                <w:rStyle w:val="16"/>
                <w:rFonts w:hint="eastAsia" w:ascii="宋体" w:hAnsi="宋体" w:eastAsia="宋体" w:cs="Times New Roman"/>
                <w:kern w:val="0"/>
                <w:szCs w:val="21"/>
                <w:highlight w:val="none"/>
                <w:lang w:val="en-US" w:eastAsia="zh-CN"/>
              </w:rPr>
              <w:t>1400张/年</w:t>
            </w:r>
            <w:r>
              <w:rPr>
                <w:rStyle w:val="16"/>
                <w:rFonts w:hint="eastAsia" w:ascii="宋体" w:hAnsi="宋体" w:eastAsia="宋体" w:cs="Times New Roman"/>
                <w:kern w:val="0"/>
                <w:szCs w:val="21"/>
                <w:highlight w:val="none"/>
              </w:rPr>
              <w:t>，具体详见第五章</w:t>
            </w:r>
          </w:p>
        </w:tc>
        <w:tc>
          <w:tcPr>
            <w:tcW w:w="1450" w:type="dxa"/>
            <w:noWrap w:val="0"/>
            <w:vAlign w:val="center"/>
          </w:tcPr>
          <w:p w14:paraId="46B20448">
            <w:pPr>
              <w:pStyle w:val="5"/>
              <w:snapToGrid w:val="0"/>
              <w:jc w:val="center"/>
              <w:rPr>
                <w:rStyle w:val="16"/>
                <w:rFonts w:hint="eastAsia" w:ascii="宋体" w:hAnsi="宋体"/>
                <w:kern w:val="0"/>
                <w:szCs w:val="21"/>
                <w:highlight w:val="none"/>
              </w:rPr>
            </w:pPr>
            <w:r>
              <w:rPr>
                <w:rStyle w:val="16"/>
                <w:rFonts w:hint="eastAsia" w:ascii="宋体" w:hAnsi="宋体"/>
                <w:kern w:val="0"/>
                <w:szCs w:val="21"/>
                <w:highlight w:val="none"/>
              </w:rPr>
              <w:t>详见第五章</w:t>
            </w:r>
          </w:p>
        </w:tc>
        <w:tc>
          <w:tcPr>
            <w:tcW w:w="1910" w:type="dxa"/>
            <w:noWrap w:val="0"/>
            <w:vAlign w:val="center"/>
          </w:tcPr>
          <w:p w14:paraId="1DFCE9C5">
            <w:pPr>
              <w:pStyle w:val="5"/>
              <w:snapToGrid w:val="0"/>
              <w:jc w:val="center"/>
              <w:rPr>
                <w:rStyle w:val="16"/>
                <w:rFonts w:hint="eastAsia" w:ascii="宋体" w:hAnsi="宋体" w:eastAsia="宋体"/>
                <w:kern w:val="0"/>
                <w:szCs w:val="21"/>
                <w:highlight w:val="none"/>
                <w:lang w:eastAsia="zh-CN"/>
              </w:rPr>
            </w:pPr>
            <w:r>
              <w:rPr>
                <w:rFonts w:hint="eastAsia" w:ascii="宋体" w:hAnsi="宋体"/>
                <w:caps/>
                <w:sz w:val="22"/>
              </w:rPr>
              <w:t>分批次采购，具体以采购单位的采购通知为准，中标人在采购单位发出采购通知后30日内将货物送到采购单位指定地点</w:t>
            </w:r>
          </w:p>
        </w:tc>
        <w:tc>
          <w:tcPr>
            <w:tcW w:w="1322" w:type="dxa"/>
            <w:noWrap w:val="0"/>
            <w:vAlign w:val="center"/>
          </w:tcPr>
          <w:p w14:paraId="1924B64D">
            <w:pPr>
              <w:pStyle w:val="5"/>
              <w:snapToGrid w:val="0"/>
              <w:jc w:val="center"/>
              <w:rPr>
                <w:rStyle w:val="16"/>
                <w:rFonts w:hint="eastAsia" w:ascii="宋体" w:hAnsi="宋体"/>
                <w:kern w:val="0"/>
                <w:szCs w:val="21"/>
                <w:highlight w:val="none"/>
              </w:rPr>
            </w:pPr>
            <w:r>
              <w:rPr>
                <w:rStyle w:val="16"/>
                <w:rFonts w:hint="eastAsia" w:ascii="宋体" w:hAnsi="宋体"/>
                <w:kern w:val="0"/>
                <w:szCs w:val="21"/>
                <w:highlight w:val="none"/>
                <w:lang w:eastAsia="zh-CN"/>
              </w:rPr>
              <w:t>萧山</w:t>
            </w:r>
            <w:r>
              <w:rPr>
                <w:rStyle w:val="16"/>
                <w:rFonts w:hint="eastAsia" w:ascii="宋体" w:hAnsi="宋体"/>
                <w:kern w:val="0"/>
                <w:szCs w:val="21"/>
                <w:highlight w:val="none"/>
              </w:rPr>
              <w:t>机场内</w:t>
            </w:r>
          </w:p>
        </w:tc>
      </w:tr>
    </w:tbl>
    <w:p w14:paraId="00A5C19B">
      <w:pPr>
        <w:pStyle w:val="3"/>
        <w:spacing w:after="0" w:line="360" w:lineRule="exact"/>
        <w:ind w:firstLine="440" w:firstLineChars="200"/>
        <w:rPr>
          <w:rFonts w:ascii="宋体" w:hAnsi="宋体" w:cs="楷体_GB2312"/>
          <w:sz w:val="22"/>
          <w:szCs w:val="22"/>
        </w:rPr>
      </w:pPr>
      <w:r>
        <w:rPr>
          <w:rFonts w:hint="eastAsia" w:ascii="宋体" w:hAnsi="宋体" w:cs="楷体_GB2312"/>
          <w:sz w:val="22"/>
          <w:szCs w:val="22"/>
        </w:rPr>
        <w:t>上表中采购数量属于预估数量，采购单位有权根据实际情况单方面予以调整采购的数量和供货批次，双方最终按照采购单位实际采购数量结算。</w:t>
      </w:r>
    </w:p>
    <w:p w14:paraId="74358201">
      <w:pPr>
        <w:pStyle w:val="3"/>
        <w:spacing w:after="0" w:line="360" w:lineRule="exact"/>
        <w:outlineLvl w:val="1"/>
        <w:rPr>
          <w:rFonts w:hint="eastAsia" w:ascii="宋体" w:hAnsi="宋体" w:cs="楷体_GB2312"/>
          <w:sz w:val="22"/>
          <w:szCs w:val="22"/>
        </w:rPr>
      </w:pPr>
      <w:r>
        <w:rPr>
          <w:rFonts w:hint="eastAsia" w:ascii="宋体" w:hAnsi="宋体" w:cs="楷体_GB2312"/>
          <w:b/>
          <w:bCs/>
          <w:sz w:val="22"/>
          <w:szCs w:val="22"/>
        </w:rPr>
        <w:t>技术规格要求</w:t>
      </w:r>
      <w:r>
        <w:rPr>
          <w:rFonts w:hint="eastAsia" w:ascii="宋体" w:hAnsi="宋体" w:cs="楷体_GB2312"/>
          <w:b/>
          <w:bCs/>
          <w:sz w:val="22"/>
          <w:szCs w:val="22"/>
          <w:lang w:eastAsia="zh-CN"/>
        </w:rPr>
        <w:t>：</w:t>
      </w:r>
      <w:r>
        <w:rPr>
          <w:rFonts w:hint="eastAsia" w:ascii="宋体" w:hAnsi="宋体" w:cs="楷体_GB2312"/>
          <w:sz w:val="22"/>
          <w:szCs w:val="22"/>
        </w:rPr>
        <w:t>具体要求：规格为长5m×宽5.5m,网眼0.</w:t>
      </w:r>
      <w:r>
        <w:rPr>
          <w:rFonts w:hint="eastAsia" w:ascii="宋体" w:hAnsi="宋体" w:cs="楷体_GB2312"/>
          <w:sz w:val="22"/>
          <w:szCs w:val="22"/>
          <w:lang w:val="en-US" w:eastAsia="zh-CN"/>
        </w:rPr>
        <w:t>05</w:t>
      </w:r>
      <w:r>
        <w:rPr>
          <w:rFonts w:hint="eastAsia" w:ascii="宋体" w:hAnsi="宋体" w:cs="楷体_GB2312"/>
          <w:sz w:val="22"/>
          <w:szCs w:val="22"/>
        </w:rPr>
        <w:t>m×0.</w:t>
      </w:r>
      <w:r>
        <w:rPr>
          <w:rFonts w:hint="eastAsia" w:ascii="宋体" w:hAnsi="宋体" w:cs="楷体_GB2312"/>
          <w:sz w:val="22"/>
          <w:szCs w:val="22"/>
          <w:lang w:val="en-US" w:eastAsia="zh-CN"/>
        </w:rPr>
        <w:t>05</w:t>
      </w:r>
      <w:r>
        <w:rPr>
          <w:rFonts w:hint="eastAsia" w:ascii="宋体" w:hAnsi="宋体" w:cs="楷体_GB2312"/>
          <w:sz w:val="22"/>
          <w:szCs w:val="22"/>
        </w:rPr>
        <w:t>m</w:t>
      </w:r>
      <w:r>
        <w:rPr>
          <w:rFonts w:hint="eastAsia" w:ascii="宋体" w:hAnsi="宋体" w:cs="楷体_GB2312"/>
          <w:sz w:val="22"/>
          <w:szCs w:val="22"/>
          <w:lang w:eastAsia="zh-CN"/>
        </w:rPr>
        <w:t>，</w:t>
      </w:r>
      <w:r>
        <w:rPr>
          <w:rFonts w:hint="eastAsia" w:ascii="宋体" w:hAnsi="宋体" w:cs="楷体_GB2312"/>
          <w:sz w:val="22"/>
          <w:szCs w:val="22"/>
        </w:rPr>
        <w:t>网绳Φ≥4mm，网线破断拉力≥500KG，</w:t>
      </w:r>
      <w:r>
        <w:rPr>
          <w:rFonts w:hint="eastAsia" w:ascii="宋体" w:hAnsi="宋体" w:cs="楷体_GB2312"/>
          <w:sz w:val="22"/>
          <w:szCs w:val="22"/>
          <w:lang w:eastAsia="zh-CN"/>
        </w:rPr>
        <w:t>不吸水，</w:t>
      </w:r>
      <w:r>
        <w:rPr>
          <w:rFonts w:hint="eastAsia" w:ascii="宋体" w:hAnsi="宋体" w:cs="楷体_GB2312"/>
          <w:sz w:val="22"/>
          <w:szCs w:val="22"/>
        </w:rPr>
        <w:t>颜色为绿色</w:t>
      </w:r>
      <w:r>
        <w:rPr>
          <w:rFonts w:hint="eastAsia" w:ascii="宋体" w:hAnsi="宋体" w:cs="楷体_GB2312"/>
          <w:sz w:val="22"/>
          <w:szCs w:val="22"/>
          <w:lang w:eastAsia="zh-CN"/>
        </w:rPr>
        <w:t>，需提供样本</w:t>
      </w:r>
      <w:r>
        <w:rPr>
          <w:rFonts w:hint="eastAsia" w:ascii="宋体" w:hAnsi="宋体" w:cs="楷体_GB2312"/>
          <w:sz w:val="22"/>
          <w:szCs w:val="22"/>
        </w:rPr>
        <w:t>。</w:t>
      </w:r>
    </w:p>
    <w:p w14:paraId="5C1DAB1B">
      <w:pPr>
        <w:pStyle w:val="2"/>
      </w:pPr>
    </w:p>
    <w:p w14:paraId="47EE8F59">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3.投标人资格要求</w:t>
      </w:r>
    </w:p>
    <w:p w14:paraId="0B3E4048">
      <w:pPr>
        <w:pStyle w:val="6"/>
        <w:tabs>
          <w:tab w:val="left" w:pos="2388"/>
          <w:tab w:val="left" w:pos="2832"/>
          <w:tab w:val="left" w:pos="3472"/>
          <w:tab w:val="left" w:pos="6667"/>
          <w:tab w:val="left" w:pos="7270"/>
        </w:tabs>
        <w:adjustRightInd w:val="0"/>
        <w:snapToGrid w:val="0"/>
        <w:spacing w:after="0" w:line="360" w:lineRule="exact"/>
        <w:ind w:firstLine="436" w:firstLineChars="200"/>
        <w:rPr>
          <w:rStyle w:val="16"/>
          <w:rFonts w:ascii="宋体" w:hAnsi="宋体"/>
          <w:spacing w:val="-1"/>
          <w:sz w:val="22"/>
          <w:szCs w:val="22"/>
          <w:highlight w:val="none"/>
        </w:rPr>
      </w:pPr>
      <w:r>
        <w:rPr>
          <w:rStyle w:val="16"/>
          <w:rFonts w:ascii="宋体" w:hAnsi="宋体"/>
          <w:spacing w:val="-1"/>
          <w:sz w:val="22"/>
          <w:szCs w:val="22"/>
          <w:highlight w:val="none"/>
        </w:rPr>
        <w:t>3.1</w:t>
      </w:r>
      <w:r>
        <w:rPr>
          <w:rStyle w:val="16"/>
          <w:rFonts w:ascii="宋体" w:hAnsi="宋体"/>
          <w:sz w:val="22"/>
          <w:szCs w:val="22"/>
          <w:highlight w:val="none"/>
        </w:rPr>
        <w:t>本次招标要求投标人须：</w:t>
      </w:r>
    </w:p>
    <w:p w14:paraId="57162747">
      <w:pPr>
        <w:pStyle w:val="6"/>
        <w:tabs>
          <w:tab w:val="left" w:pos="2388"/>
          <w:tab w:val="left" w:pos="2832"/>
          <w:tab w:val="left" w:pos="3472"/>
          <w:tab w:val="left" w:pos="6667"/>
          <w:tab w:val="left" w:pos="7270"/>
        </w:tabs>
        <w:adjustRightInd w:val="0"/>
        <w:snapToGrid w:val="0"/>
        <w:spacing w:after="0" w:line="360" w:lineRule="exact"/>
        <w:ind w:firstLine="436" w:firstLineChars="200"/>
        <w:rPr>
          <w:rStyle w:val="16"/>
          <w:rFonts w:ascii="宋体" w:hAnsi="宋体" w:cs="宋体"/>
          <w:sz w:val="22"/>
          <w:szCs w:val="22"/>
          <w:highlight w:val="none"/>
        </w:rPr>
      </w:pPr>
      <w:r>
        <w:rPr>
          <w:rStyle w:val="16"/>
          <w:rFonts w:hint="eastAsia" w:ascii="宋体" w:hAnsi="宋体"/>
          <w:spacing w:val="-1"/>
          <w:sz w:val="22"/>
          <w:szCs w:val="22"/>
          <w:highlight w:val="none"/>
        </w:rPr>
        <w:t>①投标人具有</w:t>
      </w:r>
      <w:bookmarkStart w:id="29" w:name="_Hlk48136343"/>
      <w:r>
        <w:rPr>
          <w:rStyle w:val="16"/>
          <w:rFonts w:hint="eastAsia" w:ascii="宋体" w:hAnsi="宋体"/>
          <w:spacing w:val="-1"/>
          <w:sz w:val="22"/>
          <w:szCs w:val="22"/>
          <w:highlight w:val="none"/>
        </w:rPr>
        <w:t>独立法人资格，需提供营业执照作为证明材料</w:t>
      </w:r>
      <w:r>
        <w:rPr>
          <w:rStyle w:val="16"/>
          <w:rFonts w:hint="eastAsia" w:ascii="宋体" w:hAnsi="宋体" w:cs="宋体"/>
          <w:sz w:val="22"/>
          <w:szCs w:val="22"/>
          <w:highlight w:val="none"/>
        </w:rPr>
        <w:t>；</w:t>
      </w:r>
      <w:bookmarkEnd w:id="29"/>
    </w:p>
    <w:p w14:paraId="5E6ADF33">
      <w:pPr>
        <w:pStyle w:val="6"/>
        <w:tabs>
          <w:tab w:val="left" w:pos="4394"/>
          <w:tab w:val="left" w:pos="5990"/>
        </w:tabs>
        <w:adjustRightInd w:val="0"/>
        <w:snapToGrid w:val="0"/>
        <w:spacing w:after="0" w:line="360" w:lineRule="exact"/>
        <w:ind w:firstLine="440" w:firstLineChars="200"/>
        <w:rPr>
          <w:rStyle w:val="16"/>
          <w:rFonts w:ascii="宋体" w:hAnsi="宋体" w:cs="宋体"/>
          <w:sz w:val="22"/>
          <w:szCs w:val="22"/>
          <w:highlight w:val="none"/>
        </w:rPr>
      </w:pPr>
      <w:r>
        <w:rPr>
          <w:rStyle w:val="16"/>
          <w:rFonts w:hint="eastAsia" w:ascii="宋体" w:hAnsi="宋体" w:cs="宋体"/>
          <w:sz w:val="22"/>
          <w:szCs w:val="22"/>
          <w:highlight w:val="none"/>
        </w:rPr>
        <w:t>②</w:t>
      </w:r>
      <w:bookmarkStart w:id="30" w:name="_Hlk48136463"/>
      <w:r>
        <w:rPr>
          <w:rStyle w:val="16"/>
          <w:rFonts w:hint="eastAsia" w:ascii="宋体" w:hAnsi="宋体" w:cs="宋体"/>
          <w:sz w:val="22"/>
          <w:szCs w:val="22"/>
          <w:highlight w:val="none"/>
        </w:rPr>
        <w:t>未</w:t>
      </w:r>
      <w:r>
        <w:rPr>
          <w:rStyle w:val="16"/>
          <w:rFonts w:ascii="宋体" w:hAnsi="宋体" w:cs="宋体"/>
          <w:sz w:val="22"/>
          <w:szCs w:val="22"/>
          <w:highlight w:val="none"/>
        </w:rPr>
        <w:t>被列入失信被执行人名单(以</w:t>
      </w:r>
      <w:r>
        <w:rPr>
          <w:rStyle w:val="16"/>
          <w:rFonts w:hint="eastAsia" w:ascii="宋体" w:hAnsi="宋体" w:cs="宋体"/>
          <w:sz w:val="22"/>
          <w:szCs w:val="22"/>
          <w:highlight w:val="none"/>
        </w:rPr>
        <w:t>投标截止日</w:t>
      </w:r>
      <w:r>
        <w:rPr>
          <w:rStyle w:val="16"/>
          <w:rFonts w:ascii="宋体" w:hAnsi="宋体" w:cs="宋体"/>
          <w:sz w:val="22"/>
          <w:szCs w:val="22"/>
          <w:highlight w:val="none"/>
        </w:rPr>
        <w:t>“信用中国”网站查询结果为准)</w:t>
      </w:r>
      <w:bookmarkEnd w:id="30"/>
      <w:r>
        <w:rPr>
          <w:rStyle w:val="16"/>
          <w:rFonts w:hint="eastAsia" w:ascii="宋体" w:hAnsi="宋体" w:cs="宋体"/>
          <w:sz w:val="22"/>
          <w:szCs w:val="22"/>
          <w:highlight w:val="none"/>
        </w:rPr>
        <w:t>；</w:t>
      </w:r>
    </w:p>
    <w:p w14:paraId="3A188A8B">
      <w:pPr>
        <w:pStyle w:val="6"/>
        <w:tabs>
          <w:tab w:val="left" w:pos="4394"/>
          <w:tab w:val="left" w:pos="5990"/>
        </w:tabs>
        <w:adjustRightInd w:val="0"/>
        <w:snapToGrid w:val="0"/>
        <w:spacing w:after="0" w:line="360" w:lineRule="exact"/>
        <w:ind w:firstLine="440" w:firstLineChars="200"/>
        <w:rPr>
          <w:rStyle w:val="16"/>
          <w:rFonts w:ascii="宋体" w:hAnsi="宋体" w:cs="宋体"/>
          <w:sz w:val="22"/>
          <w:szCs w:val="22"/>
          <w:highlight w:val="none"/>
        </w:rPr>
      </w:pPr>
      <w:r>
        <w:rPr>
          <w:rStyle w:val="16"/>
          <w:rFonts w:hint="eastAsia" w:ascii="宋体" w:hAnsi="宋体" w:cs="宋体"/>
          <w:sz w:val="22"/>
          <w:szCs w:val="22"/>
          <w:highlight w:val="none"/>
        </w:rPr>
        <w:t>③</w:t>
      </w:r>
      <w:bookmarkStart w:id="31" w:name="_Hlk48136548"/>
      <w:r>
        <w:rPr>
          <w:rStyle w:val="16"/>
          <w:rFonts w:ascii="宋体" w:hAnsi="宋体" w:cs="宋体"/>
          <w:sz w:val="22"/>
          <w:szCs w:val="22"/>
          <w:highlight w:val="none"/>
        </w:rPr>
        <w:t>20</w:t>
      </w:r>
      <w:r>
        <w:rPr>
          <w:rStyle w:val="16"/>
          <w:rFonts w:hint="eastAsia" w:ascii="宋体" w:hAnsi="宋体" w:cs="宋体"/>
          <w:sz w:val="22"/>
          <w:szCs w:val="22"/>
          <w:highlight w:val="none"/>
        </w:rPr>
        <w:t>2</w:t>
      </w:r>
      <w:r>
        <w:rPr>
          <w:rStyle w:val="16"/>
          <w:rFonts w:hint="eastAsia" w:ascii="宋体" w:hAnsi="宋体" w:cs="宋体"/>
          <w:sz w:val="22"/>
          <w:szCs w:val="22"/>
          <w:highlight w:val="none"/>
          <w:u w:val="single"/>
        </w:rPr>
        <w:t xml:space="preserve"> 1 </w:t>
      </w:r>
      <w:r>
        <w:rPr>
          <w:rStyle w:val="16"/>
          <w:rFonts w:ascii="宋体" w:hAnsi="宋体" w:cs="宋体"/>
          <w:sz w:val="22"/>
          <w:szCs w:val="22"/>
          <w:highlight w:val="none"/>
        </w:rPr>
        <w:t>年1月1日起至投标截止日止</w:t>
      </w:r>
      <w:r>
        <w:rPr>
          <w:rStyle w:val="16"/>
          <w:rFonts w:hint="eastAsia" w:ascii="宋体" w:hAnsi="宋体" w:cs="宋体"/>
          <w:sz w:val="22"/>
          <w:szCs w:val="22"/>
          <w:highlight w:val="none"/>
        </w:rPr>
        <w:t>，</w:t>
      </w:r>
      <w:r>
        <w:rPr>
          <w:rStyle w:val="16"/>
          <w:rFonts w:ascii="宋体" w:hAnsi="宋体" w:cs="宋体"/>
          <w:sz w:val="22"/>
          <w:szCs w:val="22"/>
          <w:highlight w:val="none"/>
        </w:rPr>
        <w:t>投标人</w:t>
      </w:r>
      <w:r>
        <w:rPr>
          <w:rStyle w:val="16"/>
          <w:rFonts w:hint="eastAsia" w:ascii="宋体" w:hAnsi="宋体" w:cs="宋体"/>
          <w:sz w:val="22"/>
          <w:szCs w:val="22"/>
          <w:highlight w:val="none"/>
        </w:rPr>
        <w:t>无</w:t>
      </w:r>
      <w:r>
        <w:rPr>
          <w:rStyle w:val="16"/>
          <w:rFonts w:ascii="宋体" w:hAnsi="宋体" w:cs="宋体"/>
          <w:sz w:val="22"/>
          <w:szCs w:val="22"/>
          <w:highlight w:val="none"/>
        </w:rPr>
        <w:t>行贿犯罪</w:t>
      </w:r>
      <w:r>
        <w:rPr>
          <w:rStyle w:val="16"/>
          <w:rFonts w:hint="eastAsia" w:ascii="宋体" w:hAnsi="宋体" w:cs="宋体"/>
          <w:sz w:val="22"/>
          <w:szCs w:val="22"/>
          <w:highlight w:val="none"/>
        </w:rPr>
        <w:t>记录</w:t>
      </w:r>
      <w:r>
        <w:rPr>
          <w:rStyle w:val="16"/>
          <w:rFonts w:ascii="宋体" w:hAnsi="宋体" w:cs="宋体"/>
          <w:sz w:val="22"/>
          <w:szCs w:val="22"/>
          <w:highlight w:val="none"/>
        </w:rPr>
        <w:t>(以中国裁判文书网查询结果为准)</w:t>
      </w:r>
      <w:bookmarkEnd w:id="31"/>
      <w:r>
        <w:rPr>
          <w:rStyle w:val="16"/>
          <w:rFonts w:hint="eastAsia" w:ascii="宋体" w:hAnsi="宋体" w:cs="宋体"/>
          <w:sz w:val="22"/>
          <w:szCs w:val="22"/>
          <w:highlight w:val="none"/>
        </w:rPr>
        <w:t>；</w:t>
      </w:r>
    </w:p>
    <w:p w14:paraId="6B72EF63">
      <w:pPr>
        <w:pStyle w:val="6"/>
        <w:tabs>
          <w:tab w:val="left" w:pos="2388"/>
          <w:tab w:val="left" w:pos="2832"/>
          <w:tab w:val="left" w:pos="3472"/>
          <w:tab w:val="left" w:pos="6667"/>
          <w:tab w:val="left" w:pos="7270"/>
        </w:tabs>
        <w:adjustRightInd w:val="0"/>
        <w:snapToGrid w:val="0"/>
        <w:spacing w:after="0" w:line="360" w:lineRule="exact"/>
        <w:ind w:firstLine="440" w:firstLineChars="200"/>
        <w:rPr>
          <w:rStyle w:val="16"/>
          <w:rFonts w:ascii="宋体" w:hAnsi="宋体"/>
          <w:spacing w:val="-1"/>
          <w:sz w:val="22"/>
          <w:szCs w:val="22"/>
          <w:highlight w:val="none"/>
        </w:rPr>
      </w:pPr>
      <w:r>
        <w:rPr>
          <w:rStyle w:val="16"/>
          <w:rFonts w:hint="eastAsia" w:ascii="宋体" w:hAnsi="宋体" w:cs="宋体"/>
          <w:sz w:val="22"/>
          <w:szCs w:val="22"/>
          <w:highlight w:val="none"/>
        </w:rPr>
        <w:t>④具有一般纳税人资格，可提供增值税专用发票(需提供下列四项证明材料中任意一项：</w:t>
      </w:r>
      <w:r>
        <w:rPr>
          <w:rStyle w:val="16"/>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1、主管税务部门出具的一般纳税人资格认定《税务事项通知书》；2、《增值税一般纳税人登记表》；3、打印投标人电子税务局一般纳税人资格查询网页)；4、其他可证明投标人为一般纳税人的证明材料；</w:t>
      </w:r>
    </w:p>
    <w:p w14:paraId="7DFA8BF1">
      <w:pPr>
        <w:pStyle w:val="5"/>
        <w:tabs>
          <w:tab w:val="left" w:pos="4394"/>
          <w:tab w:val="left" w:pos="5990"/>
        </w:tabs>
        <w:adjustRightInd w:val="0"/>
        <w:snapToGrid w:val="0"/>
        <w:spacing w:line="360" w:lineRule="exact"/>
        <w:ind w:firstLine="440" w:firstLineChars="200"/>
        <w:rPr>
          <w:rStyle w:val="16"/>
          <w:rFonts w:ascii="宋体" w:hAnsi="宋体" w:cs="宋体"/>
          <w:sz w:val="22"/>
          <w:highlight w:val="none"/>
        </w:rPr>
      </w:pPr>
      <w:r>
        <w:rPr>
          <w:rStyle w:val="16"/>
          <w:rFonts w:ascii="宋体" w:hAnsi="宋体"/>
          <w:sz w:val="22"/>
          <w:highlight w:val="none"/>
        </w:rPr>
        <w:t>3.</w:t>
      </w:r>
      <w:r>
        <w:rPr>
          <w:rStyle w:val="16"/>
          <w:rFonts w:hint="eastAsia" w:ascii="宋体" w:hAnsi="宋体"/>
          <w:sz w:val="22"/>
          <w:highlight w:val="none"/>
        </w:rPr>
        <w:t>2</w:t>
      </w:r>
      <w:r>
        <w:rPr>
          <w:rStyle w:val="16"/>
          <w:rFonts w:ascii="宋体" w:hAnsi="宋体"/>
          <w:spacing w:val="7"/>
          <w:sz w:val="22"/>
          <w:highlight w:val="none"/>
        </w:rPr>
        <w:t>本次招标</w:t>
      </w:r>
      <w:r>
        <w:rPr>
          <w:rStyle w:val="16"/>
          <w:rFonts w:hint="eastAsia" w:ascii="宋体" w:hAnsi="宋体" w:cs="宋体"/>
          <w:spacing w:val="7"/>
          <w:sz w:val="22"/>
          <w:highlight w:val="none"/>
          <w:u w:val="single" w:color="000000"/>
        </w:rPr>
        <w:t xml:space="preserve">  不接受  </w:t>
      </w:r>
      <w:r>
        <w:rPr>
          <w:rStyle w:val="16"/>
          <w:rFonts w:ascii="宋体" w:hAnsi="宋体"/>
          <w:spacing w:val="6"/>
          <w:sz w:val="22"/>
          <w:highlight w:val="none"/>
        </w:rPr>
        <w:t>联合体投标。</w:t>
      </w:r>
    </w:p>
    <w:p w14:paraId="1F3D8A40">
      <w:pPr>
        <w:pStyle w:val="5"/>
        <w:tabs>
          <w:tab w:val="left" w:pos="4394"/>
          <w:tab w:val="left" w:pos="5990"/>
        </w:tabs>
        <w:adjustRightInd w:val="0"/>
        <w:snapToGrid w:val="0"/>
        <w:spacing w:line="360" w:lineRule="exact"/>
        <w:ind w:firstLine="440" w:firstLineChars="200"/>
        <w:rPr>
          <w:rStyle w:val="16"/>
          <w:rFonts w:ascii="宋体" w:hAnsi="宋体"/>
          <w:sz w:val="22"/>
          <w:highlight w:val="none"/>
        </w:rPr>
      </w:pPr>
      <w:r>
        <w:rPr>
          <w:rStyle w:val="16"/>
          <w:rFonts w:ascii="宋体" w:hAnsi="宋体"/>
          <w:sz w:val="22"/>
          <w:highlight w:val="none"/>
        </w:rPr>
        <w:t>3.</w:t>
      </w:r>
      <w:r>
        <w:rPr>
          <w:rStyle w:val="16"/>
          <w:rFonts w:hint="eastAsia" w:ascii="宋体" w:hAnsi="宋体"/>
          <w:sz w:val="22"/>
          <w:highlight w:val="none"/>
        </w:rPr>
        <w:t>3</w:t>
      </w:r>
      <w:r>
        <w:rPr>
          <w:rStyle w:val="16"/>
          <w:rFonts w:ascii="宋体" w:hAnsi="宋体"/>
          <w:spacing w:val="7"/>
          <w:sz w:val="22"/>
          <w:highlight w:val="none"/>
        </w:rPr>
        <w:t>本次招标</w:t>
      </w:r>
      <w:r>
        <w:rPr>
          <w:rStyle w:val="16"/>
          <w:rFonts w:hint="eastAsia" w:ascii="宋体" w:hAnsi="宋体"/>
          <w:spacing w:val="7"/>
          <w:sz w:val="22"/>
          <w:highlight w:val="none"/>
        </w:rPr>
        <w:t>采用的资格审查方式</w:t>
      </w:r>
      <w:r>
        <w:rPr>
          <w:rStyle w:val="16"/>
          <w:rFonts w:hint="eastAsia" w:ascii="宋体" w:hAnsi="宋体" w:cs="宋体"/>
          <w:spacing w:val="7"/>
          <w:sz w:val="22"/>
          <w:highlight w:val="none"/>
          <w:u w:val="single" w:color="000000"/>
        </w:rPr>
        <w:t xml:space="preserve">  资格后审  </w:t>
      </w:r>
      <w:r>
        <w:rPr>
          <w:rStyle w:val="16"/>
          <w:rFonts w:ascii="宋体" w:hAnsi="宋体"/>
          <w:spacing w:val="6"/>
          <w:sz w:val="22"/>
          <w:highlight w:val="none"/>
        </w:rPr>
        <w:t>。</w:t>
      </w:r>
    </w:p>
    <w:p w14:paraId="6B85222A">
      <w:pPr>
        <w:pStyle w:val="41"/>
        <w:tabs>
          <w:tab w:val="left" w:pos="4394"/>
          <w:tab w:val="left" w:pos="5990"/>
        </w:tabs>
        <w:adjustRightInd w:val="0"/>
        <w:snapToGrid w:val="0"/>
        <w:spacing w:line="360" w:lineRule="exact"/>
        <w:ind w:firstLine="440" w:firstLineChars="200"/>
        <w:rPr>
          <w:rStyle w:val="16"/>
          <w:rFonts w:ascii="宋体" w:hAnsi="宋体"/>
          <w:color w:val="auto"/>
          <w:sz w:val="22"/>
          <w:highlight w:val="none"/>
        </w:rPr>
      </w:pPr>
      <w:r>
        <w:rPr>
          <w:rStyle w:val="16"/>
          <w:rFonts w:ascii="宋体" w:hAnsi="宋体"/>
          <w:sz w:val="22"/>
          <w:highlight w:val="none"/>
        </w:rPr>
        <w:t>3.</w:t>
      </w:r>
      <w:r>
        <w:rPr>
          <w:rStyle w:val="16"/>
          <w:rFonts w:hint="eastAsia" w:ascii="宋体" w:hAnsi="宋体"/>
          <w:sz w:val="22"/>
          <w:highlight w:val="none"/>
        </w:rPr>
        <w:t>4</w:t>
      </w:r>
      <w:r>
        <w:rPr>
          <w:rStyle w:val="16"/>
          <w:rFonts w:hint="eastAsia" w:ascii="宋体" w:hAnsi="宋体" w:cs="宋体"/>
          <w:sz w:val="22"/>
          <w:highlight w:val="none"/>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r>
        <w:rPr>
          <w:rStyle w:val="16"/>
          <w:rFonts w:hint="eastAsia" w:ascii="宋体" w:hAnsi="宋体" w:cs="宋体"/>
          <w:color w:val="auto"/>
          <w:sz w:val="22"/>
          <w:highlight w:val="none"/>
        </w:rPr>
        <w:t>。</w:t>
      </w:r>
    </w:p>
    <w:p w14:paraId="7D26D053">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4.招标文件的获取</w:t>
      </w:r>
    </w:p>
    <w:p w14:paraId="61B3DC13">
      <w:pPr>
        <w:tabs>
          <w:tab w:val="left" w:pos="3460"/>
        </w:tabs>
        <w:autoSpaceDE w:val="0"/>
        <w:autoSpaceDN w:val="0"/>
        <w:adjustRightInd w:val="0"/>
        <w:snapToGrid w:val="0"/>
        <w:spacing w:line="360" w:lineRule="auto"/>
        <w:ind w:firstLine="440" w:firstLineChars="200"/>
        <w:rPr>
          <w:rFonts w:ascii="宋体" w:hAnsi="宋体" w:cs="宋体"/>
          <w:color w:val="FF0000"/>
          <w:kern w:val="0"/>
          <w:position w:val="-2"/>
          <w:sz w:val="22"/>
          <w:highlight w:val="none"/>
        </w:rPr>
      </w:pPr>
      <w:r>
        <w:rPr>
          <w:rFonts w:ascii="宋体" w:hAnsi="宋体" w:cs="宋体"/>
          <w:color w:val="auto"/>
          <w:kern w:val="0"/>
          <w:position w:val="-2"/>
          <w:sz w:val="22"/>
          <w:highlight w:val="none"/>
        </w:rPr>
        <w:t>4.1 招标文件获取时间：</w:t>
      </w:r>
      <w:r>
        <w:rPr>
          <w:rFonts w:hint="eastAsia" w:ascii="宋体" w:hAnsi="宋体" w:cs="宋体"/>
          <w:color w:val="auto"/>
          <w:kern w:val="0"/>
          <w:position w:val="-2"/>
          <w:sz w:val="22"/>
          <w:highlight w:val="none"/>
        </w:rPr>
        <w:t>北京时间</w:t>
      </w:r>
      <w:r>
        <w:rPr>
          <w:rFonts w:hint="eastAsia" w:ascii="宋体" w:hAnsi="宋体" w:cs="宋体"/>
          <w:color w:val="FF0000"/>
          <w:kern w:val="0"/>
          <w:position w:val="-2"/>
          <w:sz w:val="22"/>
          <w:highlight w:val="none"/>
          <w:u w:val="single"/>
          <w:lang w:val="en-US" w:eastAsia="zh-CN"/>
        </w:rPr>
        <w:t xml:space="preserve"> 2024 </w:t>
      </w:r>
      <w:r>
        <w:rPr>
          <w:rFonts w:hint="eastAsia" w:ascii="宋体" w:hAnsi="宋体" w:cs="宋体"/>
          <w:color w:val="FF0000"/>
          <w:kern w:val="0"/>
          <w:position w:val="-2"/>
          <w:sz w:val="22"/>
          <w:highlight w:val="none"/>
        </w:rPr>
        <w:t>年</w:t>
      </w:r>
      <w:r>
        <w:rPr>
          <w:rFonts w:hint="eastAsia" w:ascii="宋体" w:hAnsi="宋体" w:cs="宋体"/>
          <w:color w:val="FF0000"/>
          <w:kern w:val="0"/>
          <w:position w:val="-2"/>
          <w:sz w:val="22"/>
          <w:highlight w:val="none"/>
          <w:u w:val="single"/>
          <w:lang w:val="en-US" w:eastAsia="zh-CN"/>
        </w:rPr>
        <w:t xml:space="preserve">   </w:t>
      </w:r>
      <w:r>
        <w:rPr>
          <w:rFonts w:hint="eastAsia" w:ascii="宋体" w:hAnsi="宋体" w:cs="宋体"/>
          <w:color w:val="FF0000"/>
          <w:kern w:val="0"/>
          <w:position w:val="-2"/>
          <w:sz w:val="22"/>
          <w:highlight w:val="none"/>
        </w:rPr>
        <w:t>月</w:t>
      </w:r>
      <w:r>
        <w:rPr>
          <w:rFonts w:hint="eastAsia" w:ascii="宋体" w:hAnsi="宋体" w:cs="宋体"/>
          <w:color w:val="FF0000"/>
          <w:kern w:val="0"/>
          <w:position w:val="-2"/>
          <w:sz w:val="22"/>
          <w:highlight w:val="none"/>
          <w:u w:val="single"/>
          <w:lang w:val="en-US" w:eastAsia="zh-CN"/>
        </w:rPr>
        <w:t xml:space="preserve">   </w:t>
      </w:r>
      <w:r>
        <w:rPr>
          <w:rFonts w:hint="eastAsia" w:ascii="宋体" w:hAnsi="宋体" w:cs="宋体"/>
          <w:color w:val="FF0000"/>
          <w:kern w:val="0"/>
          <w:position w:val="-2"/>
          <w:sz w:val="22"/>
          <w:highlight w:val="none"/>
        </w:rPr>
        <w:t>日 09时00分至</w:t>
      </w:r>
      <w:r>
        <w:rPr>
          <w:rFonts w:hint="eastAsia" w:ascii="宋体" w:hAnsi="宋体" w:cs="宋体"/>
          <w:color w:val="FF0000"/>
          <w:kern w:val="0"/>
          <w:position w:val="-2"/>
          <w:sz w:val="22"/>
          <w:highlight w:val="none"/>
          <w:u w:val="single"/>
          <w:lang w:val="en-US" w:eastAsia="zh-CN"/>
        </w:rPr>
        <w:t xml:space="preserve"> 2024 </w:t>
      </w:r>
      <w:r>
        <w:rPr>
          <w:rFonts w:hint="eastAsia" w:ascii="宋体" w:hAnsi="宋体" w:cs="宋体"/>
          <w:color w:val="FF0000"/>
          <w:kern w:val="0"/>
          <w:position w:val="-2"/>
          <w:sz w:val="22"/>
          <w:highlight w:val="none"/>
        </w:rPr>
        <w:t>年</w:t>
      </w:r>
      <w:r>
        <w:rPr>
          <w:rFonts w:hint="eastAsia" w:ascii="宋体" w:hAnsi="宋体" w:cs="宋体"/>
          <w:color w:val="FF0000"/>
          <w:kern w:val="0"/>
          <w:position w:val="-2"/>
          <w:sz w:val="22"/>
          <w:highlight w:val="none"/>
          <w:u w:val="single"/>
          <w:lang w:val="en-US" w:eastAsia="zh-CN"/>
        </w:rPr>
        <w:t xml:space="preserve">   </w:t>
      </w:r>
      <w:r>
        <w:rPr>
          <w:rFonts w:hint="eastAsia" w:ascii="宋体" w:hAnsi="宋体" w:cs="宋体"/>
          <w:color w:val="FF0000"/>
          <w:kern w:val="0"/>
          <w:position w:val="-2"/>
          <w:sz w:val="22"/>
          <w:highlight w:val="none"/>
        </w:rPr>
        <w:t>月</w:t>
      </w:r>
      <w:r>
        <w:rPr>
          <w:rFonts w:hint="eastAsia" w:ascii="宋体" w:hAnsi="宋体" w:cs="宋体"/>
          <w:color w:val="FF0000"/>
          <w:kern w:val="0"/>
          <w:position w:val="-2"/>
          <w:sz w:val="22"/>
          <w:highlight w:val="none"/>
          <w:u w:val="single"/>
          <w:lang w:val="en-US" w:eastAsia="zh-CN"/>
        </w:rPr>
        <w:t xml:space="preserve">   </w:t>
      </w:r>
      <w:r>
        <w:rPr>
          <w:rFonts w:hint="eastAsia" w:ascii="宋体" w:hAnsi="宋体" w:cs="宋体"/>
          <w:color w:val="FF0000"/>
          <w:kern w:val="0"/>
          <w:position w:val="-2"/>
          <w:sz w:val="22"/>
          <w:highlight w:val="none"/>
        </w:rPr>
        <w:t>日1</w:t>
      </w:r>
      <w:r>
        <w:rPr>
          <w:rFonts w:hint="eastAsia" w:ascii="宋体" w:hAnsi="宋体" w:cs="宋体"/>
          <w:color w:val="FF0000"/>
          <w:kern w:val="0"/>
          <w:position w:val="-2"/>
          <w:sz w:val="22"/>
          <w:highlight w:val="none"/>
          <w:lang w:val="en-US" w:eastAsia="zh-CN"/>
        </w:rPr>
        <w:t>6</w:t>
      </w:r>
      <w:r>
        <w:rPr>
          <w:rFonts w:hint="eastAsia" w:ascii="宋体" w:hAnsi="宋体" w:cs="宋体"/>
          <w:color w:val="FF0000"/>
          <w:kern w:val="0"/>
          <w:position w:val="-2"/>
          <w:sz w:val="22"/>
          <w:highlight w:val="none"/>
        </w:rPr>
        <w:t>时</w:t>
      </w:r>
      <w:r>
        <w:rPr>
          <w:rFonts w:hint="eastAsia" w:ascii="宋体" w:hAnsi="宋体" w:cs="宋体"/>
          <w:color w:val="FF0000"/>
          <w:kern w:val="0"/>
          <w:position w:val="-2"/>
          <w:sz w:val="22"/>
          <w:highlight w:val="none"/>
          <w:lang w:val="en-US" w:eastAsia="zh-CN"/>
        </w:rPr>
        <w:t>3</w:t>
      </w:r>
      <w:r>
        <w:rPr>
          <w:rFonts w:hint="eastAsia" w:ascii="宋体" w:hAnsi="宋体" w:cs="宋体"/>
          <w:color w:val="FF0000"/>
          <w:kern w:val="0"/>
          <w:position w:val="-2"/>
          <w:sz w:val="22"/>
          <w:highlight w:val="none"/>
        </w:rPr>
        <w:t>0分，逾期不再受理</w:t>
      </w:r>
      <w:r>
        <w:rPr>
          <w:rFonts w:ascii="宋体" w:hAnsi="宋体" w:cs="宋体"/>
          <w:color w:val="FF0000"/>
          <w:kern w:val="0"/>
          <w:position w:val="-2"/>
          <w:sz w:val="22"/>
          <w:highlight w:val="none"/>
        </w:rPr>
        <w:t>。</w:t>
      </w:r>
    </w:p>
    <w:p w14:paraId="54345827">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4.2 每本招标文件收取工本费人民币</w:t>
      </w:r>
      <w:r>
        <w:rPr>
          <w:rFonts w:hint="eastAsia" w:ascii="宋体" w:hAnsi="宋体" w:cs="宋体"/>
          <w:color w:val="auto"/>
          <w:kern w:val="0"/>
          <w:position w:val="-2"/>
          <w:sz w:val="22"/>
          <w:highlight w:val="none"/>
          <w:u w:val="single"/>
          <w:lang w:val="en-US" w:eastAsia="zh-CN"/>
        </w:rPr>
        <w:t>500</w:t>
      </w:r>
      <w:r>
        <w:rPr>
          <w:rFonts w:ascii="宋体" w:hAnsi="宋体" w:cs="宋体"/>
          <w:color w:val="auto"/>
          <w:kern w:val="0"/>
          <w:position w:val="-2"/>
          <w:sz w:val="22"/>
          <w:highlight w:val="none"/>
        </w:rPr>
        <w:t xml:space="preserve">元整，售后不退。 </w:t>
      </w:r>
    </w:p>
    <w:p w14:paraId="08A6E824">
      <w:pPr>
        <w:tabs>
          <w:tab w:val="left" w:pos="3460"/>
        </w:tabs>
        <w:autoSpaceDE w:val="0"/>
        <w:autoSpaceDN w:val="0"/>
        <w:adjustRightInd w:val="0"/>
        <w:snapToGrid w:val="0"/>
        <w:spacing w:line="360" w:lineRule="auto"/>
        <w:ind w:firstLine="440" w:firstLineChars="200"/>
        <w:rPr>
          <w:rFonts w:hint="eastAsia" w:ascii="MS Mincho" w:hAnsi="MS Mincho" w:cs="MS Mincho"/>
          <w:b/>
          <w:bCs/>
          <w:color w:val="auto"/>
          <w:sz w:val="22"/>
          <w:highlight w:val="none"/>
          <w:lang w:val="en-US" w:eastAsia="zh-CN"/>
        </w:rPr>
      </w:pPr>
      <w:r>
        <w:rPr>
          <w:rFonts w:ascii="宋体" w:hAnsi="宋体" w:cs="宋体"/>
          <w:color w:val="auto"/>
          <w:kern w:val="0"/>
          <w:position w:val="-2"/>
          <w:sz w:val="22"/>
          <w:highlight w:val="none"/>
        </w:rPr>
        <w:t>工本费</w:t>
      </w:r>
      <w:r>
        <w:rPr>
          <w:rFonts w:hint="eastAsia" w:ascii="宋体" w:hAnsi="宋体" w:cs="宋体"/>
          <w:color w:val="auto"/>
          <w:kern w:val="0"/>
          <w:position w:val="-2"/>
          <w:sz w:val="22"/>
          <w:highlight w:val="none"/>
          <w:lang w:val="en-US" w:eastAsia="zh-CN"/>
        </w:rPr>
        <w:t>支付方式：</w:t>
      </w:r>
      <w:r>
        <w:rPr>
          <w:rFonts w:hint="eastAsia" w:ascii="MS Mincho" w:hAnsi="MS Mincho" w:eastAsia="宋体" w:cs="MS Mincho"/>
          <w:b/>
          <w:bCs/>
          <w:color w:val="auto"/>
          <w:sz w:val="22"/>
          <w:highlight w:val="none"/>
          <w:lang w:val="en-US" w:eastAsia="zh-CN"/>
        </w:rPr>
        <w:t>汇款至</w:t>
      </w:r>
      <w:r>
        <w:rPr>
          <w:rFonts w:hint="eastAsia" w:ascii="MS Mincho" w:hAnsi="MS Mincho" w:cs="MS Mincho"/>
          <w:b/>
          <w:bCs/>
          <w:color w:val="auto"/>
          <w:sz w:val="22"/>
          <w:highlight w:val="none"/>
          <w:lang w:val="en-US" w:eastAsia="zh-CN"/>
        </w:rPr>
        <w:t>以下</w:t>
      </w:r>
      <w:r>
        <w:rPr>
          <w:rFonts w:hint="eastAsia" w:ascii="MS Mincho" w:hAnsi="MS Mincho" w:eastAsia="宋体" w:cs="MS Mincho"/>
          <w:b/>
          <w:bCs/>
          <w:color w:val="auto"/>
          <w:sz w:val="22"/>
          <w:highlight w:val="none"/>
          <w:lang w:val="en-US" w:eastAsia="zh-CN"/>
        </w:rPr>
        <w:t>指定</w:t>
      </w:r>
      <w:r>
        <w:rPr>
          <w:rFonts w:hint="eastAsia" w:ascii="MS Mincho" w:hAnsi="MS Mincho" w:cs="MS Mincho"/>
          <w:b/>
          <w:bCs/>
          <w:color w:val="auto"/>
          <w:sz w:val="22"/>
          <w:highlight w:val="none"/>
          <w:lang w:val="en-US" w:eastAsia="zh-CN"/>
        </w:rPr>
        <w:t>账户</w:t>
      </w:r>
      <w:r>
        <w:rPr>
          <w:rFonts w:hint="eastAsia" w:ascii="宋体" w:hAnsi="宋体" w:cs="宋体"/>
          <w:color w:val="auto"/>
          <w:kern w:val="0"/>
          <w:position w:val="-2"/>
          <w:sz w:val="22"/>
          <w:highlight w:val="none"/>
          <w:lang w:eastAsia="zh-CN"/>
        </w:rPr>
        <w:t>(</w:t>
      </w:r>
      <w:r>
        <w:rPr>
          <w:rFonts w:hint="default" w:ascii="宋体" w:hAnsi="宋体" w:eastAsia="宋体" w:cs="宋体"/>
          <w:b w:val="0"/>
          <w:bCs w:val="0"/>
          <w:color w:val="auto"/>
          <w:kern w:val="0"/>
          <w:position w:val="-2"/>
          <w:sz w:val="22"/>
          <w:highlight w:val="none"/>
        </w:rPr>
        <w:t>汇款时请备注项目及投标人单位名称</w:t>
      </w:r>
      <w:r>
        <w:rPr>
          <w:rFonts w:hint="eastAsia" w:ascii="宋体" w:hAnsi="宋体" w:cs="宋体"/>
          <w:color w:val="auto"/>
          <w:kern w:val="0"/>
          <w:position w:val="-2"/>
          <w:sz w:val="22"/>
          <w:highlight w:val="none"/>
          <w:lang w:eastAsia="zh-CN"/>
        </w:rPr>
        <w:t>)</w:t>
      </w:r>
      <w:r>
        <w:rPr>
          <w:rFonts w:hint="eastAsia" w:ascii="MS Mincho" w:hAnsi="MS Mincho" w:cs="MS Mincho"/>
          <w:b/>
          <w:bCs/>
          <w:color w:val="auto"/>
          <w:sz w:val="22"/>
          <w:highlight w:val="none"/>
          <w:lang w:val="en-US" w:eastAsia="zh-CN"/>
        </w:rPr>
        <w:t>：</w:t>
      </w:r>
    </w:p>
    <w:p w14:paraId="58EB80AD">
      <w:pPr>
        <w:tabs>
          <w:tab w:val="left" w:pos="3460"/>
        </w:tabs>
        <w:autoSpaceDE w:val="0"/>
        <w:autoSpaceDN w:val="0"/>
        <w:adjustRightInd w:val="0"/>
        <w:snapToGrid w:val="0"/>
        <w:spacing w:line="360" w:lineRule="auto"/>
        <w:ind w:firstLine="2420" w:firstLineChars="1100"/>
        <w:rPr>
          <w:rFonts w:hint="eastAsia" w:ascii="宋体" w:hAnsi="宋体" w:eastAsia="宋体" w:cs="宋体"/>
          <w:color w:val="auto"/>
          <w:kern w:val="0"/>
          <w:position w:val="-2"/>
          <w:sz w:val="22"/>
          <w:highlight w:val="none"/>
          <w:u w:val="single"/>
          <w:lang w:val="en-US" w:eastAsia="zh-CN"/>
        </w:rPr>
      </w:pPr>
      <w:r>
        <w:rPr>
          <w:rFonts w:hint="default" w:ascii="宋体" w:hAnsi="宋体" w:eastAsia="宋体" w:cs="宋体"/>
          <w:color w:val="auto"/>
          <w:kern w:val="0"/>
          <w:position w:val="-2"/>
          <w:sz w:val="22"/>
          <w:highlight w:val="none"/>
        </w:rPr>
        <w:t>户名：</w:t>
      </w:r>
      <w:r>
        <w:rPr>
          <w:rFonts w:hint="eastAsia" w:ascii="宋体" w:hAnsi="宋体" w:eastAsia="宋体" w:cs="宋体"/>
          <w:color w:val="auto"/>
          <w:kern w:val="0"/>
          <w:position w:val="-2"/>
          <w:sz w:val="22"/>
          <w:highlight w:val="none"/>
          <w:u w:val="single"/>
          <w:lang w:eastAsia="zh-CN"/>
        </w:rPr>
        <w:t xml:space="preserve"> </w:t>
      </w:r>
      <w:r>
        <w:rPr>
          <w:rFonts w:hint="eastAsia" w:ascii="宋体" w:hAnsi="宋体" w:eastAsia="宋体" w:cs="宋体"/>
          <w:color w:val="auto"/>
          <w:kern w:val="0"/>
          <w:position w:val="-2"/>
          <w:sz w:val="22"/>
          <w:highlight w:val="none"/>
          <w:u w:val="single"/>
          <w:lang w:val="en-US" w:eastAsia="zh-CN"/>
        </w:rPr>
        <w:t xml:space="preserve">浙江省成套工程有限公司 </w:t>
      </w:r>
    </w:p>
    <w:p w14:paraId="09A75AD3">
      <w:pPr>
        <w:tabs>
          <w:tab w:val="left" w:pos="3460"/>
        </w:tabs>
        <w:autoSpaceDE w:val="0"/>
        <w:autoSpaceDN w:val="0"/>
        <w:adjustRightInd w:val="0"/>
        <w:snapToGrid w:val="0"/>
        <w:spacing w:line="360" w:lineRule="auto"/>
        <w:ind w:firstLine="2420" w:firstLineChars="1100"/>
        <w:rPr>
          <w:rFonts w:hint="eastAsia" w:ascii="宋体" w:hAnsi="宋体" w:eastAsia="宋体" w:cs="宋体"/>
          <w:color w:val="auto"/>
          <w:kern w:val="0"/>
          <w:position w:val="-2"/>
          <w:sz w:val="22"/>
          <w:highlight w:val="none"/>
          <w:u w:val="single"/>
          <w:lang w:val="en-US" w:eastAsia="zh-CN"/>
        </w:rPr>
      </w:pPr>
      <w:r>
        <w:rPr>
          <w:rFonts w:hint="default" w:ascii="宋体" w:hAnsi="宋体" w:eastAsia="宋体" w:cs="宋体"/>
          <w:color w:val="auto"/>
          <w:kern w:val="0"/>
          <w:position w:val="-2"/>
          <w:sz w:val="22"/>
          <w:highlight w:val="none"/>
        </w:rPr>
        <w:t>银行：</w:t>
      </w:r>
      <w:r>
        <w:rPr>
          <w:rFonts w:hint="eastAsia" w:ascii="宋体" w:hAnsi="宋体" w:eastAsia="宋体" w:cs="宋体"/>
          <w:color w:val="auto"/>
          <w:kern w:val="0"/>
          <w:position w:val="-2"/>
          <w:sz w:val="22"/>
          <w:highlight w:val="none"/>
          <w:u w:val="single"/>
          <w:lang w:eastAsia="zh-CN"/>
        </w:rPr>
        <w:t>上海浦东发展银行股份有限公司杭州建国支行</w:t>
      </w:r>
    </w:p>
    <w:p w14:paraId="4BDBE29E">
      <w:pPr>
        <w:tabs>
          <w:tab w:val="left" w:pos="3460"/>
        </w:tabs>
        <w:autoSpaceDE w:val="0"/>
        <w:autoSpaceDN w:val="0"/>
        <w:adjustRightInd w:val="0"/>
        <w:snapToGrid w:val="0"/>
        <w:spacing w:line="360" w:lineRule="auto"/>
        <w:ind w:firstLine="2420" w:firstLineChars="1100"/>
        <w:rPr>
          <w:rFonts w:hint="eastAsia" w:ascii="宋体" w:hAnsi="宋体" w:eastAsia="宋体" w:cs="宋体"/>
          <w:color w:val="auto"/>
          <w:kern w:val="0"/>
          <w:position w:val="-2"/>
          <w:sz w:val="22"/>
          <w:highlight w:val="none"/>
          <w:u w:val="single"/>
          <w:lang w:val="en-US" w:eastAsia="zh-CN"/>
        </w:rPr>
      </w:pPr>
      <w:r>
        <w:rPr>
          <w:rFonts w:hint="eastAsia" w:ascii="宋体" w:hAnsi="宋体" w:eastAsia="宋体" w:cs="宋体"/>
          <w:color w:val="auto"/>
          <w:kern w:val="0"/>
          <w:position w:val="-2"/>
          <w:sz w:val="22"/>
          <w:highlight w:val="none"/>
          <w:lang w:val="en-US" w:eastAsia="zh-CN"/>
        </w:rPr>
        <w:t>账号：</w:t>
      </w:r>
      <w:r>
        <w:rPr>
          <w:rFonts w:hint="eastAsia" w:ascii="宋体" w:hAnsi="宋体" w:eastAsia="宋体" w:cs="宋体"/>
          <w:color w:val="auto"/>
          <w:kern w:val="0"/>
          <w:position w:val="-2"/>
          <w:sz w:val="22"/>
          <w:highlight w:val="none"/>
          <w:u w:val="single"/>
          <w:lang w:eastAsia="zh-CN"/>
        </w:rPr>
        <w:t>95190078801100001189</w:t>
      </w:r>
    </w:p>
    <w:p w14:paraId="629C5F00">
      <w:pPr>
        <w:tabs>
          <w:tab w:val="left" w:pos="3460"/>
        </w:tabs>
        <w:autoSpaceDE w:val="0"/>
        <w:autoSpaceDN w:val="0"/>
        <w:adjustRightInd w:val="0"/>
        <w:snapToGrid w:val="0"/>
        <w:spacing w:line="360" w:lineRule="auto"/>
        <w:ind w:firstLine="440" w:firstLineChars="200"/>
        <w:rPr>
          <w:rFonts w:ascii="宋体" w:hAnsi="宋体" w:cs="宋体"/>
          <w:b/>
          <w:bCs/>
          <w:color w:val="auto"/>
          <w:kern w:val="0"/>
          <w:position w:val="-2"/>
          <w:sz w:val="22"/>
          <w:highlight w:val="none"/>
        </w:rPr>
      </w:pPr>
      <w:r>
        <w:rPr>
          <w:rFonts w:ascii="宋体" w:hAnsi="宋体" w:cs="宋体"/>
          <w:color w:val="auto"/>
          <w:kern w:val="0"/>
          <w:position w:val="-2"/>
          <w:sz w:val="22"/>
          <w:highlight w:val="none"/>
        </w:rPr>
        <w:t xml:space="preserve">4.3 </w:t>
      </w:r>
      <w:r>
        <w:rPr>
          <w:rFonts w:ascii="宋体" w:hAnsi="宋体" w:cs="宋体"/>
          <w:b/>
          <w:bCs/>
          <w:color w:val="auto"/>
          <w:kern w:val="0"/>
          <w:position w:val="-2"/>
          <w:sz w:val="22"/>
          <w:highlight w:val="none"/>
        </w:rPr>
        <w:t>获取方式</w:t>
      </w:r>
    </w:p>
    <w:p w14:paraId="5E338785">
      <w:pPr>
        <w:tabs>
          <w:tab w:val="left" w:pos="3460"/>
        </w:tabs>
        <w:autoSpaceDE w:val="0"/>
        <w:autoSpaceDN w:val="0"/>
        <w:adjustRightInd w:val="0"/>
        <w:snapToGrid w:val="0"/>
        <w:spacing w:line="360" w:lineRule="auto"/>
        <w:ind w:firstLine="660" w:firstLineChars="300"/>
        <w:rPr>
          <w:rFonts w:hint="eastAsia" w:ascii="宋体" w:hAnsi="宋体" w:cs="宋体"/>
          <w:color w:val="auto"/>
          <w:sz w:val="22"/>
          <w:highlight w:val="none"/>
          <w:u w:val="none"/>
          <w:lang w:eastAsia="zh-CN"/>
        </w:rPr>
      </w:pPr>
      <w:r>
        <w:rPr>
          <w:rStyle w:val="16"/>
          <w:rFonts w:hint="eastAsia" w:ascii="宋体" w:hAnsi="宋体" w:eastAsia="宋体" w:cs="宋体"/>
          <w:kern w:val="0"/>
          <w:position w:val="-2"/>
          <w:sz w:val="22"/>
          <w:highlight w:val="none"/>
          <w:shd w:val="clear" w:color="auto" w:fill="auto"/>
        </w:rPr>
        <w:t>潜在投标人在4.1条规定的时间段内</w:t>
      </w:r>
      <w:r>
        <w:rPr>
          <w:rStyle w:val="16"/>
          <w:rFonts w:hint="eastAsia" w:ascii="宋体" w:hAnsi="宋体" w:eastAsia="宋体" w:cs="宋体"/>
          <w:kern w:val="0"/>
          <w:position w:val="-2"/>
          <w:sz w:val="22"/>
          <w:highlight w:val="none"/>
          <w:shd w:val="clear" w:color="auto" w:fill="auto"/>
          <w:lang w:val="en-US" w:eastAsia="zh-CN"/>
        </w:rPr>
        <w:t>登录</w:t>
      </w:r>
      <w:r>
        <w:rPr>
          <w:rStyle w:val="16"/>
          <w:rFonts w:hint="eastAsia" w:ascii="宋体" w:hAnsi="宋体" w:eastAsia="宋体" w:cs="宋体"/>
          <w:kern w:val="0"/>
          <w:position w:val="-2"/>
          <w:sz w:val="22"/>
          <w:highlight w:val="none"/>
          <w:shd w:val="clear" w:color="auto" w:fill="auto"/>
        </w:rPr>
        <w:t>“浙江省机场集团投标管家”</w:t>
      </w:r>
      <w:r>
        <w:rPr>
          <w:rStyle w:val="16"/>
          <w:rFonts w:hint="eastAsia" w:ascii="宋体" w:hAnsi="宋体" w:eastAsia="宋体" w:cs="宋体"/>
          <w:kern w:val="0"/>
          <w:position w:val="-2"/>
          <w:sz w:val="22"/>
          <w:highlight w:val="none"/>
          <w:shd w:val="clear" w:color="auto" w:fill="auto"/>
          <w:lang w:eastAsia="zh-CN"/>
        </w:rPr>
        <w:t>(</w:t>
      </w:r>
      <w:r>
        <w:rPr>
          <w:rStyle w:val="16"/>
          <w:rFonts w:hint="eastAsia" w:ascii="宋体" w:hAnsi="宋体" w:eastAsia="宋体" w:cs="宋体"/>
          <w:kern w:val="0"/>
          <w:position w:val="-2"/>
          <w:sz w:val="22"/>
          <w:highlight w:val="none"/>
          <w:shd w:val="clear" w:color="auto" w:fill="auto"/>
          <w:lang w:val="en-US" w:eastAsia="zh-CN"/>
        </w:rPr>
        <w:t>下称“</w:t>
      </w:r>
      <w:r>
        <w:rPr>
          <w:rStyle w:val="16"/>
          <w:rFonts w:hint="eastAsia" w:ascii="宋体" w:hAnsi="宋体" w:cs="宋体"/>
          <w:color w:val="auto"/>
          <w:kern w:val="0"/>
          <w:position w:val="-2"/>
          <w:sz w:val="22"/>
          <w:highlight w:val="none"/>
          <w:lang w:val="en-US" w:eastAsia="zh-CN"/>
        </w:rPr>
        <w:t>投标管家</w:t>
      </w:r>
      <w:r>
        <w:rPr>
          <w:rStyle w:val="16"/>
          <w:rFonts w:hint="eastAsia" w:ascii="宋体" w:hAnsi="宋体" w:eastAsia="宋体" w:cs="宋体"/>
          <w:kern w:val="0"/>
          <w:position w:val="-2"/>
          <w:sz w:val="22"/>
          <w:highlight w:val="none"/>
          <w:shd w:val="clear" w:color="auto" w:fill="auto"/>
        </w:rPr>
        <w:t>”</w:t>
      </w:r>
      <w:r>
        <w:rPr>
          <w:rStyle w:val="16"/>
          <w:rFonts w:hint="eastAsia" w:ascii="宋体" w:hAnsi="宋体" w:eastAsia="宋体" w:cs="宋体"/>
          <w:kern w:val="0"/>
          <w:position w:val="-2"/>
          <w:sz w:val="22"/>
          <w:highlight w:val="none"/>
          <w:shd w:val="clear" w:color="auto" w:fill="auto"/>
          <w:lang w:eastAsia="zh-CN"/>
        </w:rPr>
        <w:t>)</w:t>
      </w:r>
      <w:r>
        <w:rPr>
          <w:rStyle w:val="16"/>
          <w:rFonts w:hint="eastAsia" w:ascii="宋体" w:hAnsi="宋体" w:cs="宋体"/>
          <w:kern w:val="0"/>
          <w:position w:val="-2"/>
          <w:sz w:val="22"/>
          <w:highlight w:val="none"/>
          <w:shd w:val="clear" w:color="auto" w:fill="auto"/>
          <w:lang w:eastAsia="zh-CN"/>
        </w:rPr>
        <w:t>，</w:t>
      </w:r>
      <w:r>
        <w:rPr>
          <w:rStyle w:val="16"/>
          <w:rFonts w:hint="eastAsia" w:ascii="宋体" w:hAnsi="宋体" w:eastAsia="宋体" w:cs="宋体"/>
          <w:b/>
          <w:bCs/>
          <w:kern w:val="0"/>
          <w:position w:val="-2"/>
          <w:sz w:val="22"/>
          <w:highlight w:val="none"/>
          <w:shd w:val="clear" w:color="auto" w:fill="auto"/>
          <w:lang w:val="en-US" w:eastAsia="zh-CN"/>
        </w:rPr>
        <w:t>在“</w:t>
      </w:r>
      <w:r>
        <w:rPr>
          <w:rStyle w:val="16"/>
          <w:rFonts w:hint="eastAsia" w:ascii="宋体" w:hAnsi="宋体" w:cs="宋体"/>
          <w:b/>
          <w:bCs/>
          <w:color w:val="auto"/>
          <w:kern w:val="0"/>
          <w:position w:val="-2"/>
          <w:sz w:val="22"/>
          <w:highlight w:val="none"/>
          <w:lang w:val="en-US" w:eastAsia="zh-CN"/>
        </w:rPr>
        <w:t>投标管家</w:t>
      </w:r>
      <w:r>
        <w:rPr>
          <w:rStyle w:val="16"/>
          <w:rFonts w:hint="eastAsia" w:ascii="宋体" w:hAnsi="宋体" w:eastAsia="宋体" w:cs="宋体"/>
          <w:b/>
          <w:bCs/>
          <w:kern w:val="0"/>
          <w:position w:val="-2"/>
          <w:sz w:val="22"/>
          <w:highlight w:val="none"/>
          <w:shd w:val="clear" w:color="auto" w:fill="auto"/>
        </w:rPr>
        <w:t>”</w:t>
      </w:r>
      <w:r>
        <w:rPr>
          <w:rStyle w:val="16"/>
          <w:rFonts w:hint="eastAsia" w:ascii="宋体" w:hAnsi="宋体" w:eastAsia="宋体" w:cs="宋体"/>
          <w:b/>
          <w:bCs/>
          <w:kern w:val="0"/>
          <w:position w:val="-2"/>
          <w:sz w:val="22"/>
          <w:highlight w:val="none"/>
          <w:shd w:val="clear" w:color="auto" w:fill="auto"/>
          <w:lang w:val="en-US" w:eastAsia="zh-CN"/>
        </w:rPr>
        <w:t>内将</w:t>
      </w:r>
      <w:r>
        <w:rPr>
          <w:rStyle w:val="16"/>
          <w:rFonts w:hint="eastAsia" w:ascii="宋体" w:hAnsi="宋体" w:eastAsia="宋体" w:cs="宋体"/>
          <w:b/>
          <w:bCs/>
          <w:kern w:val="0"/>
          <w:position w:val="-2"/>
          <w:sz w:val="22"/>
          <w:highlight w:val="none"/>
        </w:rPr>
        <w:t>工本费支付凭证</w:t>
      </w:r>
      <w:r>
        <w:rPr>
          <w:rStyle w:val="16"/>
          <w:rFonts w:hint="eastAsia" w:ascii="宋体" w:hAnsi="宋体" w:eastAsia="宋体" w:cs="宋体"/>
          <w:b w:val="0"/>
          <w:bCs w:val="0"/>
          <w:kern w:val="0"/>
          <w:position w:val="-2"/>
          <w:sz w:val="22"/>
          <w:highlight w:val="none"/>
          <w:lang w:val="en-US" w:eastAsia="zh-CN"/>
        </w:rPr>
        <w:t>上传至</w:t>
      </w:r>
      <w:r>
        <w:rPr>
          <w:rStyle w:val="16"/>
          <w:rFonts w:hint="eastAsia" w:ascii="宋体" w:hAnsi="宋体" w:eastAsia="宋体" w:cs="宋体"/>
          <w:b w:val="0"/>
          <w:bCs w:val="0"/>
          <w:kern w:val="0"/>
          <w:position w:val="-2"/>
          <w:sz w:val="22"/>
          <w:highlight w:val="none"/>
          <w:shd w:val="clear" w:color="auto" w:fill="auto"/>
          <w:lang w:val="en-US" w:eastAsia="zh-CN"/>
        </w:rPr>
        <w:t>“</w:t>
      </w:r>
      <w:r>
        <w:rPr>
          <w:rStyle w:val="16"/>
          <w:rFonts w:hint="eastAsia" w:ascii="宋体" w:hAnsi="宋体" w:cs="宋体"/>
          <w:b w:val="0"/>
          <w:bCs w:val="0"/>
          <w:color w:val="auto"/>
          <w:kern w:val="0"/>
          <w:position w:val="-2"/>
          <w:sz w:val="22"/>
          <w:highlight w:val="none"/>
          <w:lang w:val="en-US" w:eastAsia="zh-CN"/>
        </w:rPr>
        <w:t>投标管家</w:t>
      </w:r>
      <w:r>
        <w:rPr>
          <w:rStyle w:val="16"/>
          <w:rFonts w:hint="eastAsia" w:ascii="宋体" w:hAnsi="宋体" w:eastAsia="宋体" w:cs="宋体"/>
          <w:b w:val="0"/>
          <w:bCs w:val="0"/>
          <w:kern w:val="0"/>
          <w:position w:val="-2"/>
          <w:sz w:val="22"/>
          <w:highlight w:val="none"/>
          <w:shd w:val="clear" w:color="auto" w:fill="auto"/>
        </w:rPr>
        <w:t>”</w:t>
      </w:r>
      <w:r>
        <w:rPr>
          <w:rStyle w:val="16"/>
          <w:rFonts w:hint="eastAsia" w:ascii="宋体" w:hAnsi="宋体" w:eastAsia="宋体" w:cs="宋体"/>
          <w:kern w:val="0"/>
          <w:position w:val="-2"/>
          <w:sz w:val="22"/>
          <w:highlight w:val="none"/>
          <w:shd w:val="clear" w:color="auto" w:fill="auto"/>
          <w:lang w:eastAsia="zh-CN"/>
        </w:rPr>
        <w:t>，</w:t>
      </w:r>
      <w:r>
        <w:rPr>
          <w:rStyle w:val="16"/>
          <w:rFonts w:hint="eastAsia" w:ascii="宋体" w:hAnsi="宋体" w:eastAsia="宋体" w:cs="宋体"/>
          <w:kern w:val="0"/>
          <w:position w:val="-2"/>
          <w:sz w:val="22"/>
          <w:highlight w:val="none"/>
          <w:shd w:val="clear" w:color="auto" w:fill="auto"/>
          <w:lang w:val="en-US" w:eastAsia="zh-CN"/>
        </w:rPr>
        <w:t>经</w:t>
      </w:r>
      <w:r>
        <w:rPr>
          <w:rStyle w:val="16"/>
          <w:rFonts w:hint="eastAsia" w:ascii="宋体" w:hAnsi="宋体" w:eastAsia="宋体" w:cs="宋体"/>
          <w:kern w:val="0"/>
          <w:position w:val="-2"/>
          <w:sz w:val="22"/>
          <w:highlight w:val="none"/>
          <w:shd w:val="clear" w:color="auto" w:fill="auto"/>
        </w:rPr>
        <w:t>审核通过后可</w:t>
      </w:r>
      <w:r>
        <w:rPr>
          <w:rStyle w:val="16"/>
          <w:rFonts w:hint="eastAsia" w:ascii="宋体" w:hAnsi="宋体" w:eastAsia="宋体" w:cs="宋体"/>
          <w:kern w:val="0"/>
          <w:position w:val="-2"/>
          <w:sz w:val="22"/>
          <w:highlight w:val="none"/>
          <w:shd w:val="clear" w:color="auto" w:fill="auto"/>
          <w:lang w:val="en-US" w:eastAsia="zh-CN"/>
        </w:rPr>
        <w:t>在</w:t>
      </w:r>
      <w:r>
        <w:rPr>
          <w:rStyle w:val="16"/>
          <w:rFonts w:hint="eastAsia" w:ascii="宋体" w:hAnsi="宋体" w:eastAsia="宋体" w:cs="宋体"/>
          <w:b w:val="0"/>
          <w:bCs w:val="0"/>
          <w:kern w:val="0"/>
          <w:position w:val="-2"/>
          <w:sz w:val="22"/>
          <w:highlight w:val="none"/>
          <w:shd w:val="clear" w:color="auto" w:fill="auto"/>
          <w:lang w:val="en-US" w:eastAsia="zh-CN"/>
        </w:rPr>
        <w:t>“</w:t>
      </w:r>
      <w:r>
        <w:rPr>
          <w:rStyle w:val="16"/>
          <w:rFonts w:hint="eastAsia" w:ascii="宋体" w:hAnsi="宋体" w:cs="宋体"/>
          <w:b w:val="0"/>
          <w:bCs w:val="0"/>
          <w:color w:val="auto"/>
          <w:kern w:val="0"/>
          <w:position w:val="-2"/>
          <w:sz w:val="22"/>
          <w:highlight w:val="none"/>
          <w:lang w:val="en-US" w:eastAsia="zh-CN"/>
        </w:rPr>
        <w:t>投标管家</w:t>
      </w:r>
      <w:r>
        <w:rPr>
          <w:rStyle w:val="16"/>
          <w:rFonts w:hint="eastAsia" w:ascii="宋体" w:hAnsi="宋体" w:eastAsia="宋体" w:cs="宋体"/>
          <w:b w:val="0"/>
          <w:bCs w:val="0"/>
          <w:kern w:val="0"/>
          <w:position w:val="-2"/>
          <w:sz w:val="22"/>
          <w:highlight w:val="none"/>
          <w:shd w:val="clear" w:color="auto" w:fill="auto"/>
        </w:rPr>
        <w:t>”</w:t>
      </w:r>
      <w:r>
        <w:rPr>
          <w:rStyle w:val="16"/>
          <w:rFonts w:hint="eastAsia" w:ascii="宋体" w:hAnsi="宋体" w:cs="宋体"/>
          <w:color w:val="auto"/>
          <w:kern w:val="0"/>
          <w:position w:val="-2"/>
          <w:sz w:val="22"/>
          <w:highlight w:val="none"/>
          <w:lang w:val="en-US" w:eastAsia="zh-CN"/>
        </w:rPr>
        <w:t>中</w:t>
      </w:r>
      <w:r>
        <w:rPr>
          <w:rStyle w:val="16"/>
          <w:rFonts w:hint="eastAsia" w:ascii="宋体" w:hAnsi="宋体" w:eastAsia="宋体" w:cs="宋体"/>
          <w:kern w:val="0"/>
          <w:position w:val="-2"/>
          <w:sz w:val="22"/>
          <w:highlight w:val="none"/>
          <w:shd w:val="clear" w:color="auto" w:fill="auto"/>
        </w:rPr>
        <w:t>下</w:t>
      </w:r>
      <w:r>
        <w:rPr>
          <w:rStyle w:val="16"/>
          <w:rFonts w:hint="eastAsia" w:ascii="宋体" w:hAnsi="宋体" w:eastAsia="宋体" w:cs="宋体"/>
          <w:color w:val="auto"/>
          <w:kern w:val="0"/>
          <w:position w:val="-2"/>
          <w:sz w:val="22"/>
          <w:highlight w:val="none"/>
          <w:shd w:val="clear" w:color="auto" w:fill="auto"/>
        </w:rPr>
        <w:t>载招标文件</w:t>
      </w:r>
      <w:r>
        <w:rPr>
          <w:rStyle w:val="16"/>
          <w:rFonts w:hint="eastAsia" w:ascii="宋体" w:hAnsi="宋体" w:eastAsia="宋体" w:cs="宋体"/>
          <w:color w:val="auto"/>
          <w:kern w:val="0"/>
          <w:position w:val="-2"/>
          <w:sz w:val="22"/>
          <w:highlight w:val="none"/>
        </w:rPr>
        <w:t>和其他资料</w:t>
      </w:r>
      <w:r>
        <w:rPr>
          <w:rStyle w:val="16"/>
          <w:rFonts w:hint="eastAsia" w:ascii="宋体" w:hAnsi="宋体" w:eastAsia="宋体" w:cs="宋体"/>
          <w:color w:val="auto"/>
          <w:kern w:val="0"/>
          <w:position w:val="-2"/>
          <w:sz w:val="22"/>
          <w:highlight w:val="none"/>
          <w:lang w:eastAsia="zh-CN"/>
        </w:rPr>
        <w:t>(</w:t>
      </w:r>
      <w:r>
        <w:rPr>
          <w:rStyle w:val="16"/>
          <w:rFonts w:hint="eastAsia" w:ascii="宋体" w:hAnsi="宋体" w:eastAsia="宋体" w:cs="宋体"/>
          <w:color w:val="auto"/>
          <w:kern w:val="0"/>
          <w:position w:val="-2"/>
          <w:sz w:val="22"/>
          <w:highlight w:val="none"/>
        </w:rPr>
        <w:t>如有</w:t>
      </w:r>
      <w:r>
        <w:rPr>
          <w:rStyle w:val="16"/>
          <w:rFonts w:hint="eastAsia" w:ascii="宋体" w:hAnsi="宋体" w:eastAsia="宋体" w:cs="宋体"/>
          <w:color w:val="auto"/>
          <w:kern w:val="0"/>
          <w:position w:val="-2"/>
          <w:sz w:val="22"/>
          <w:highlight w:val="none"/>
          <w:lang w:eastAsia="zh-CN"/>
        </w:rPr>
        <w:t>)</w:t>
      </w:r>
      <w:r>
        <w:rPr>
          <w:rFonts w:hint="eastAsia" w:ascii="宋体" w:hAnsi="宋体" w:eastAsia="宋体" w:cs="宋体"/>
          <w:color w:val="auto"/>
          <w:kern w:val="0"/>
          <w:position w:val="-2"/>
          <w:sz w:val="22"/>
          <w:highlight w:val="none"/>
          <w:shd w:val="clear" w:color="auto" w:fill="auto"/>
        </w:rPr>
        <w:t>。</w:t>
      </w:r>
    </w:p>
    <w:p w14:paraId="763F138E">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5.投标文件的递交</w:t>
      </w:r>
    </w:p>
    <w:p w14:paraId="7F09F6EB">
      <w:pPr>
        <w:tabs>
          <w:tab w:val="left" w:pos="3460"/>
        </w:tabs>
        <w:autoSpaceDE w:val="0"/>
        <w:autoSpaceDN w:val="0"/>
        <w:adjustRightInd w:val="0"/>
        <w:snapToGrid w:val="0"/>
        <w:spacing w:line="360" w:lineRule="auto"/>
        <w:ind w:firstLine="440" w:firstLineChars="200"/>
        <w:rPr>
          <w:rFonts w:ascii="宋体" w:hAnsi="宋体" w:cs="宋体"/>
          <w:color w:val="FF0000"/>
          <w:kern w:val="0"/>
          <w:position w:val="-2"/>
          <w:sz w:val="22"/>
          <w:highlight w:val="none"/>
        </w:rPr>
      </w:pPr>
      <w:r>
        <w:rPr>
          <w:rFonts w:ascii="宋体" w:hAnsi="宋体" w:cs="宋体"/>
          <w:color w:val="auto"/>
          <w:kern w:val="0"/>
          <w:position w:val="-2"/>
          <w:sz w:val="22"/>
          <w:highlight w:val="none"/>
        </w:rPr>
        <w:t>5.1 投标文件递交的截止时间：</w:t>
      </w:r>
      <w:r>
        <w:rPr>
          <w:rFonts w:hint="eastAsia" w:ascii="宋体" w:hAnsi="宋体" w:cs="宋体"/>
          <w:b/>
          <w:bCs/>
          <w:color w:val="FF0000"/>
          <w:kern w:val="0"/>
          <w:position w:val="-2"/>
          <w:sz w:val="22"/>
          <w:highlight w:val="none"/>
          <w:u w:val="single"/>
        </w:rPr>
        <w:t xml:space="preserve"> </w:t>
      </w:r>
      <w:r>
        <w:rPr>
          <w:rFonts w:hint="eastAsia" w:ascii="宋体" w:hAnsi="宋体" w:cs="宋体"/>
          <w:b/>
          <w:bCs/>
          <w:color w:val="FF0000"/>
          <w:kern w:val="0"/>
          <w:position w:val="-2"/>
          <w:sz w:val="22"/>
          <w:highlight w:val="none"/>
          <w:u w:val="single"/>
          <w:lang w:val="en-US" w:eastAsia="zh-CN"/>
        </w:rPr>
        <w:t>2024</w:t>
      </w:r>
      <w:r>
        <w:rPr>
          <w:rFonts w:hint="eastAsia" w:ascii="宋体" w:hAnsi="宋体" w:cs="宋体"/>
          <w:b/>
          <w:bCs/>
          <w:color w:val="FF0000"/>
          <w:kern w:val="0"/>
          <w:position w:val="-2"/>
          <w:sz w:val="22"/>
          <w:highlight w:val="none"/>
          <w:u w:val="single"/>
        </w:rPr>
        <w:t xml:space="preserve"> </w:t>
      </w:r>
      <w:r>
        <w:rPr>
          <w:rFonts w:ascii="宋体" w:hAnsi="宋体" w:cs="宋体"/>
          <w:b/>
          <w:bCs/>
          <w:color w:val="FF0000"/>
          <w:kern w:val="0"/>
          <w:position w:val="-2"/>
          <w:sz w:val="22"/>
          <w:highlight w:val="none"/>
        </w:rPr>
        <w:t>年</w:t>
      </w:r>
      <w:r>
        <w:rPr>
          <w:rFonts w:ascii="宋体" w:hAnsi="宋体" w:cs="宋体"/>
          <w:b/>
          <w:bCs/>
          <w:color w:val="FF0000"/>
          <w:kern w:val="0"/>
          <w:position w:val="-2"/>
          <w:sz w:val="22"/>
          <w:highlight w:val="none"/>
          <w:u w:val="single"/>
        </w:rPr>
        <w:t xml:space="preserve">    </w:t>
      </w:r>
      <w:r>
        <w:rPr>
          <w:rFonts w:ascii="宋体" w:hAnsi="宋体" w:cs="宋体"/>
          <w:b/>
          <w:bCs/>
          <w:color w:val="FF0000"/>
          <w:kern w:val="0"/>
          <w:position w:val="-2"/>
          <w:sz w:val="22"/>
          <w:highlight w:val="none"/>
        </w:rPr>
        <w:t>月</w:t>
      </w:r>
      <w:r>
        <w:rPr>
          <w:rFonts w:ascii="宋体" w:hAnsi="宋体" w:cs="宋体"/>
          <w:b/>
          <w:bCs/>
          <w:color w:val="FF0000"/>
          <w:kern w:val="0"/>
          <w:position w:val="-2"/>
          <w:sz w:val="22"/>
          <w:highlight w:val="none"/>
          <w:u w:val="single"/>
        </w:rPr>
        <w:t xml:space="preserve">    </w:t>
      </w:r>
      <w:r>
        <w:rPr>
          <w:rFonts w:ascii="宋体" w:hAnsi="宋体" w:cs="宋体"/>
          <w:b/>
          <w:bCs/>
          <w:color w:val="FF0000"/>
          <w:kern w:val="0"/>
          <w:position w:val="-2"/>
          <w:sz w:val="22"/>
          <w:highlight w:val="none"/>
        </w:rPr>
        <w:t>日</w:t>
      </w:r>
      <w:r>
        <w:rPr>
          <w:rFonts w:ascii="宋体" w:hAnsi="宋体" w:cs="宋体"/>
          <w:b/>
          <w:bCs/>
          <w:color w:val="FF0000"/>
          <w:kern w:val="0"/>
          <w:position w:val="-2"/>
          <w:sz w:val="22"/>
          <w:highlight w:val="none"/>
          <w:u w:val="single"/>
        </w:rPr>
        <w:t xml:space="preserve">    </w:t>
      </w:r>
      <w:r>
        <w:rPr>
          <w:rFonts w:ascii="宋体" w:hAnsi="宋体" w:cs="宋体"/>
          <w:b/>
          <w:bCs/>
          <w:color w:val="FF0000"/>
          <w:kern w:val="0"/>
          <w:position w:val="-2"/>
          <w:sz w:val="22"/>
          <w:highlight w:val="none"/>
        </w:rPr>
        <w:t>时</w:t>
      </w:r>
      <w:r>
        <w:rPr>
          <w:rFonts w:ascii="宋体" w:hAnsi="宋体" w:cs="宋体"/>
          <w:b/>
          <w:bCs/>
          <w:color w:val="FF0000"/>
          <w:kern w:val="0"/>
          <w:position w:val="-2"/>
          <w:sz w:val="22"/>
          <w:highlight w:val="none"/>
          <w:u w:val="single"/>
        </w:rPr>
        <w:t xml:space="preserve">    </w:t>
      </w:r>
      <w:r>
        <w:rPr>
          <w:rFonts w:ascii="宋体" w:hAnsi="宋体" w:cs="宋体"/>
          <w:b/>
          <w:bCs/>
          <w:color w:val="FF0000"/>
          <w:kern w:val="0"/>
          <w:position w:val="-2"/>
          <w:sz w:val="22"/>
          <w:highlight w:val="none"/>
        </w:rPr>
        <w:t>分(北京时间)。</w:t>
      </w:r>
    </w:p>
    <w:p w14:paraId="2A92B649">
      <w:pPr>
        <w:tabs>
          <w:tab w:val="left" w:pos="3460"/>
        </w:tabs>
        <w:autoSpaceDE w:val="0"/>
        <w:autoSpaceDN w:val="0"/>
        <w:adjustRightInd w:val="0"/>
        <w:snapToGrid w:val="0"/>
        <w:spacing w:line="360" w:lineRule="auto"/>
        <w:ind w:firstLine="440" w:firstLineChars="200"/>
        <w:rPr>
          <w:rFonts w:ascii="宋体" w:hAnsi="宋体" w:cs="宋体"/>
          <w:b/>
          <w:bCs/>
          <w:color w:val="auto"/>
          <w:kern w:val="0"/>
          <w:position w:val="-2"/>
          <w:sz w:val="22"/>
          <w:highlight w:val="none"/>
        </w:rPr>
      </w:pPr>
      <w:r>
        <w:rPr>
          <w:rFonts w:ascii="宋体" w:hAnsi="宋体" w:cs="宋体"/>
          <w:color w:val="auto"/>
          <w:kern w:val="0"/>
          <w:position w:val="-2"/>
          <w:sz w:val="22"/>
          <w:highlight w:val="none"/>
        </w:rPr>
        <w:t>5.2 投标文件</w:t>
      </w:r>
      <w:r>
        <w:rPr>
          <w:rFonts w:hint="eastAsia" w:ascii="宋体" w:hAnsi="宋体" w:cs="宋体"/>
          <w:color w:val="auto"/>
          <w:kern w:val="0"/>
          <w:position w:val="-2"/>
          <w:sz w:val="22"/>
          <w:highlight w:val="none"/>
          <w:lang w:eastAsia="zh-CN"/>
        </w:rPr>
        <w:t>提交</w:t>
      </w:r>
      <w:r>
        <w:rPr>
          <w:rFonts w:ascii="宋体" w:hAnsi="宋体" w:cs="宋体"/>
          <w:color w:val="auto"/>
          <w:kern w:val="0"/>
          <w:position w:val="-2"/>
          <w:sz w:val="22"/>
          <w:highlight w:val="none"/>
        </w:rPr>
        <w:t>地点：</w:t>
      </w:r>
      <w:r>
        <w:rPr>
          <w:rFonts w:hint="default" w:ascii="宋体" w:hAnsi="宋体" w:eastAsia="宋体" w:cs="宋体"/>
          <w:b/>
          <w:bCs/>
          <w:color w:val="auto"/>
          <w:spacing w:val="0"/>
          <w:kern w:val="0"/>
          <w:position w:val="-2"/>
          <w:sz w:val="22"/>
          <w:szCs w:val="22"/>
          <w:highlight w:val="none"/>
          <w:u w:val="none"/>
          <w:lang w:val="en-US" w:eastAsia="zh-CN"/>
        </w:rPr>
        <w:t>通过</w:t>
      </w:r>
      <w:r>
        <w:rPr>
          <w:rFonts w:hint="eastAsia" w:ascii="宋体" w:hAnsi="宋体" w:eastAsia="宋体" w:cs="宋体"/>
          <w:b/>
          <w:bCs/>
          <w:color w:val="auto"/>
          <w:spacing w:val="0"/>
          <w:kern w:val="0"/>
          <w:position w:val="-2"/>
          <w:sz w:val="22"/>
          <w:szCs w:val="22"/>
          <w:highlight w:val="none"/>
          <w:u w:val="none"/>
          <w:lang w:val="en-US" w:eastAsia="zh-CN"/>
        </w:rPr>
        <w:t>“</w:t>
      </w:r>
      <w:r>
        <w:rPr>
          <w:rFonts w:hint="default" w:ascii="宋体" w:hAnsi="宋体" w:eastAsia="宋体" w:cs="宋体"/>
          <w:b/>
          <w:bCs/>
          <w:color w:val="auto"/>
          <w:spacing w:val="0"/>
          <w:kern w:val="0"/>
          <w:position w:val="-2"/>
          <w:sz w:val="22"/>
          <w:szCs w:val="22"/>
          <w:highlight w:val="none"/>
          <w:u w:val="none"/>
          <w:lang w:val="en-US" w:eastAsia="zh-CN"/>
        </w:rPr>
        <w:t>投标管家</w:t>
      </w:r>
      <w:r>
        <w:rPr>
          <w:rFonts w:hint="eastAsia" w:ascii="宋体" w:hAnsi="宋体" w:eastAsia="宋体" w:cs="宋体"/>
          <w:b/>
          <w:bCs/>
          <w:color w:val="auto"/>
          <w:spacing w:val="0"/>
          <w:kern w:val="0"/>
          <w:position w:val="-2"/>
          <w:sz w:val="22"/>
          <w:szCs w:val="22"/>
          <w:highlight w:val="none"/>
          <w:u w:val="none"/>
          <w:lang w:val="en-US" w:eastAsia="zh-CN"/>
        </w:rPr>
        <w:t>”</w:t>
      </w:r>
      <w:r>
        <w:rPr>
          <w:rFonts w:hint="default" w:ascii="宋体" w:hAnsi="宋体" w:eastAsia="宋体" w:cs="宋体"/>
          <w:b/>
          <w:bCs/>
          <w:color w:val="auto"/>
          <w:spacing w:val="0"/>
          <w:kern w:val="0"/>
          <w:position w:val="-2"/>
          <w:sz w:val="22"/>
          <w:szCs w:val="22"/>
          <w:highlight w:val="none"/>
          <w:u w:val="none"/>
          <w:lang w:val="en-US" w:eastAsia="zh-CN"/>
        </w:rPr>
        <w:t>在线提交</w:t>
      </w:r>
      <w:r>
        <w:rPr>
          <w:rFonts w:hint="eastAsia" w:ascii="宋体" w:hAnsi="宋体" w:cs="宋体"/>
          <w:b/>
          <w:bCs/>
          <w:color w:val="auto"/>
          <w:spacing w:val="0"/>
          <w:kern w:val="0"/>
          <w:position w:val="-2"/>
          <w:sz w:val="22"/>
          <w:szCs w:val="22"/>
          <w:highlight w:val="none"/>
          <w:u w:val="none"/>
          <w:lang w:val="en-US" w:eastAsia="zh-CN"/>
        </w:rPr>
        <w:t>(</w:t>
      </w:r>
      <w:r>
        <w:rPr>
          <w:rFonts w:hint="default" w:ascii="宋体" w:hAnsi="宋体" w:eastAsia="宋体" w:cs="宋体"/>
          <w:b/>
          <w:bCs/>
          <w:color w:val="auto"/>
          <w:spacing w:val="0"/>
          <w:kern w:val="0"/>
          <w:position w:val="-2"/>
          <w:sz w:val="22"/>
          <w:szCs w:val="22"/>
          <w:highlight w:val="none"/>
          <w:u w:val="none"/>
          <w:lang w:val="en-US" w:eastAsia="zh-CN"/>
        </w:rPr>
        <w:t>具体</w:t>
      </w:r>
      <w:r>
        <w:rPr>
          <w:rFonts w:hint="eastAsia" w:ascii="宋体" w:hAnsi="宋体" w:eastAsia="宋体" w:cs="宋体"/>
          <w:b/>
          <w:bCs/>
          <w:color w:val="auto"/>
          <w:spacing w:val="0"/>
          <w:kern w:val="0"/>
          <w:position w:val="-2"/>
          <w:sz w:val="22"/>
          <w:szCs w:val="22"/>
          <w:highlight w:val="none"/>
          <w:u w:val="none"/>
          <w:lang w:val="en-US" w:eastAsia="zh-CN"/>
        </w:rPr>
        <w:t>操作见投标人须知第10款</w:t>
      </w:r>
      <w:r>
        <w:rPr>
          <w:rFonts w:hint="eastAsia" w:ascii="宋体" w:hAnsi="宋体" w:cs="宋体"/>
          <w:b/>
          <w:bCs/>
          <w:color w:val="auto"/>
          <w:spacing w:val="0"/>
          <w:kern w:val="0"/>
          <w:position w:val="-2"/>
          <w:sz w:val="22"/>
          <w:szCs w:val="22"/>
          <w:highlight w:val="none"/>
          <w:u w:val="none"/>
          <w:lang w:val="en-US" w:eastAsia="zh-CN"/>
        </w:rPr>
        <w:t>)。</w:t>
      </w:r>
    </w:p>
    <w:p w14:paraId="74453349">
      <w:pPr>
        <w:tabs>
          <w:tab w:val="left" w:pos="3460"/>
        </w:tabs>
        <w:autoSpaceDE w:val="0"/>
        <w:autoSpaceDN w:val="0"/>
        <w:adjustRightInd w:val="0"/>
        <w:snapToGrid w:val="0"/>
        <w:spacing w:line="360" w:lineRule="auto"/>
        <w:ind w:firstLine="440" w:firstLineChars="200"/>
        <w:rPr>
          <w:rFonts w:ascii="宋体" w:hAnsi="宋体" w:eastAsia="宋体" w:cs="宋体"/>
          <w:color w:val="auto"/>
          <w:kern w:val="0"/>
          <w:position w:val="-2"/>
          <w:sz w:val="22"/>
          <w:highlight w:val="none"/>
        </w:rPr>
      </w:pPr>
      <w:r>
        <w:rPr>
          <w:rFonts w:ascii="宋体" w:hAnsi="宋体" w:eastAsia="宋体" w:cs="宋体"/>
          <w:color w:val="auto"/>
          <w:kern w:val="0"/>
          <w:position w:val="-2"/>
          <w:sz w:val="22"/>
          <w:highlight w:val="none"/>
        </w:rPr>
        <w:t>5.3 投标截止时间前未完成投标文件传输的，视为撤回投标文件。投标截止时间后送达的投标文件，电子招标投标交易平台将予以拒收。</w:t>
      </w:r>
    </w:p>
    <w:p w14:paraId="53E2886B">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6.发布公告的媒介</w:t>
      </w:r>
    </w:p>
    <w:p w14:paraId="347A84D5">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本次招标公告在以下媒介上发布：</w:t>
      </w:r>
    </w:p>
    <w:p w14:paraId="04F7520E">
      <w:pPr>
        <w:tabs>
          <w:tab w:val="left" w:pos="3460"/>
        </w:tabs>
        <w:autoSpaceDE w:val="0"/>
        <w:autoSpaceDN w:val="0"/>
        <w:adjustRightInd w:val="0"/>
        <w:snapToGrid w:val="0"/>
        <w:spacing w:line="360" w:lineRule="auto"/>
        <w:ind w:firstLine="440" w:firstLineChars="200"/>
        <w:rPr>
          <w:rFonts w:hint="eastAsia" w:ascii="宋体" w:hAnsi="宋体" w:eastAsia="宋体" w:cs="宋体"/>
          <w:color w:val="auto"/>
          <w:kern w:val="0"/>
          <w:position w:val="-2"/>
          <w:sz w:val="22"/>
          <w:highlight w:val="none"/>
        </w:rPr>
      </w:pPr>
      <w:r>
        <w:rPr>
          <w:rFonts w:hint="eastAsia" w:ascii="宋体" w:hAnsi="宋体" w:eastAsia="宋体" w:cs="宋体"/>
          <w:color w:val="auto"/>
          <w:kern w:val="0"/>
          <w:position w:val="-2"/>
          <w:sz w:val="22"/>
          <w:szCs w:val="22"/>
          <w:highlight w:val="none"/>
          <w:lang w:val="en-US" w:eastAsia="zh-CN"/>
        </w:rPr>
        <w:t xml:space="preserve">6.1 </w:t>
      </w:r>
      <w:r>
        <w:rPr>
          <w:rFonts w:ascii="宋体" w:hAnsi="宋体" w:eastAsia="宋体" w:cs="宋体"/>
          <w:color w:val="auto"/>
          <w:kern w:val="0"/>
          <w:position w:val="-2"/>
          <w:sz w:val="22"/>
          <w:szCs w:val="22"/>
          <w:highlight w:val="none"/>
        </w:rPr>
        <w:fldChar w:fldCharType="begin"/>
      </w:r>
      <w:r>
        <w:rPr>
          <w:rFonts w:ascii="宋体" w:hAnsi="宋体" w:eastAsia="宋体" w:cs="宋体"/>
          <w:color w:val="auto"/>
          <w:kern w:val="0"/>
          <w:position w:val="-2"/>
          <w:sz w:val="22"/>
          <w:szCs w:val="22"/>
          <w:highlight w:val="none"/>
        </w:rPr>
        <w:instrText xml:space="preserve"> HYPERLINK "https://ebid.zjairports.com/" </w:instrText>
      </w:r>
      <w:r>
        <w:rPr>
          <w:rFonts w:ascii="宋体" w:hAnsi="宋体" w:eastAsia="宋体" w:cs="宋体"/>
          <w:color w:val="auto"/>
          <w:kern w:val="0"/>
          <w:position w:val="-2"/>
          <w:sz w:val="22"/>
          <w:szCs w:val="22"/>
          <w:highlight w:val="none"/>
        </w:rPr>
        <w:fldChar w:fldCharType="separate"/>
      </w:r>
      <w:r>
        <w:rPr>
          <w:rFonts w:hint="eastAsia" w:ascii="宋体" w:hAnsi="宋体" w:cs="宋体"/>
          <w:color w:val="auto"/>
          <w:kern w:val="0"/>
          <w:position w:val="-2"/>
          <w:sz w:val="22"/>
          <w:szCs w:val="22"/>
          <w:highlight w:val="none"/>
          <w:lang w:eastAsia="zh-CN"/>
        </w:rPr>
        <w:t>浙江省机场集团招标管理系统（航e招）</w:t>
      </w:r>
      <w:r>
        <w:rPr>
          <w:rFonts w:hint="eastAsia" w:ascii="宋体" w:hAnsi="宋体" w:eastAsia="宋体" w:cs="宋体"/>
          <w:color w:val="auto"/>
          <w:kern w:val="0"/>
          <w:position w:val="-2"/>
          <w:sz w:val="22"/>
          <w:szCs w:val="22"/>
          <w:highlight w:val="none"/>
        </w:rPr>
        <w:t xml:space="preserve"> </w:t>
      </w:r>
      <w:r>
        <w:rPr>
          <w:rFonts w:hint="eastAsia" w:ascii="宋体" w:hAnsi="宋体" w:eastAsia="宋体" w:cs="宋体"/>
          <w:color w:val="auto"/>
          <w:kern w:val="0"/>
          <w:position w:val="-2"/>
          <w:sz w:val="22"/>
          <w:highlight w:val="none"/>
        </w:rPr>
        <w:t>http</w:t>
      </w:r>
      <w:r>
        <w:rPr>
          <w:rFonts w:hint="eastAsia" w:ascii="宋体" w:hAnsi="宋体" w:cs="宋体"/>
          <w:color w:val="auto"/>
          <w:kern w:val="0"/>
          <w:position w:val="-2"/>
          <w:sz w:val="22"/>
          <w:highlight w:val="none"/>
          <w:lang w:val="en-US" w:eastAsia="zh-CN"/>
        </w:rPr>
        <w:t>s</w:t>
      </w:r>
      <w:r>
        <w:rPr>
          <w:rFonts w:hint="eastAsia" w:ascii="宋体" w:hAnsi="宋体" w:eastAsia="宋体" w:cs="宋体"/>
          <w:color w:val="auto"/>
          <w:kern w:val="0"/>
          <w:position w:val="-2"/>
          <w:sz w:val="22"/>
          <w:highlight w:val="none"/>
        </w:rPr>
        <w:t>://</w:t>
      </w:r>
      <w:r>
        <w:rPr>
          <w:rFonts w:hint="eastAsia" w:ascii="宋体" w:hAnsi="宋体" w:eastAsia="宋体" w:cs="宋体"/>
          <w:color w:val="auto"/>
          <w:kern w:val="0"/>
          <w:position w:val="-2"/>
          <w:sz w:val="22"/>
          <w:szCs w:val="24"/>
          <w:highlight w:val="none"/>
        </w:rPr>
        <w:fldChar w:fldCharType="begin"/>
      </w:r>
      <w:r>
        <w:rPr>
          <w:rFonts w:hint="eastAsia" w:ascii="宋体" w:hAnsi="宋体" w:eastAsia="宋体" w:cs="宋体"/>
          <w:color w:val="auto"/>
          <w:kern w:val="0"/>
          <w:position w:val="-2"/>
          <w:sz w:val="22"/>
          <w:szCs w:val="24"/>
          <w:highlight w:val="none"/>
        </w:rPr>
        <w:instrText xml:space="preserve"> HYPERLINK "https://ebid.zjairports.com/" </w:instrText>
      </w:r>
      <w:r>
        <w:rPr>
          <w:rFonts w:hint="eastAsia" w:ascii="宋体" w:hAnsi="宋体" w:eastAsia="宋体" w:cs="宋体"/>
          <w:color w:val="auto"/>
          <w:kern w:val="0"/>
          <w:position w:val="-2"/>
          <w:sz w:val="22"/>
          <w:szCs w:val="24"/>
          <w:highlight w:val="none"/>
        </w:rPr>
        <w:fldChar w:fldCharType="separate"/>
      </w:r>
      <w:r>
        <w:rPr>
          <w:rFonts w:hint="eastAsia" w:ascii="宋体" w:hAnsi="宋体" w:eastAsia="宋体" w:cs="宋体"/>
          <w:color w:val="auto"/>
          <w:kern w:val="0"/>
          <w:position w:val="-2"/>
          <w:sz w:val="22"/>
          <w:szCs w:val="22"/>
          <w:highlight w:val="none"/>
          <w:lang w:val="en-US" w:eastAsia="zh-CN"/>
        </w:rPr>
        <w:t>ebid</w:t>
      </w:r>
      <w:r>
        <w:rPr>
          <w:rFonts w:hint="eastAsia" w:ascii="宋体" w:hAnsi="宋体" w:eastAsia="宋体" w:cs="宋体"/>
          <w:color w:val="auto"/>
          <w:kern w:val="0"/>
          <w:position w:val="-2"/>
          <w:sz w:val="22"/>
          <w:highlight w:val="none"/>
        </w:rPr>
        <w:t>.</w:t>
      </w:r>
      <w:r>
        <w:rPr>
          <w:rFonts w:hint="eastAsia" w:ascii="宋体" w:hAnsi="宋体" w:eastAsia="宋体" w:cs="宋体"/>
          <w:color w:val="auto"/>
          <w:kern w:val="0"/>
          <w:position w:val="-2"/>
          <w:sz w:val="22"/>
          <w:szCs w:val="22"/>
          <w:highlight w:val="none"/>
        </w:rPr>
        <w:t>zjairports.com</w:t>
      </w:r>
      <w:r>
        <w:rPr>
          <w:rFonts w:hint="eastAsia" w:ascii="宋体" w:hAnsi="宋体" w:eastAsia="宋体" w:cs="宋体"/>
          <w:color w:val="auto"/>
          <w:kern w:val="0"/>
          <w:position w:val="-2"/>
          <w:sz w:val="22"/>
          <w:szCs w:val="24"/>
          <w:highlight w:val="none"/>
        </w:rPr>
        <w:fldChar w:fldCharType="end"/>
      </w:r>
      <w:r>
        <w:rPr>
          <w:rFonts w:ascii="宋体" w:hAnsi="宋体" w:eastAsia="宋体" w:cs="宋体"/>
          <w:color w:val="auto"/>
          <w:kern w:val="0"/>
          <w:position w:val="-2"/>
          <w:sz w:val="22"/>
          <w:szCs w:val="22"/>
          <w:highlight w:val="none"/>
        </w:rPr>
        <w:fldChar w:fldCharType="end"/>
      </w:r>
    </w:p>
    <w:p w14:paraId="71EC8207">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2</w:t>
      </w:r>
      <w:r>
        <w:rPr>
          <w:rFonts w:ascii="宋体" w:hAnsi="宋体" w:cs="宋体"/>
          <w:color w:val="auto"/>
          <w:kern w:val="0"/>
          <w:position w:val="-2"/>
          <w:sz w:val="22"/>
          <w:highlight w:val="none"/>
        </w:rPr>
        <w:t xml:space="preserve"> </w:t>
      </w:r>
      <w:r>
        <w:rPr>
          <w:rFonts w:hint="eastAsia" w:ascii="宋体" w:hAnsi="宋体" w:cs="宋体"/>
          <w:color w:val="auto"/>
          <w:kern w:val="0"/>
          <w:position w:val="-2"/>
          <w:sz w:val="22"/>
          <w:highlight w:val="none"/>
        </w:rPr>
        <w:t>浙江省机场集团有限公司官网</w:t>
      </w:r>
      <w:r>
        <w:rPr>
          <w:rFonts w:ascii="宋体" w:hAnsi="宋体" w:cs="宋体"/>
          <w:color w:val="auto"/>
          <w:kern w:val="0"/>
          <w:position w:val="-2"/>
          <w:sz w:val="22"/>
          <w:highlight w:val="none"/>
        </w:rPr>
        <w:t xml:space="preserve"> http://www.zjsairport.com</w:t>
      </w:r>
    </w:p>
    <w:p w14:paraId="7CA393EB">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3</w:t>
      </w:r>
      <w:r>
        <w:rPr>
          <w:rFonts w:ascii="宋体" w:hAnsi="宋体" w:cs="宋体"/>
          <w:color w:val="auto"/>
          <w:kern w:val="0"/>
          <w:position w:val="-2"/>
          <w:sz w:val="22"/>
          <w:highlight w:val="none"/>
        </w:rPr>
        <w:t xml:space="preserve"> </w:t>
      </w:r>
      <w:r>
        <w:rPr>
          <w:rFonts w:hint="eastAsia" w:ascii="宋体" w:hAnsi="宋体" w:cs="宋体"/>
          <w:color w:val="auto"/>
          <w:kern w:val="0"/>
          <w:position w:val="-2"/>
          <w:sz w:val="22"/>
          <w:highlight w:val="none"/>
        </w:rPr>
        <w:t>中国招标投标公共服务平台</w:t>
      </w:r>
      <w:r>
        <w:rPr>
          <w:rFonts w:ascii="宋体" w:hAnsi="宋体" w:cs="宋体"/>
          <w:color w:val="auto"/>
          <w:kern w:val="0"/>
          <w:position w:val="-2"/>
          <w:sz w:val="22"/>
          <w:highlight w:val="none"/>
        </w:rPr>
        <w:t xml:space="preserve">  http://www.cebpubservice.com</w:t>
      </w:r>
    </w:p>
    <w:p w14:paraId="42330AF6">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4</w:t>
      </w:r>
      <w:r>
        <w:rPr>
          <w:rFonts w:ascii="宋体" w:hAnsi="宋体" w:cs="宋体"/>
          <w:color w:val="auto"/>
          <w:kern w:val="0"/>
          <w:position w:val="-2"/>
          <w:sz w:val="22"/>
          <w:highlight w:val="none"/>
        </w:rPr>
        <w:t xml:space="preserve"> </w:t>
      </w:r>
      <w:r>
        <w:rPr>
          <w:rFonts w:hint="eastAsia" w:ascii="宋体" w:hAnsi="宋体" w:cs="宋体"/>
          <w:color w:val="auto"/>
          <w:kern w:val="0"/>
          <w:position w:val="-2"/>
          <w:sz w:val="22"/>
          <w:highlight w:val="none"/>
        </w:rPr>
        <w:t>浙江政府采购网</w:t>
      </w:r>
      <w:r>
        <w:rPr>
          <w:rFonts w:ascii="宋体" w:hAnsi="宋体" w:cs="宋体"/>
          <w:color w:val="auto"/>
          <w:kern w:val="0"/>
          <w:position w:val="-2"/>
          <w:sz w:val="22"/>
          <w:highlight w:val="none"/>
        </w:rPr>
        <w:t xml:space="preserve"> http://zfcg.czt.zj.gov.cn</w:t>
      </w:r>
    </w:p>
    <w:p w14:paraId="73F9E28D">
      <w:pPr>
        <w:tabs>
          <w:tab w:val="left" w:pos="3460"/>
        </w:tabs>
        <w:autoSpaceDE w:val="0"/>
        <w:autoSpaceDN w:val="0"/>
        <w:adjustRightInd w:val="0"/>
        <w:snapToGrid w:val="0"/>
        <w:spacing w:line="360" w:lineRule="auto"/>
        <w:ind w:firstLine="440" w:firstLineChars="200"/>
        <w:rPr>
          <w:rFonts w:hint="default" w:ascii="宋体" w:hAnsi="宋体" w:cs="宋体"/>
          <w:color w:val="auto"/>
          <w:kern w:val="0"/>
          <w:position w:val="-2"/>
          <w:sz w:val="22"/>
          <w:highlight w:val="none"/>
          <w:lang w:val="en-US" w:eastAsia="zh-CN"/>
        </w:rPr>
      </w:pPr>
      <w:r>
        <w:rPr>
          <w:rFonts w:hint="eastAsia" w:ascii="宋体" w:hAnsi="宋体" w:cs="宋体"/>
          <w:color w:val="auto"/>
          <w:kern w:val="0"/>
          <w:position w:val="-2"/>
          <w:sz w:val="22"/>
          <w:highlight w:val="none"/>
          <w:lang w:eastAsia="zh-CN"/>
        </w:rPr>
        <w:t xml:space="preserve">6.5 浙江企业采购信息服务网 </w:t>
      </w:r>
      <w:r>
        <w:rPr>
          <w:rFonts w:hint="eastAsia" w:ascii="宋体" w:hAnsi="宋体" w:cs="宋体"/>
          <w:color w:val="auto"/>
          <w:kern w:val="0"/>
          <w:position w:val="-2"/>
          <w:sz w:val="22"/>
          <w:highlight w:val="none"/>
          <w:lang w:eastAsia="zh-CN"/>
        </w:rPr>
        <w:fldChar w:fldCharType="begin"/>
      </w:r>
      <w:r>
        <w:rPr>
          <w:rFonts w:hint="eastAsia" w:ascii="宋体" w:hAnsi="宋体" w:cs="宋体"/>
          <w:color w:val="auto"/>
          <w:kern w:val="0"/>
          <w:position w:val="-2"/>
          <w:sz w:val="22"/>
          <w:highlight w:val="none"/>
          <w:lang w:eastAsia="zh-CN"/>
        </w:rPr>
        <w:instrText xml:space="preserve"> HYPERLINK "https://b.zhengcaiyun.cn" </w:instrText>
      </w:r>
      <w:r>
        <w:rPr>
          <w:rFonts w:hint="eastAsia" w:ascii="宋体" w:hAnsi="宋体" w:cs="宋体"/>
          <w:color w:val="auto"/>
          <w:kern w:val="0"/>
          <w:position w:val="-2"/>
          <w:sz w:val="22"/>
          <w:highlight w:val="none"/>
          <w:lang w:eastAsia="zh-CN"/>
        </w:rPr>
        <w:fldChar w:fldCharType="separate"/>
      </w:r>
      <w:r>
        <w:rPr>
          <w:rStyle w:val="17"/>
          <w:rFonts w:hint="eastAsia" w:ascii="宋体" w:hAnsi="宋体" w:cs="宋体"/>
          <w:kern w:val="0"/>
          <w:position w:val="-2"/>
          <w:sz w:val="22"/>
          <w:highlight w:val="none"/>
          <w:lang w:eastAsia="zh-CN"/>
        </w:rPr>
        <w:t>https://b.zhengcaiyun.cn</w:t>
      </w:r>
      <w:r>
        <w:rPr>
          <w:rFonts w:hint="eastAsia" w:ascii="宋体" w:hAnsi="宋体" w:cs="宋体"/>
          <w:color w:val="auto"/>
          <w:kern w:val="0"/>
          <w:position w:val="-2"/>
          <w:sz w:val="22"/>
          <w:highlight w:val="none"/>
          <w:lang w:eastAsia="zh-CN"/>
        </w:rPr>
        <w:fldChar w:fldCharType="end"/>
      </w:r>
      <w:r>
        <w:rPr>
          <w:rFonts w:hint="eastAsia" w:ascii="宋体" w:hAnsi="宋体" w:cs="宋体"/>
          <w:color w:val="auto"/>
          <w:kern w:val="0"/>
          <w:position w:val="-2"/>
          <w:sz w:val="22"/>
          <w:highlight w:val="none"/>
          <w:lang w:val="en-US" w:eastAsia="zh-CN"/>
        </w:rPr>
        <w:t>。</w:t>
      </w:r>
    </w:p>
    <w:p w14:paraId="7B669BD2">
      <w:pPr>
        <w:pStyle w:val="7"/>
        <w:snapToGrid w:val="0"/>
        <w:spacing w:line="360" w:lineRule="auto"/>
        <w:ind w:firstLine="0" w:firstLineChars="0"/>
        <w:rPr>
          <w:rFonts w:ascii="宋体" w:hAnsi="宋体"/>
          <w:color w:val="auto"/>
          <w:sz w:val="22"/>
          <w:szCs w:val="22"/>
          <w:highlight w:val="none"/>
        </w:rPr>
      </w:pPr>
      <w:r>
        <w:rPr>
          <w:rFonts w:ascii="宋体" w:hAnsi="宋体"/>
          <w:color w:val="auto"/>
          <w:sz w:val="22"/>
          <w:szCs w:val="22"/>
          <w:highlight w:val="none"/>
        </w:rPr>
        <w:t>7.其他事项</w:t>
      </w:r>
    </w:p>
    <w:p w14:paraId="176E51D2">
      <w:pPr>
        <w:pStyle w:val="3"/>
        <w:tabs>
          <w:tab w:val="left" w:pos="2388"/>
          <w:tab w:val="left" w:pos="2832"/>
          <w:tab w:val="left" w:pos="3472"/>
          <w:tab w:val="left" w:pos="6667"/>
          <w:tab w:val="left" w:pos="7270"/>
        </w:tabs>
        <w:adjustRightInd w:val="0"/>
        <w:snapToGrid w:val="0"/>
        <w:spacing w:after="0"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7.1</w:t>
      </w:r>
      <w:r>
        <w:rPr>
          <w:rFonts w:hint="eastAsia" w:ascii="宋体" w:hAnsi="宋体" w:cs="宋体"/>
          <w:color w:val="auto"/>
          <w:kern w:val="0"/>
          <w:sz w:val="22"/>
          <w:szCs w:val="22"/>
          <w:highlight w:val="none"/>
          <w:lang w:eastAsia="zh-CN"/>
        </w:rPr>
        <w:t>潜在投标人若对投标人资格条件、星号条款等招标文件内容有异议的</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eastAsia="zh-CN"/>
        </w:rPr>
        <w:t>可在招标文件规定时间前通过“投标管家”提出(逾期不受理)</w:t>
      </w:r>
      <w:r>
        <w:rPr>
          <w:rFonts w:hint="eastAsia" w:ascii="宋体" w:hAnsi="宋体" w:cs="宋体"/>
          <w:color w:val="auto"/>
          <w:kern w:val="0"/>
          <w:sz w:val="22"/>
          <w:szCs w:val="22"/>
          <w:highlight w:val="none"/>
        </w:rPr>
        <w:t>，若招标人予以采纳，将对招标文件进行完善并以补充文件或更正公告形式发布。</w:t>
      </w:r>
    </w:p>
    <w:p w14:paraId="5FC09950">
      <w:pPr>
        <w:pStyle w:val="3"/>
        <w:tabs>
          <w:tab w:val="left" w:pos="2388"/>
          <w:tab w:val="left" w:pos="2832"/>
          <w:tab w:val="left" w:pos="3472"/>
          <w:tab w:val="left" w:pos="6667"/>
          <w:tab w:val="left" w:pos="7270"/>
        </w:tabs>
        <w:adjustRightInd w:val="0"/>
        <w:snapToGrid w:val="0"/>
        <w:spacing w:after="0" w:line="360" w:lineRule="auto"/>
        <w:ind w:firstLine="440" w:firstLineChars="200"/>
        <w:rPr>
          <w:rFonts w:hint="eastAsia" w:ascii="宋体" w:hAnsi="宋体" w:cs="宋体"/>
          <w:b/>
          <w:bCs/>
          <w:color w:val="auto"/>
          <w:kern w:val="0"/>
          <w:position w:val="-2"/>
          <w:sz w:val="22"/>
          <w:szCs w:val="22"/>
          <w:highlight w:val="none"/>
        </w:rPr>
      </w:pPr>
      <w:r>
        <w:rPr>
          <w:rFonts w:hint="eastAsia" w:ascii="宋体" w:hAnsi="宋体" w:cs="宋体"/>
          <w:color w:val="auto"/>
          <w:kern w:val="0"/>
          <w:sz w:val="22"/>
          <w:szCs w:val="22"/>
          <w:highlight w:val="none"/>
          <w:lang w:val="en-US" w:eastAsia="zh-CN"/>
        </w:rPr>
        <w:t>7.2</w:t>
      </w:r>
      <w:r>
        <w:rPr>
          <w:rFonts w:ascii="宋体" w:hAnsi="宋体" w:cs="Segoe UI Symbol"/>
          <w:color w:val="auto"/>
          <w:sz w:val="22"/>
          <w:highlight w:val="none"/>
        </w:rPr>
        <w:t>★</w:t>
      </w:r>
      <w:r>
        <w:rPr>
          <w:rFonts w:hint="eastAsia" w:ascii="宋体" w:hAnsi="宋体" w:cs="宋体"/>
          <w:color w:val="auto"/>
          <w:kern w:val="0"/>
          <w:position w:val="-2"/>
          <w:sz w:val="22"/>
          <w:szCs w:val="22"/>
          <w:highlight w:val="none"/>
        </w:rPr>
        <w:t>当</w:t>
      </w:r>
      <w:r>
        <w:rPr>
          <w:rFonts w:ascii="宋体" w:hAnsi="宋体" w:cs="宋体"/>
          <w:color w:val="auto"/>
          <w:kern w:val="0"/>
          <w:position w:val="-2"/>
          <w:sz w:val="22"/>
          <w:szCs w:val="22"/>
          <w:highlight w:val="none"/>
        </w:rPr>
        <w:t>投标文件</w:t>
      </w:r>
      <w:r>
        <w:rPr>
          <w:rFonts w:hint="eastAsia" w:ascii="宋体" w:hAnsi="宋体" w:cs="宋体"/>
          <w:color w:val="auto"/>
          <w:kern w:val="0"/>
          <w:position w:val="-2"/>
          <w:sz w:val="22"/>
          <w:szCs w:val="22"/>
          <w:highlight w:val="none"/>
        </w:rPr>
        <w:t>由</w:t>
      </w:r>
      <w:r>
        <w:rPr>
          <w:rFonts w:ascii="宋体" w:hAnsi="宋体" w:cs="宋体"/>
          <w:color w:val="auto"/>
          <w:kern w:val="0"/>
          <w:position w:val="-2"/>
          <w:sz w:val="22"/>
          <w:szCs w:val="22"/>
          <w:highlight w:val="none"/>
        </w:rPr>
        <w:t>委托代理人</w:t>
      </w:r>
      <w:r>
        <w:rPr>
          <w:rFonts w:hint="eastAsia" w:ascii="宋体" w:hAnsi="宋体" w:cs="宋体"/>
          <w:color w:val="auto"/>
          <w:kern w:val="0"/>
          <w:position w:val="-2"/>
          <w:sz w:val="22"/>
          <w:szCs w:val="22"/>
          <w:highlight w:val="none"/>
        </w:rPr>
        <w:t>签署时，该委托代理人必须是投标人单位正式员工，证明方式为：</w:t>
      </w:r>
      <w:r>
        <w:rPr>
          <w:rFonts w:hint="eastAsia" w:ascii="宋体" w:hAnsi="宋体" w:cs="宋体"/>
          <w:b/>
          <w:bCs/>
          <w:color w:val="auto"/>
          <w:kern w:val="0"/>
          <w:position w:val="-2"/>
          <w:sz w:val="22"/>
          <w:szCs w:val="22"/>
          <w:highlight w:val="none"/>
        </w:rPr>
        <w:t>投标文件中提供委托代理人的社会保险参保证明(证明显示的打印时间要求在投标截止日前</w:t>
      </w:r>
      <w:r>
        <w:rPr>
          <w:rFonts w:hint="eastAsia" w:ascii="宋体" w:hAnsi="宋体" w:cs="宋体"/>
          <w:b/>
          <w:bCs/>
          <w:color w:val="auto"/>
          <w:kern w:val="0"/>
          <w:position w:val="-2"/>
          <w:sz w:val="22"/>
          <w:szCs w:val="22"/>
          <w:highlight w:val="none"/>
          <w:lang w:eastAsia="zh-CN"/>
        </w:rPr>
        <w:t>三十日</w:t>
      </w:r>
      <w:r>
        <w:rPr>
          <w:rFonts w:hint="eastAsia" w:ascii="宋体" w:hAnsi="宋体" w:cs="宋体"/>
          <w:b/>
          <w:bCs/>
          <w:color w:val="auto"/>
          <w:kern w:val="0"/>
          <w:position w:val="-2"/>
          <w:sz w:val="22"/>
          <w:szCs w:val="22"/>
          <w:highlight w:val="none"/>
        </w:rPr>
        <w:t>内)</w:t>
      </w:r>
      <w:r>
        <w:rPr>
          <w:rFonts w:hint="eastAsia" w:ascii="宋体" w:hAnsi="宋体" w:cs="宋体"/>
          <w:b/>
          <w:bCs/>
          <w:color w:val="auto"/>
          <w:kern w:val="0"/>
          <w:position w:val="-2"/>
          <w:sz w:val="22"/>
          <w:szCs w:val="22"/>
          <w:highlight w:val="none"/>
          <w:lang w:eastAsia="zh-CN"/>
        </w:rPr>
        <w:t>，</w:t>
      </w:r>
      <w:r>
        <w:rPr>
          <w:rFonts w:hint="eastAsia" w:ascii="宋体" w:hAnsi="宋体" w:cs="宋体"/>
          <w:b/>
          <w:bCs/>
          <w:color w:val="auto"/>
          <w:kern w:val="0"/>
          <w:position w:val="-2"/>
          <w:sz w:val="22"/>
          <w:szCs w:val="22"/>
          <w:highlight w:val="none"/>
          <w:lang w:val="en-US" w:eastAsia="zh-CN"/>
        </w:rPr>
        <w:t>或</w:t>
      </w:r>
      <w:r>
        <w:rPr>
          <w:rFonts w:hint="eastAsia" w:ascii="宋体" w:hAnsi="宋体" w:cs="宋体"/>
          <w:b/>
          <w:bCs/>
          <w:color w:val="auto"/>
          <w:kern w:val="0"/>
          <w:position w:val="-2"/>
          <w:sz w:val="22"/>
          <w:szCs w:val="22"/>
          <w:highlight w:val="none"/>
        </w:rPr>
        <w:t>投标人在评标委员会规定时间内提供委托代理人的社会保险参保证明(证明显示的打印时间要求在投标截止日前</w:t>
      </w:r>
      <w:r>
        <w:rPr>
          <w:rFonts w:hint="eastAsia" w:ascii="宋体" w:hAnsi="宋体" w:cs="宋体"/>
          <w:b/>
          <w:bCs/>
          <w:color w:val="auto"/>
          <w:kern w:val="0"/>
          <w:position w:val="-2"/>
          <w:sz w:val="22"/>
          <w:szCs w:val="22"/>
          <w:highlight w:val="none"/>
          <w:lang w:eastAsia="zh-CN"/>
        </w:rPr>
        <w:t>三十日</w:t>
      </w:r>
      <w:r>
        <w:rPr>
          <w:rFonts w:hint="eastAsia" w:ascii="宋体" w:hAnsi="宋体" w:cs="宋体"/>
          <w:b/>
          <w:bCs/>
          <w:color w:val="auto"/>
          <w:kern w:val="0"/>
          <w:position w:val="-2"/>
          <w:sz w:val="22"/>
          <w:szCs w:val="22"/>
          <w:highlight w:val="none"/>
        </w:rPr>
        <w:t>内)</w:t>
      </w:r>
      <w:r>
        <w:rPr>
          <w:rFonts w:hint="eastAsia" w:ascii="宋体" w:hAnsi="宋体" w:cs="宋体"/>
          <w:b/>
          <w:bCs/>
          <w:color w:val="auto"/>
          <w:kern w:val="0"/>
          <w:position w:val="-2"/>
          <w:sz w:val="22"/>
          <w:szCs w:val="22"/>
          <w:highlight w:val="none"/>
          <w:lang w:eastAsia="zh-CN"/>
        </w:rPr>
        <w:t>。</w:t>
      </w:r>
    </w:p>
    <w:p w14:paraId="1AA38CF3">
      <w:pPr>
        <w:pStyle w:val="7"/>
        <w:spacing w:line="360" w:lineRule="auto"/>
        <w:ind w:firstLine="0" w:firstLineChars="0"/>
        <w:rPr>
          <w:rFonts w:hint="default" w:ascii="宋体" w:hAnsi="宋体" w:eastAsia="宋体" w:cs="Times New Roman"/>
          <w:color w:val="auto"/>
          <w:spacing w:val="0"/>
          <w:sz w:val="22"/>
          <w:szCs w:val="22"/>
          <w:highlight w:val="none"/>
          <w:u w:val="none"/>
          <w:lang w:val="en-US" w:eastAsia="zh-CN"/>
        </w:rPr>
      </w:pPr>
      <w:r>
        <w:rPr>
          <w:rFonts w:hint="eastAsia" w:ascii="宋体" w:hAnsi="宋体" w:eastAsia="宋体" w:cs="Times New Roman"/>
          <w:b/>
          <w:bCs/>
          <w:color w:val="auto"/>
          <w:spacing w:val="0"/>
          <w:sz w:val="22"/>
          <w:szCs w:val="22"/>
          <w:highlight w:val="none"/>
          <w:u w:val="none"/>
          <w:lang w:val="en-US" w:eastAsia="zh-CN"/>
        </w:rPr>
        <w:t>8.</w:t>
      </w:r>
      <w:r>
        <w:rPr>
          <w:rFonts w:hint="default" w:ascii="宋体" w:hAnsi="宋体" w:eastAsia="宋体" w:cs="Times New Roman"/>
          <w:b/>
          <w:bCs/>
          <w:color w:val="auto"/>
          <w:spacing w:val="0"/>
          <w:sz w:val="22"/>
          <w:szCs w:val="22"/>
          <w:highlight w:val="none"/>
          <w:u w:val="none"/>
          <w:lang w:val="en-US" w:eastAsia="zh-CN"/>
        </w:rPr>
        <w:t>电子</w:t>
      </w:r>
      <w:r>
        <w:rPr>
          <w:rFonts w:hint="eastAsia" w:ascii="宋体" w:hAnsi="宋体" w:eastAsia="宋体" w:cs="Times New Roman"/>
          <w:b/>
          <w:bCs/>
          <w:color w:val="auto"/>
          <w:spacing w:val="0"/>
          <w:sz w:val="22"/>
          <w:szCs w:val="22"/>
          <w:highlight w:val="none"/>
          <w:u w:val="none"/>
          <w:lang w:val="en-US" w:eastAsia="zh-CN"/>
        </w:rPr>
        <w:t>招标</w:t>
      </w:r>
      <w:r>
        <w:rPr>
          <w:rFonts w:hint="default" w:ascii="宋体" w:hAnsi="宋体" w:eastAsia="宋体" w:cs="Times New Roman"/>
          <w:b/>
          <w:bCs/>
          <w:color w:val="auto"/>
          <w:spacing w:val="0"/>
          <w:sz w:val="22"/>
          <w:szCs w:val="22"/>
          <w:highlight w:val="none"/>
          <w:u w:val="none"/>
          <w:lang w:val="en-US" w:eastAsia="zh-CN"/>
        </w:rPr>
        <w:t>须知：</w:t>
      </w:r>
    </w:p>
    <w:p w14:paraId="6790D990">
      <w:pPr>
        <w:pStyle w:val="3"/>
        <w:numPr>
          <w:ilvl w:val="0"/>
          <w:numId w:val="0"/>
        </w:numPr>
        <w:tabs>
          <w:tab w:val="left" w:pos="2388"/>
          <w:tab w:val="left" w:pos="2832"/>
          <w:tab w:val="left" w:pos="3472"/>
          <w:tab w:val="left" w:pos="6667"/>
          <w:tab w:val="left" w:pos="7270"/>
        </w:tabs>
        <w:adjustRightInd w:val="0"/>
        <w:snapToGrid w:val="0"/>
        <w:spacing w:after="0" w:line="360" w:lineRule="auto"/>
        <w:ind w:firstLine="440" w:firstLineChars="200"/>
        <w:rPr>
          <w:rFonts w:hint="eastAsia" w:ascii="宋体" w:hAnsi="宋体" w:eastAsia="宋体" w:cs="宋体"/>
          <w:color w:val="auto"/>
          <w:spacing w:val="0"/>
          <w:kern w:val="0"/>
          <w:sz w:val="22"/>
          <w:szCs w:val="22"/>
          <w:highlight w:val="none"/>
          <w:u w:val="none"/>
          <w:lang w:val="en-US" w:eastAsia="zh-CN"/>
        </w:rPr>
      </w:pPr>
      <w:r>
        <w:rPr>
          <w:rFonts w:hint="eastAsia" w:ascii="宋体" w:hAnsi="宋体" w:eastAsia="宋体" w:cs="宋体"/>
          <w:b w:val="0"/>
          <w:bCs w:val="0"/>
          <w:color w:val="auto"/>
          <w:spacing w:val="0"/>
          <w:kern w:val="0"/>
          <w:sz w:val="22"/>
          <w:szCs w:val="22"/>
          <w:highlight w:val="none"/>
          <w:u w:val="none"/>
          <w:lang w:val="en-US" w:eastAsia="zh-CN"/>
        </w:rPr>
        <w:t>8.1注册</w:t>
      </w:r>
      <w:r>
        <w:rPr>
          <w:rFonts w:hint="eastAsia" w:ascii="宋体" w:hAnsi="宋体" w:eastAsia="宋体" w:cs="宋体"/>
          <w:color w:val="auto"/>
          <w:spacing w:val="0"/>
          <w:kern w:val="0"/>
          <w:sz w:val="22"/>
          <w:szCs w:val="22"/>
          <w:highlight w:val="none"/>
          <w:u w:val="none"/>
          <w:lang w:val="en-US" w:eastAsia="zh-CN"/>
        </w:rPr>
        <w:t>：进入</w:t>
      </w:r>
      <w:r>
        <w:rPr>
          <w:rFonts w:hint="eastAsia" w:ascii="宋体" w:hAnsi="宋体" w:cs="宋体"/>
          <w:color w:val="auto"/>
          <w:spacing w:val="0"/>
          <w:kern w:val="0"/>
          <w:sz w:val="22"/>
          <w:szCs w:val="22"/>
          <w:highlight w:val="none"/>
          <w:u w:val="none"/>
          <w:lang w:val="en-US" w:eastAsia="zh-CN"/>
        </w:rPr>
        <w:t>浙江省机场集团招标管理系统（航e招）</w:t>
      </w:r>
      <w:r>
        <w:rPr>
          <w:rFonts w:hint="eastAsia" w:ascii="宋体" w:hAnsi="宋体" w:eastAsia="宋体" w:cs="宋体"/>
          <w:color w:val="auto"/>
          <w:spacing w:val="0"/>
          <w:kern w:val="0"/>
          <w:sz w:val="22"/>
          <w:szCs w:val="22"/>
          <w:highlight w:val="none"/>
          <w:u w:val="none"/>
          <w:lang w:val="en-US" w:eastAsia="zh-CN"/>
        </w:rPr>
        <w:t>网址</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kern w:val="0"/>
          <w:position w:val="0"/>
          <w:sz w:val="22"/>
          <w:szCs w:val="22"/>
          <w:highlight w:val="none"/>
        </w:rPr>
        <w:t>https://ebid.zjairports.com/</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lang w:val="en-US" w:eastAsia="zh-CN"/>
        </w:rPr>
        <w:t>，点击【</w:t>
      </w:r>
      <w:r>
        <w:rPr>
          <w:rFonts w:hint="eastAsia" w:ascii="宋体" w:hAnsi="宋体" w:eastAsia="宋体" w:cs="宋体"/>
          <w:b w:val="0"/>
          <w:bCs w:val="0"/>
          <w:color w:val="auto"/>
          <w:spacing w:val="0"/>
          <w:kern w:val="0"/>
          <w:sz w:val="22"/>
          <w:szCs w:val="22"/>
          <w:highlight w:val="none"/>
          <w:u w:val="none"/>
          <w:lang w:val="en-US" w:eastAsia="zh-CN"/>
        </w:rPr>
        <w:t>供应商</w:t>
      </w:r>
      <w:r>
        <w:rPr>
          <w:rFonts w:hint="eastAsia" w:ascii="宋体" w:hAnsi="宋体" w:eastAsia="宋体" w:cs="宋体"/>
          <w:color w:val="auto"/>
          <w:spacing w:val="0"/>
          <w:kern w:val="0"/>
          <w:sz w:val="22"/>
          <w:szCs w:val="22"/>
          <w:highlight w:val="none"/>
          <w:u w:val="none"/>
          <w:lang w:val="en-US" w:eastAsia="zh-CN"/>
        </w:rPr>
        <w:t>】模块，按指引进行注册，具体操作</w:t>
      </w:r>
      <w:r>
        <w:rPr>
          <w:rFonts w:hint="eastAsia" w:ascii="宋体" w:hAnsi="宋体" w:cs="宋体"/>
          <w:color w:val="auto"/>
          <w:spacing w:val="0"/>
          <w:kern w:val="0"/>
          <w:sz w:val="22"/>
          <w:szCs w:val="22"/>
          <w:highlight w:val="none"/>
          <w:u w:val="none"/>
          <w:lang w:val="en-US" w:eastAsia="zh-CN"/>
        </w:rPr>
        <w:t>可在</w:t>
      </w:r>
      <w:r>
        <w:rPr>
          <w:rFonts w:hint="eastAsia" w:ascii="宋体" w:hAnsi="宋体" w:eastAsia="宋体" w:cs="宋体"/>
          <w:color w:val="auto"/>
          <w:spacing w:val="0"/>
          <w:kern w:val="0"/>
          <w:sz w:val="22"/>
          <w:szCs w:val="22"/>
          <w:highlight w:val="none"/>
          <w:u w:val="none"/>
          <w:lang w:val="en-US" w:eastAsia="zh-CN"/>
        </w:rPr>
        <w:t>【服务指南】的“下载中心”</w:t>
      </w:r>
      <w:r>
        <w:rPr>
          <w:rFonts w:hint="eastAsia" w:ascii="宋体" w:hAnsi="宋体" w:cs="宋体"/>
          <w:color w:val="auto"/>
          <w:spacing w:val="0"/>
          <w:kern w:val="0"/>
          <w:sz w:val="22"/>
          <w:szCs w:val="22"/>
          <w:highlight w:val="none"/>
          <w:u w:val="none"/>
          <w:lang w:val="en-US" w:eastAsia="zh-CN"/>
        </w:rPr>
        <w:t>下载《</w:t>
      </w:r>
      <w:r>
        <w:rPr>
          <w:rFonts w:hint="eastAsia" w:ascii="宋体" w:hAnsi="宋体" w:eastAsia="宋体" w:cs="宋体"/>
          <w:color w:val="auto"/>
          <w:spacing w:val="0"/>
          <w:kern w:val="0"/>
          <w:sz w:val="22"/>
          <w:szCs w:val="22"/>
          <w:highlight w:val="none"/>
          <w:u w:val="none"/>
          <w:lang w:val="en-US" w:eastAsia="zh-CN"/>
        </w:rPr>
        <w:t>投标操作手册</w:t>
      </w:r>
      <w:r>
        <w:rPr>
          <w:rFonts w:hint="eastAsia" w:ascii="宋体" w:hAnsi="宋体" w:cs="宋体"/>
          <w:color w:val="auto"/>
          <w:spacing w:val="0"/>
          <w:kern w:val="0"/>
          <w:sz w:val="22"/>
          <w:szCs w:val="22"/>
          <w:highlight w:val="none"/>
          <w:u w:val="none"/>
          <w:lang w:val="en-US" w:eastAsia="zh-CN"/>
        </w:rPr>
        <w:t>》进行查看</w:t>
      </w:r>
      <w:r>
        <w:rPr>
          <w:rFonts w:hint="eastAsia" w:ascii="宋体" w:hAnsi="宋体" w:eastAsia="宋体" w:cs="宋体"/>
          <w:color w:val="auto"/>
          <w:spacing w:val="0"/>
          <w:kern w:val="0"/>
          <w:sz w:val="22"/>
          <w:szCs w:val="22"/>
          <w:highlight w:val="none"/>
          <w:u w:val="none"/>
          <w:lang w:val="en-US" w:eastAsia="zh-CN"/>
        </w:rPr>
        <w:t>。</w:t>
      </w:r>
    </w:p>
    <w:p w14:paraId="02FCD920">
      <w:pPr>
        <w:pStyle w:val="3"/>
        <w:numPr>
          <w:ilvl w:val="0"/>
          <w:numId w:val="0"/>
        </w:numPr>
        <w:tabs>
          <w:tab w:val="left" w:pos="2388"/>
          <w:tab w:val="left" w:pos="2832"/>
          <w:tab w:val="left" w:pos="3472"/>
          <w:tab w:val="left" w:pos="6667"/>
          <w:tab w:val="left" w:pos="7270"/>
        </w:tabs>
        <w:adjustRightInd w:val="0"/>
        <w:snapToGrid w:val="0"/>
        <w:spacing w:after="0" w:line="360" w:lineRule="auto"/>
        <w:ind w:firstLine="440" w:firstLineChars="200"/>
        <w:rPr>
          <w:rFonts w:hint="eastAsia" w:ascii="宋体" w:hAnsi="宋体" w:eastAsia="宋体" w:cs="宋体"/>
          <w:color w:val="auto"/>
          <w:spacing w:val="0"/>
          <w:kern w:val="0"/>
          <w:sz w:val="22"/>
          <w:szCs w:val="22"/>
          <w:highlight w:val="none"/>
          <w:u w:val="none"/>
        </w:rPr>
      </w:pPr>
      <w:r>
        <w:rPr>
          <w:rFonts w:hint="eastAsia" w:ascii="宋体" w:hAnsi="宋体" w:eastAsia="宋体" w:cs="宋体"/>
          <w:b w:val="0"/>
          <w:bCs w:val="0"/>
          <w:color w:val="auto"/>
          <w:spacing w:val="0"/>
          <w:kern w:val="0"/>
          <w:sz w:val="22"/>
          <w:szCs w:val="22"/>
          <w:highlight w:val="none"/>
          <w:u w:val="none"/>
          <w:lang w:val="en-US" w:eastAsia="zh-CN"/>
        </w:rPr>
        <w:t>8.2 CA办理：</w:t>
      </w:r>
      <w:r>
        <w:rPr>
          <w:rFonts w:hint="eastAsia" w:ascii="宋体" w:hAnsi="宋体" w:eastAsia="宋体" w:cs="宋体"/>
          <w:color w:val="auto"/>
          <w:spacing w:val="0"/>
          <w:kern w:val="0"/>
          <w:sz w:val="22"/>
          <w:szCs w:val="22"/>
          <w:highlight w:val="none"/>
          <w:u w:val="none"/>
        </w:rPr>
        <w:t>各</w:t>
      </w:r>
      <w:r>
        <w:rPr>
          <w:rFonts w:hint="eastAsia" w:ascii="宋体" w:hAnsi="宋体" w:eastAsia="宋体" w:cs="宋体"/>
          <w:color w:val="auto"/>
          <w:spacing w:val="0"/>
          <w:kern w:val="0"/>
          <w:sz w:val="22"/>
          <w:szCs w:val="22"/>
          <w:highlight w:val="none"/>
          <w:u w:val="none"/>
          <w:lang w:eastAsia="zh-CN"/>
        </w:rPr>
        <w:t>投标人</w:t>
      </w:r>
      <w:r>
        <w:rPr>
          <w:rFonts w:hint="eastAsia" w:ascii="宋体" w:hAnsi="宋体" w:eastAsia="宋体" w:cs="宋体"/>
          <w:color w:val="auto"/>
          <w:spacing w:val="0"/>
          <w:kern w:val="0"/>
          <w:sz w:val="22"/>
          <w:szCs w:val="22"/>
          <w:highlight w:val="none"/>
          <w:u w:val="none"/>
        </w:rPr>
        <w:t>需使用CA方可完成网上</w:t>
      </w:r>
      <w:r>
        <w:rPr>
          <w:rFonts w:hint="eastAsia" w:ascii="宋体" w:hAnsi="宋体" w:eastAsia="宋体" w:cs="宋体"/>
          <w:color w:val="auto"/>
          <w:spacing w:val="0"/>
          <w:kern w:val="0"/>
          <w:sz w:val="22"/>
          <w:szCs w:val="22"/>
          <w:highlight w:val="none"/>
          <w:u w:val="none"/>
          <w:lang w:val="en-US" w:eastAsia="zh-CN"/>
        </w:rPr>
        <w:t>投标</w:t>
      </w:r>
      <w:r>
        <w:rPr>
          <w:rFonts w:hint="eastAsia" w:ascii="宋体" w:hAnsi="宋体" w:eastAsia="宋体" w:cs="宋体"/>
          <w:color w:val="auto"/>
          <w:spacing w:val="0"/>
          <w:kern w:val="0"/>
          <w:sz w:val="22"/>
          <w:szCs w:val="22"/>
          <w:highlight w:val="none"/>
          <w:u w:val="none"/>
        </w:rPr>
        <w:t>，为保证</w:t>
      </w:r>
      <w:r>
        <w:rPr>
          <w:rFonts w:hint="eastAsia" w:ascii="宋体" w:hAnsi="宋体" w:eastAsia="宋体" w:cs="宋体"/>
          <w:color w:val="auto"/>
          <w:spacing w:val="0"/>
          <w:kern w:val="0"/>
          <w:sz w:val="22"/>
          <w:szCs w:val="22"/>
          <w:highlight w:val="none"/>
          <w:u w:val="none"/>
          <w:lang w:val="en-US" w:eastAsia="zh-CN"/>
        </w:rPr>
        <w:t>投标</w:t>
      </w:r>
      <w:r>
        <w:rPr>
          <w:rFonts w:hint="eastAsia" w:ascii="宋体" w:hAnsi="宋体" w:eastAsia="宋体" w:cs="宋体"/>
          <w:color w:val="auto"/>
          <w:spacing w:val="0"/>
          <w:kern w:val="0"/>
          <w:sz w:val="22"/>
          <w:szCs w:val="22"/>
          <w:highlight w:val="none"/>
          <w:u w:val="none"/>
        </w:rPr>
        <w:t>工作能顺利进行，请各</w:t>
      </w:r>
      <w:r>
        <w:rPr>
          <w:rFonts w:hint="eastAsia" w:ascii="宋体" w:hAnsi="宋体" w:eastAsia="宋体" w:cs="宋体"/>
          <w:color w:val="auto"/>
          <w:spacing w:val="0"/>
          <w:kern w:val="0"/>
          <w:sz w:val="22"/>
          <w:szCs w:val="22"/>
          <w:highlight w:val="none"/>
          <w:u w:val="none"/>
          <w:lang w:eastAsia="zh-CN"/>
        </w:rPr>
        <w:t>投标人</w:t>
      </w:r>
      <w:r>
        <w:rPr>
          <w:rFonts w:hint="eastAsia" w:ascii="宋体" w:hAnsi="宋体" w:eastAsia="宋体" w:cs="宋体"/>
          <w:color w:val="auto"/>
          <w:spacing w:val="0"/>
          <w:kern w:val="0"/>
          <w:sz w:val="22"/>
          <w:szCs w:val="22"/>
          <w:highlight w:val="none"/>
          <w:u w:val="none"/>
        </w:rPr>
        <w:t>提前前往</w:t>
      </w:r>
      <w:r>
        <w:rPr>
          <w:rFonts w:hint="eastAsia" w:ascii="宋体" w:hAnsi="宋体" w:eastAsia="宋体" w:cs="宋体"/>
          <w:color w:val="auto"/>
          <w:spacing w:val="0"/>
          <w:kern w:val="0"/>
          <w:sz w:val="22"/>
          <w:szCs w:val="22"/>
          <w:highlight w:val="none"/>
          <w:u w:val="none"/>
          <w:lang w:val="en-US" w:eastAsia="zh-CN"/>
        </w:rPr>
        <w:t>进入</w:t>
      </w:r>
      <w:r>
        <w:rPr>
          <w:rFonts w:hint="eastAsia" w:ascii="宋体" w:hAnsi="宋体" w:cs="宋体"/>
          <w:color w:val="auto"/>
          <w:spacing w:val="0"/>
          <w:kern w:val="0"/>
          <w:sz w:val="22"/>
          <w:szCs w:val="22"/>
          <w:highlight w:val="none"/>
          <w:u w:val="none"/>
          <w:lang w:val="en-US" w:eastAsia="zh-CN"/>
        </w:rPr>
        <w:t>浙江省机场集团招标管理系统（航e招）</w:t>
      </w:r>
      <w:r>
        <w:rPr>
          <w:rFonts w:hint="eastAsia" w:ascii="宋体" w:hAnsi="宋体" w:eastAsia="宋体" w:cs="宋体"/>
          <w:color w:val="auto"/>
          <w:spacing w:val="0"/>
          <w:kern w:val="0"/>
          <w:sz w:val="22"/>
          <w:szCs w:val="22"/>
          <w:highlight w:val="none"/>
          <w:u w:val="none"/>
          <w:lang w:val="en-US" w:eastAsia="zh-CN"/>
        </w:rPr>
        <w:t>网址</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kern w:val="0"/>
          <w:position w:val="0"/>
          <w:sz w:val="22"/>
          <w:szCs w:val="22"/>
          <w:highlight w:val="none"/>
        </w:rPr>
        <w:t>https://ebid.zjairports.com/</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lang w:val="en-US" w:eastAsia="zh-CN"/>
        </w:rPr>
        <w:t>，点击【</w:t>
      </w:r>
      <w:r>
        <w:rPr>
          <w:rFonts w:hint="eastAsia" w:ascii="宋体" w:hAnsi="宋体" w:eastAsia="宋体" w:cs="宋体"/>
          <w:b w:val="0"/>
          <w:bCs w:val="0"/>
          <w:color w:val="auto"/>
          <w:spacing w:val="0"/>
          <w:kern w:val="0"/>
          <w:sz w:val="22"/>
          <w:szCs w:val="22"/>
          <w:highlight w:val="none"/>
          <w:u w:val="none"/>
          <w:lang w:val="en-US" w:eastAsia="zh-CN"/>
        </w:rPr>
        <w:t>CA办理</w:t>
      </w:r>
      <w:r>
        <w:rPr>
          <w:rFonts w:hint="eastAsia" w:ascii="宋体" w:hAnsi="宋体" w:eastAsia="宋体" w:cs="宋体"/>
          <w:color w:val="auto"/>
          <w:spacing w:val="0"/>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rPr>
        <w:t>办理投标所用CA</w:t>
      </w:r>
      <w:r>
        <w:rPr>
          <w:rFonts w:hint="eastAsia" w:ascii="宋体" w:hAnsi="宋体" w:cs="宋体"/>
          <w:color w:val="auto"/>
          <w:spacing w:val="0"/>
          <w:kern w:val="0"/>
          <w:sz w:val="22"/>
          <w:szCs w:val="22"/>
          <w:highlight w:val="none"/>
          <w:u w:val="none"/>
          <w:lang w:eastAsia="zh-CN"/>
        </w:rPr>
        <w:t>(</w:t>
      </w:r>
      <w:r>
        <w:rPr>
          <w:rFonts w:hint="eastAsia" w:ascii="宋体" w:hAnsi="宋体" w:eastAsia="宋体" w:cs="宋体"/>
          <w:color w:val="auto"/>
          <w:kern w:val="0"/>
          <w:sz w:val="22"/>
          <w:szCs w:val="22"/>
          <w:highlight w:val="none"/>
          <w:u w:val="none"/>
        </w:rPr>
        <w:t>电子投标文件</w:t>
      </w:r>
      <w:r>
        <w:rPr>
          <w:rFonts w:hint="eastAsia" w:ascii="宋体" w:hAnsi="宋体" w:eastAsia="宋体" w:cs="宋体"/>
          <w:color w:val="auto"/>
          <w:spacing w:val="0"/>
          <w:kern w:val="0"/>
          <w:sz w:val="22"/>
          <w:szCs w:val="22"/>
          <w:highlight w:val="none"/>
          <w:u w:val="none"/>
          <w:lang w:val="en-US" w:eastAsia="zh-CN"/>
        </w:rPr>
        <w:t>盖章、</w:t>
      </w:r>
      <w:r>
        <w:rPr>
          <w:rFonts w:hint="eastAsia" w:ascii="宋体" w:hAnsi="宋体" w:eastAsia="宋体" w:cs="宋体"/>
          <w:color w:val="auto"/>
          <w:kern w:val="0"/>
          <w:sz w:val="22"/>
          <w:szCs w:val="22"/>
          <w:highlight w:val="none"/>
          <w:u w:val="none"/>
        </w:rPr>
        <w:t>生成</w:t>
      </w:r>
      <w:r>
        <w:rPr>
          <w:rFonts w:hint="eastAsia" w:ascii="宋体" w:hAnsi="宋体" w:eastAsia="宋体" w:cs="宋体"/>
          <w:color w:val="auto"/>
          <w:kern w:val="0"/>
          <w:sz w:val="22"/>
          <w:szCs w:val="22"/>
          <w:highlight w:val="none"/>
          <w:u w:val="none"/>
          <w:lang w:eastAsia="zh-CN"/>
        </w:rPr>
        <w:t>、</w:t>
      </w:r>
      <w:r>
        <w:rPr>
          <w:rFonts w:hint="eastAsia" w:ascii="宋体" w:hAnsi="宋体" w:eastAsia="宋体" w:cs="宋体"/>
          <w:color w:val="auto"/>
          <w:kern w:val="0"/>
          <w:sz w:val="22"/>
          <w:szCs w:val="22"/>
          <w:highlight w:val="none"/>
          <w:u w:val="none"/>
          <w:lang w:val="en-US" w:eastAsia="zh-CN"/>
        </w:rPr>
        <w:t>解密必须用到CA</w:t>
      </w:r>
      <w:r>
        <w:rPr>
          <w:rFonts w:hint="eastAsia" w:ascii="宋体" w:hAnsi="宋体" w:cs="宋体"/>
          <w:color w:val="auto"/>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rPr>
        <w:t>。由于办理CA需要较长时间，建议需要办理的</w:t>
      </w:r>
      <w:r>
        <w:rPr>
          <w:rFonts w:hint="eastAsia" w:ascii="宋体" w:hAnsi="宋体" w:eastAsia="宋体" w:cs="宋体"/>
          <w:color w:val="auto"/>
          <w:spacing w:val="0"/>
          <w:kern w:val="0"/>
          <w:sz w:val="22"/>
          <w:szCs w:val="22"/>
          <w:highlight w:val="none"/>
          <w:u w:val="none"/>
          <w:lang w:eastAsia="zh-CN"/>
        </w:rPr>
        <w:t>投标人</w:t>
      </w:r>
      <w:r>
        <w:rPr>
          <w:rFonts w:hint="eastAsia" w:ascii="宋体" w:hAnsi="宋体" w:eastAsia="宋体" w:cs="宋体"/>
          <w:color w:val="auto"/>
          <w:spacing w:val="0"/>
          <w:kern w:val="0"/>
          <w:sz w:val="22"/>
          <w:szCs w:val="22"/>
          <w:highlight w:val="none"/>
          <w:u w:val="none"/>
        </w:rPr>
        <w:t>尽早办理</w:t>
      </w:r>
      <w:r>
        <w:rPr>
          <w:rStyle w:val="16"/>
          <w:rFonts w:hint="eastAsia" w:ascii="宋体" w:hAnsi="宋体" w:cs="宋体"/>
          <w:color w:val="auto"/>
          <w:spacing w:val="0"/>
          <w:kern w:val="0"/>
          <w:sz w:val="22"/>
          <w:szCs w:val="22"/>
          <w:highlight w:val="none"/>
          <w:u w:val="none"/>
          <w:lang w:eastAsia="zh-CN"/>
        </w:rPr>
        <w:t>(</w:t>
      </w:r>
      <w:r>
        <w:rPr>
          <w:rStyle w:val="16"/>
          <w:rFonts w:hint="eastAsia" w:ascii="宋体" w:hAnsi="宋体" w:cs="宋体"/>
          <w:color w:val="auto"/>
          <w:spacing w:val="0"/>
          <w:kern w:val="0"/>
          <w:sz w:val="22"/>
          <w:szCs w:val="22"/>
          <w:highlight w:val="none"/>
          <w:u w:val="none"/>
          <w:lang w:val="en-US" w:eastAsia="zh-CN"/>
        </w:rPr>
        <w:t>CA办理联系电话：</w:t>
      </w:r>
      <w:r>
        <w:rPr>
          <w:rStyle w:val="16"/>
          <w:rFonts w:hint="eastAsia" w:ascii="宋体" w:hAnsi="宋体" w:eastAsia="宋体" w:cs="宋体"/>
          <w:b w:val="0"/>
          <w:bCs w:val="0"/>
          <w:color w:val="auto"/>
          <w:kern w:val="0"/>
          <w:sz w:val="22"/>
          <w:szCs w:val="22"/>
          <w:highlight w:val="none"/>
          <w:u w:val="none"/>
          <w:lang w:val="en-US" w:eastAsia="zh-CN"/>
        </w:rPr>
        <w:t>15397186168</w:t>
      </w:r>
      <w:r>
        <w:rPr>
          <w:rStyle w:val="16"/>
          <w:rFonts w:hint="eastAsia" w:ascii="宋体" w:hAnsi="宋体" w:cs="宋体"/>
          <w:color w:val="auto"/>
          <w:spacing w:val="0"/>
          <w:kern w:val="0"/>
          <w:sz w:val="22"/>
          <w:szCs w:val="22"/>
          <w:highlight w:val="none"/>
          <w:u w:val="none"/>
          <w:lang w:eastAsia="zh-CN"/>
        </w:rPr>
        <w:t>)</w:t>
      </w:r>
      <w:r>
        <w:rPr>
          <w:rFonts w:hint="eastAsia" w:ascii="宋体" w:hAnsi="宋体" w:eastAsia="宋体" w:cs="宋体"/>
          <w:color w:val="auto"/>
          <w:spacing w:val="0"/>
          <w:kern w:val="0"/>
          <w:sz w:val="22"/>
          <w:szCs w:val="22"/>
          <w:highlight w:val="none"/>
          <w:u w:val="none"/>
        </w:rPr>
        <w:t>，以免影响</w:t>
      </w:r>
      <w:r>
        <w:rPr>
          <w:rFonts w:hint="eastAsia" w:ascii="宋体" w:hAnsi="宋体" w:eastAsia="宋体" w:cs="宋体"/>
          <w:color w:val="auto"/>
          <w:spacing w:val="0"/>
          <w:kern w:val="0"/>
          <w:sz w:val="22"/>
          <w:szCs w:val="22"/>
          <w:highlight w:val="none"/>
          <w:u w:val="none"/>
          <w:lang w:val="en-US" w:eastAsia="zh-CN"/>
        </w:rPr>
        <w:t>投标</w:t>
      </w:r>
      <w:r>
        <w:rPr>
          <w:rFonts w:hint="eastAsia" w:ascii="宋体" w:hAnsi="宋体" w:eastAsia="宋体" w:cs="宋体"/>
          <w:color w:val="auto"/>
          <w:spacing w:val="0"/>
          <w:kern w:val="0"/>
          <w:sz w:val="22"/>
          <w:szCs w:val="22"/>
          <w:highlight w:val="none"/>
          <w:u w:val="none"/>
        </w:rPr>
        <w:t>。</w:t>
      </w:r>
    </w:p>
    <w:p w14:paraId="28C438F4">
      <w:pPr>
        <w:pStyle w:val="3"/>
        <w:numPr>
          <w:ilvl w:val="0"/>
          <w:numId w:val="0"/>
        </w:numPr>
        <w:tabs>
          <w:tab w:val="left" w:pos="2388"/>
          <w:tab w:val="left" w:pos="2832"/>
          <w:tab w:val="left" w:pos="3472"/>
          <w:tab w:val="left" w:pos="6667"/>
          <w:tab w:val="left" w:pos="7270"/>
        </w:tabs>
        <w:adjustRightInd w:val="0"/>
        <w:snapToGrid w:val="0"/>
        <w:spacing w:after="0" w:line="360" w:lineRule="auto"/>
        <w:ind w:firstLine="440" w:firstLineChars="200"/>
        <w:rPr>
          <w:rFonts w:hint="eastAsia" w:ascii="宋体" w:hAnsi="宋体" w:eastAsia="宋体" w:cs="宋体"/>
          <w:color w:val="auto"/>
          <w:spacing w:val="0"/>
          <w:kern w:val="0"/>
          <w:sz w:val="22"/>
          <w:szCs w:val="22"/>
          <w:highlight w:val="none"/>
          <w:u w:val="none"/>
          <w:lang w:val="en-US" w:eastAsia="zh-CN"/>
        </w:rPr>
      </w:pPr>
      <w:r>
        <w:rPr>
          <w:rFonts w:hint="eastAsia" w:ascii="宋体" w:hAnsi="宋体" w:eastAsia="宋体" w:cs="宋体"/>
          <w:b w:val="0"/>
          <w:bCs w:val="0"/>
          <w:color w:val="auto"/>
          <w:kern w:val="0"/>
          <w:sz w:val="22"/>
          <w:szCs w:val="22"/>
          <w:highlight w:val="none"/>
          <w:u w:val="none"/>
          <w:lang w:val="en-US" w:eastAsia="zh-CN"/>
        </w:rPr>
        <w:t>8.3 投标工具下载</w:t>
      </w:r>
      <w:r>
        <w:rPr>
          <w:rFonts w:hint="eastAsia" w:ascii="宋体" w:hAnsi="宋体" w:eastAsia="宋体" w:cs="宋体"/>
          <w:color w:val="auto"/>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lang w:val="en-US" w:eastAsia="zh-CN"/>
        </w:rPr>
        <w:t>进入</w:t>
      </w:r>
      <w:r>
        <w:rPr>
          <w:rFonts w:hint="eastAsia" w:ascii="宋体" w:hAnsi="宋体" w:cs="宋体"/>
          <w:color w:val="auto"/>
          <w:spacing w:val="0"/>
          <w:kern w:val="0"/>
          <w:sz w:val="22"/>
          <w:szCs w:val="22"/>
          <w:highlight w:val="none"/>
          <w:u w:val="none"/>
          <w:lang w:val="en-US" w:eastAsia="zh-CN"/>
        </w:rPr>
        <w:t>浙江省机场集团招标管理系统（航e招）</w:t>
      </w:r>
      <w:r>
        <w:rPr>
          <w:rFonts w:hint="eastAsia" w:ascii="宋体" w:hAnsi="宋体" w:eastAsia="宋体" w:cs="宋体"/>
          <w:color w:val="auto"/>
          <w:spacing w:val="0"/>
          <w:kern w:val="0"/>
          <w:sz w:val="22"/>
          <w:szCs w:val="22"/>
          <w:highlight w:val="none"/>
          <w:u w:val="none"/>
          <w:lang w:val="en-US" w:eastAsia="zh-CN"/>
        </w:rPr>
        <w:t>网址</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kern w:val="0"/>
          <w:position w:val="0"/>
          <w:sz w:val="22"/>
          <w:szCs w:val="22"/>
          <w:highlight w:val="none"/>
          <w:u w:val="none"/>
        </w:rPr>
        <w:t>https://ebid.zjairports.com/</w:t>
      </w:r>
      <w:r>
        <w:rPr>
          <w:rFonts w:hint="eastAsia" w:ascii="宋体" w:hAnsi="宋体" w:cs="宋体"/>
          <w:color w:val="auto"/>
          <w:spacing w:val="0"/>
          <w:kern w:val="0"/>
          <w:sz w:val="22"/>
          <w:szCs w:val="22"/>
          <w:highlight w:val="none"/>
          <w:u w:val="none"/>
          <w:lang w:val="en-US" w:eastAsia="zh-CN"/>
        </w:rPr>
        <w:t>)</w:t>
      </w:r>
      <w:r>
        <w:rPr>
          <w:rFonts w:hint="eastAsia" w:ascii="宋体" w:hAnsi="宋体" w:eastAsia="宋体" w:cs="宋体"/>
          <w:color w:val="auto"/>
          <w:spacing w:val="0"/>
          <w:kern w:val="0"/>
          <w:sz w:val="22"/>
          <w:szCs w:val="22"/>
          <w:highlight w:val="none"/>
          <w:u w:val="none"/>
          <w:lang w:val="en-US" w:eastAsia="zh-CN"/>
        </w:rPr>
        <w:t>，点击【</w:t>
      </w:r>
      <w:r>
        <w:rPr>
          <w:rFonts w:hint="eastAsia" w:ascii="宋体" w:hAnsi="宋体" w:eastAsia="宋体" w:cs="宋体"/>
          <w:b w:val="0"/>
          <w:bCs w:val="0"/>
          <w:color w:val="auto"/>
          <w:spacing w:val="0"/>
          <w:kern w:val="0"/>
          <w:sz w:val="22"/>
          <w:szCs w:val="22"/>
          <w:highlight w:val="none"/>
          <w:u w:val="none"/>
          <w:lang w:val="en-US" w:eastAsia="zh-CN"/>
        </w:rPr>
        <w:t>服务指南</w:t>
      </w:r>
      <w:r>
        <w:rPr>
          <w:rFonts w:hint="eastAsia" w:ascii="宋体" w:hAnsi="宋体" w:eastAsia="宋体" w:cs="宋体"/>
          <w:color w:val="auto"/>
          <w:spacing w:val="0"/>
          <w:kern w:val="0"/>
          <w:sz w:val="22"/>
          <w:szCs w:val="22"/>
          <w:highlight w:val="none"/>
          <w:u w:val="none"/>
          <w:lang w:val="en-US" w:eastAsia="zh-CN"/>
        </w:rPr>
        <w:t>】的“下载中心”，下载“投标管家”</w:t>
      </w:r>
      <w:r>
        <w:rPr>
          <w:rFonts w:hint="eastAsia" w:ascii="宋体" w:hAnsi="宋体" w:cs="宋体"/>
          <w:color w:val="auto"/>
          <w:spacing w:val="0"/>
          <w:kern w:val="0"/>
          <w:sz w:val="22"/>
          <w:szCs w:val="22"/>
          <w:highlight w:val="none"/>
          <w:u w:val="none"/>
          <w:lang w:val="en-US" w:eastAsia="zh-CN"/>
        </w:rPr>
        <w:t>程序并安装，注册手续完成后的所有程序均需登录“投标管家”完成</w:t>
      </w:r>
      <w:r>
        <w:rPr>
          <w:rFonts w:hint="eastAsia" w:ascii="宋体" w:hAnsi="宋体" w:eastAsia="宋体" w:cs="宋体"/>
          <w:color w:val="auto"/>
          <w:spacing w:val="0"/>
          <w:kern w:val="0"/>
          <w:sz w:val="22"/>
          <w:szCs w:val="22"/>
          <w:highlight w:val="none"/>
          <w:u w:val="none"/>
          <w:lang w:val="en-US" w:eastAsia="zh-CN"/>
        </w:rPr>
        <w:t>。</w:t>
      </w:r>
    </w:p>
    <w:p w14:paraId="51CA38C9">
      <w:pPr>
        <w:pStyle w:val="42"/>
        <w:tabs>
          <w:tab w:val="left" w:pos="2388"/>
          <w:tab w:val="left" w:pos="2832"/>
          <w:tab w:val="left" w:pos="3472"/>
          <w:tab w:val="left" w:pos="6667"/>
          <w:tab w:val="left" w:pos="7270"/>
        </w:tabs>
        <w:adjustRightInd w:val="0"/>
        <w:snapToGrid w:val="0"/>
        <w:spacing w:after="0" w:line="360" w:lineRule="exact"/>
        <w:rPr>
          <w:rStyle w:val="16"/>
          <w:rFonts w:ascii="宋体" w:hAnsi="宋体"/>
          <w:color w:val="auto"/>
          <w:spacing w:val="-1"/>
          <w:sz w:val="22"/>
          <w:szCs w:val="22"/>
          <w:highlight w:val="none"/>
        </w:rPr>
      </w:pPr>
      <w:bookmarkStart w:id="32" w:name="_Toc18965"/>
      <w:bookmarkStart w:id="33" w:name="_Toc3546"/>
      <w:bookmarkStart w:id="34" w:name="_Toc12635"/>
      <w:bookmarkStart w:id="35" w:name="_Toc26666"/>
      <w:bookmarkStart w:id="36" w:name="_Toc10161"/>
      <w:bookmarkStart w:id="37" w:name="_Toc6186"/>
      <w:bookmarkStart w:id="38" w:name="_Toc15106"/>
      <w:bookmarkStart w:id="39" w:name="_Toc27666"/>
      <w:bookmarkStart w:id="40" w:name="_Toc24667"/>
      <w:bookmarkStart w:id="41" w:name="_Toc15872"/>
      <w:bookmarkStart w:id="42" w:name="_Toc2600"/>
      <w:bookmarkStart w:id="43" w:name="_Toc24564"/>
      <w:bookmarkStart w:id="44" w:name="_Toc397"/>
      <w:r>
        <w:rPr>
          <w:rFonts w:hint="eastAsia" w:ascii="宋体" w:hAnsi="宋体"/>
          <w:color w:val="auto"/>
          <w:sz w:val="22"/>
          <w:szCs w:val="22"/>
          <w:highlight w:val="none"/>
          <w:lang w:val="en-US" w:eastAsia="zh-CN"/>
        </w:rPr>
        <w:t>9.</w:t>
      </w:r>
      <w:r>
        <w:rPr>
          <w:rFonts w:hint="eastAsia" w:ascii="宋体" w:hAnsi="宋体"/>
          <w:color w:val="auto"/>
          <w:sz w:val="22"/>
          <w:szCs w:val="22"/>
          <w:highlight w:val="yellow"/>
          <w:lang w:val="en-US" w:eastAsia="zh-CN"/>
        </w:rPr>
        <w:t>招标人</w:t>
      </w:r>
      <w:r>
        <w:rPr>
          <w:rFonts w:hint="eastAsia" w:ascii="宋体" w:hAnsi="宋体"/>
          <w:color w:val="auto"/>
          <w:sz w:val="22"/>
          <w:szCs w:val="22"/>
          <w:highlight w:val="yellow"/>
        </w:rPr>
        <w:t>联系人：</w:t>
      </w:r>
      <w:r>
        <w:rPr>
          <w:rStyle w:val="16"/>
          <w:rFonts w:hint="eastAsia" w:ascii="宋体" w:hAnsi="宋体" w:cs="宋体"/>
          <w:sz w:val="22"/>
          <w:szCs w:val="22"/>
          <w:highlight w:val="none"/>
          <w:lang w:val="en-US" w:eastAsia="zh-CN"/>
        </w:rPr>
        <w:t>任</w:t>
      </w:r>
      <w:r>
        <w:rPr>
          <w:rStyle w:val="16"/>
          <w:rFonts w:hint="eastAsia" w:ascii="宋体" w:hAnsi="宋体" w:cs="宋体"/>
          <w:sz w:val="22"/>
          <w:szCs w:val="22"/>
          <w:highlight w:val="none"/>
        </w:rPr>
        <w:t xml:space="preserve">工 </w:t>
      </w:r>
      <w:r>
        <w:rPr>
          <w:rFonts w:hint="eastAsia" w:ascii="宋体" w:hAnsi="宋体"/>
          <w:color w:val="auto"/>
          <w:sz w:val="22"/>
          <w:szCs w:val="22"/>
          <w:highlight w:val="yellow"/>
          <w:lang w:val="en-US" w:eastAsia="zh-CN"/>
        </w:rPr>
        <w:t xml:space="preserve"> </w:t>
      </w:r>
      <w:r>
        <w:rPr>
          <w:rFonts w:hint="eastAsia" w:ascii="宋体" w:hAnsi="宋体"/>
          <w:color w:val="auto"/>
          <w:sz w:val="22"/>
          <w:szCs w:val="22"/>
          <w:highlight w:val="yellow"/>
        </w:rPr>
        <w:t xml:space="preserve"> </w:t>
      </w:r>
      <w:r>
        <w:rPr>
          <w:rFonts w:ascii="宋体" w:hAnsi="宋体"/>
          <w:color w:val="auto"/>
          <w:sz w:val="22"/>
          <w:szCs w:val="22"/>
          <w:highlight w:val="yellow"/>
        </w:rPr>
        <w:t>联系电话：</w:t>
      </w:r>
      <w:r>
        <w:rPr>
          <w:rStyle w:val="16"/>
          <w:rFonts w:hint="eastAsia" w:ascii="宋体" w:hAnsi="宋体" w:cs="宋体"/>
          <w:sz w:val="22"/>
          <w:szCs w:val="22"/>
          <w:highlight w:val="none"/>
        </w:rPr>
        <w:t>0571-8666</w:t>
      </w:r>
      <w:r>
        <w:rPr>
          <w:rStyle w:val="16"/>
          <w:rFonts w:hint="eastAsia" w:ascii="宋体" w:hAnsi="宋体" w:cs="宋体"/>
          <w:sz w:val="22"/>
          <w:szCs w:val="22"/>
          <w:highlight w:val="none"/>
          <w:lang w:val="en-US" w:eastAsia="zh-CN"/>
        </w:rPr>
        <w:t>2984</w:t>
      </w:r>
    </w:p>
    <w:p w14:paraId="2FE6D225">
      <w:pPr>
        <w:pStyle w:val="7"/>
        <w:pageBreakBefore w:val="0"/>
        <w:widowControl w:val="0"/>
        <w:kinsoku/>
        <w:wordWrap/>
        <w:overflowPunct/>
        <w:topLinePunct w:val="0"/>
        <w:autoSpaceDE/>
        <w:autoSpaceDN/>
        <w:bidi w:val="0"/>
        <w:snapToGrid w:val="0"/>
        <w:spacing w:line="360" w:lineRule="auto"/>
        <w:ind w:firstLine="0" w:firstLineChars="0"/>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10</w:t>
      </w:r>
      <w:r>
        <w:rPr>
          <w:rFonts w:ascii="宋体" w:hAnsi="宋体"/>
          <w:color w:val="auto"/>
          <w:sz w:val="22"/>
          <w:szCs w:val="22"/>
          <w:highlight w:val="none"/>
        </w:rPr>
        <w:t>.</w:t>
      </w:r>
      <w:r>
        <w:rPr>
          <w:rFonts w:hint="eastAsia" w:ascii="宋体" w:hAnsi="宋体" w:eastAsia="宋体" w:cs="Times New Roman"/>
          <w:color w:val="auto"/>
          <w:sz w:val="22"/>
          <w:szCs w:val="22"/>
          <w:highlight w:val="none"/>
        </w:rPr>
        <w:t>招标中心</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lang w:val="en-US" w:eastAsia="zh-CN"/>
        </w:rPr>
        <w:t>系统操作事项咨询</w:t>
      </w:r>
      <w:r>
        <w:rPr>
          <w:rFonts w:hint="eastAsia" w:ascii="宋体" w:hAnsi="宋体"/>
          <w:color w:val="auto"/>
          <w:sz w:val="22"/>
          <w:szCs w:val="22"/>
          <w:highlight w:val="none"/>
          <w:lang w:eastAsia="zh-CN"/>
        </w:rPr>
        <w:t>)</w:t>
      </w:r>
      <w:r>
        <w:rPr>
          <w:rFonts w:hint="eastAsia" w:ascii="宋体" w:hAnsi="宋体"/>
          <w:color w:val="auto"/>
          <w:spacing w:val="0"/>
          <w:sz w:val="22"/>
          <w:szCs w:val="22"/>
          <w:highlight w:val="none"/>
        </w:rPr>
        <w:t>联系人：</w:t>
      </w:r>
      <w:r>
        <w:rPr>
          <w:rFonts w:hint="eastAsia" w:ascii="宋体" w:hAnsi="宋体"/>
          <w:color w:val="auto"/>
          <w:spacing w:val="0"/>
          <w:sz w:val="22"/>
          <w:szCs w:val="22"/>
          <w:highlight w:val="none"/>
          <w:u w:val="none"/>
          <w:lang w:val="en-US" w:eastAsia="zh-CN"/>
        </w:rPr>
        <w:t xml:space="preserve">董工     </w:t>
      </w:r>
      <w:r>
        <w:rPr>
          <w:rFonts w:hint="eastAsia" w:ascii="宋体" w:hAnsi="宋体"/>
          <w:color w:val="auto"/>
          <w:spacing w:val="0"/>
          <w:sz w:val="22"/>
          <w:szCs w:val="22"/>
          <w:highlight w:val="none"/>
        </w:rPr>
        <w:t>联系电话：0571</w:t>
      </w:r>
      <w:r>
        <w:rPr>
          <w:rFonts w:hint="eastAsia" w:ascii="宋体" w:hAnsi="宋体"/>
          <w:color w:val="auto"/>
          <w:spacing w:val="0"/>
          <w:sz w:val="22"/>
          <w:szCs w:val="22"/>
          <w:highlight w:val="none"/>
          <w:lang w:val="en-US" w:eastAsia="zh-CN"/>
        </w:rPr>
        <w:t>-</w:t>
      </w:r>
      <w:r>
        <w:rPr>
          <w:rFonts w:hint="eastAsia" w:ascii="宋体" w:hAnsi="宋体"/>
          <w:color w:val="auto"/>
          <w:spacing w:val="0"/>
          <w:sz w:val="22"/>
          <w:szCs w:val="22"/>
          <w:highlight w:val="none"/>
        </w:rPr>
        <w:t>8</w:t>
      </w:r>
      <w:r>
        <w:rPr>
          <w:rFonts w:hint="eastAsia" w:ascii="宋体" w:hAnsi="宋体"/>
          <w:color w:val="auto"/>
          <w:spacing w:val="0"/>
          <w:sz w:val="22"/>
          <w:szCs w:val="22"/>
          <w:highlight w:val="none"/>
          <w:lang w:val="en-US" w:eastAsia="zh-CN"/>
        </w:rPr>
        <w:t>6668900</w:t>
      </w:r>
      <w:r>
        <w:rPr>
          <w:rFonts w:hint="eastAsia" w:ascii="宋体" w:hAnsi="宋体"/>
          <w:color w:val="auto"/>
          <w:sz w:val="22"/>
          <w:szCs w:val="22"/>
          <w:highlight w:val="none"/>
        </w:rPr>
        <w:t xml:space="preserve"> </w:t>
      </w:r>
    </w:p>
    <w:p w14:paraId="6E49B3CD">
      <w:pPr>
        <w:pStyle w:val="7"/>
        <w:snapToGrid w:val="0"/>
        <w:spacing w:line="360" w:lineRule="auto"/>
        <w:ind w:firstLine="0" w:firstLineChars="0"/>
        <w:rPr>
          <w:rFonts w:ascii="宋体" w:hAnsi="宋体"/>
          <w:color w:val="auto"/>
          <w:sz w:val="22"/>
          <w:szCs w:val="22"/>
          <w:highlight w:val="none"/>
        </w:rPr>
      </w:pPr>
      <w:r>
        <w:rPr>
          <w:rFonts w:hint="eastAsia" w:ascii="宋体" w:hAnsi="宋体"/>
          <w:color w:val="auto"/>
          <w:sz w:val="22"/>
          <w:szCs w:val="22"/>
          <w:highlight w:val="none"/>
          <w:lang w:val="en-US" w:eastAsia="zh-CN"/>
        </w:rPr>
        <w:t>11</w:t>
      </w:r>
      <w:r>
        <w:rPr>
          <w:rFonts w:ascii="宋体" w:hAnsi="宋体"/>
          <w:color w:val="auto"/>
          <w:sz w:val="22"/>
          <w:szCs w:val="22"/>
          <w:highlight w:val="none"/>
        </w:rPr>
        <w:t>.</w:t>
      </w:r>
      <w:r>
        <w:rPr>
          <w:rFonts w:hint="eastAsia" w:ascii="宋体" w:hAnsi="宋体"/>
          <w:color w:val="auto"/>
          <w:sz w:val="22"/>
          <w:szCs w:val="22"/>
          <w:highlight w:val="none"/>
          <w:lang w:val="en-US" w:eastAsia="zh-CN"/>
        </w:rPr>
        <w:t>招标代理机构</w:t>
      </w:r>
      <w:r>
        <w:rPr>
          <w:rFonts w:ascii="宋体" w:hAnsi="宋体"/>
          <w:color w:val="auto"/>
          <w:sz w:val="22"/>
          <w:szCs w:val="22"/>
          <w:highlight w:val="none"/>
        </w:rPr>
        <w:t>联系</w:t>
      </w:r>
      <w:r>
        <w:rPr>
          <w:rFonts w:hint="eastAsia" w:ascii="宋体" w:hAnsi="宋体"/>
          <w:color w:val="auto"/>
          <w:sz w:val="22"/>
          <w:szCs w:val="22"/>
          <w:highlight w:val="none"/>
        </w:rPr>
        <w:t>方式</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lang w:val="en-US" w:eastAsia="zh-CN"/>
        </w:rPr>
        <w:t>获取招标文件</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答疑</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lang w:val="en-US" w:eastAsia="zh-CN"/>
        </w:rPr>
        <w:t>投标保证金退还等招标过程的日常事项均联系代理机构</w:t>
      </w:r>
      <w:r>
        <w:rPr>
          <w:rFonts w:hint="eastAsia" w:ascii="宋体" w:hAnsi="宋体"/>
          <w:color w:val="auto"/>
          <w:sz w:val="22"/>
          <w:szCs w:val="22"/>
          <w:highlight w:val="none"/>
          <w:lang w:eastAsia="zh-CN"/>
        </w:rPr>
        <w:t>)</w:t>
      </w:r>
      <w:r>
        <w:rPr>
          <w:rFonts w:hint="eastAsia" w:ascii="宋体" w:hAnsi="宋体"/>
          <w:color w:val="auto"/>
          <w:sz w:val="22"/>
          <w:szCs w:val="22"/>
          <w:highlight w:val="none"/>
        </w:rPr>
        <w:t>：</w:t>
      </w:r>
    </w:p>
    <w:p w14:paraId="27550E2F">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olor w:val="auto"/>
          <w:spacing w:val="-1"/>
          <w:sz w:val="22"/>
          <w:szCs w:val="22"/>
          <w:highlight w:val="none"/>
        </w:rPr>
      </w:pPr>
      <w:r>
        <w:rPr>
          <w:rFonts w:ascii="宋体" w:hAnsi="宋体"/>
          <w:color w:val="auto"/>
          <w:spacing w:val="-1"/>
          <w:sz w:val="22"/>
          <w:szCs w:val="22"/>
          <w:highlight w:val="none"/>
        </w:rPr>
        <w:t>招标代理机构</w:t>
      </w:r>
      <w:r>
        <w:rPr>
          <w:rFonts w:hint="eastAsia" w:ascii="宋体" w:hAnsi="宋体"/>
          <w:color w:val="auto"/>
          <w:spacing w:val="-1"/>
          <w:sz w:val="22"/>
          <w:szCs w:val="22"/>
          <w:highlight w:val="none"/>
        </w:rPr>
        <w:t>：</w:t>
      </w:r>
      <w:r>
        <w:rPr>
          <w:rFonts w:hint="eastAsia" w:ascii="宋体" w:hAnsi="宋体"/>
          <w:color w:val="auto"/>
          <w:spacing w:val="-1"/>
          <w:sz w:val="22"/>
          <w:szCs w:val="22"/>
          <w:highlight w:val="none"/>
          <w:u w:val="single"/>
        </w:rPr>
        <w:t xml:space="preserve">    </w:t>
      </w:r>
      <w:r>
        <w:rPr>
          <w:rFonts w:hint="eastAsia" w:ascii="宋体" w:hAnsi="宋体"/>
          <w:color w:val="auto"/>
          <w:spacing w:val="-1"/>
          <w:sz w:val="22"/>
          <w:szCs w:val="22"/>
          <w:highlight w:val="none"/>
          <w:u w:val="single"/>
          <w:lang w:val="en-US" w:eastAsia="zh-CN"/>
        </w:rPr>
        <w:t>浙江省成套工程有限公司</w:t>
      </w:r>
      <w:r>
        <w:rPr>
          <w:rFonts w:hint="eastAsia" w:ascii="宋体" w:hAnsi="宋体"/>
          <w:color w:val="auto"/>
          <w:spacing w:val="-1"/>
          <w:sz w:val="22"/>
          <w:szCs w:val="22"/>
          <w:highlight w:val="none"/>
          <w:u w:val="single"/>
        </w:rPr>
        <w:t xml:space="preserve">         </w:t>
      </w:r>
    </w:p>
    <w:p w14:paraId="5BE1F981">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auto"/>
          <w:spacing w:val="-1"/>
          <w:sz w:val="22"/>
          <w:szCs w:val="22"/>
          <w:highlight w:val="none"/>
        </w:rPr>
      </w:pPr>
      <w:r>
        <w:rPr>
          <w:rFonts w:hint="eastAsia" w:ascii="宋体" w:hAnsi="宋体"/>
          <w:color w:val="auto"/>
          <w:spacing w:val="-1"/>
          <w:sz w:val="22"/>
          <w:szCs w:val="22"/>
          <w:highlight w:val="none"/>
        </w:rPr>
        <w:t>联系人：</w:t>
      </w:r>
      <w:r>
        <w:rPr>
          <w:rFonts w:hint="eastAsia" w:ascii="宋体" w:hAnsi="宋体"/>
          <w:color w:val="auto"/>
          <w:spacing w:val="-1"/>
          <w:sz w:val="22"/>
          <w:szCs w:val="22"/>
          <w:highlight w:val="none"/>
          <w:u w:val="single"/>
        </w:rPr>
        <w:t xml:space="preserve">       </w:t>
      </w:r>
      <w:r>
        <w:rPr>
          <w:rFonts w:hint="eastAsia" w:ascii="宋体" w:hAnsi="宋体"/>
          <w:color w:val="auto"/>
          <w:spacing w:val="-1"/>
          <w:sz w:val="22"/>
          <w:szCs w:val="22"/>
          <w:highlight w:val="none"/>
          <w:u w:val="single"/>
          <w:lang w:val="en-US" w:eastAsia="zh-CN"/>
        </w:rPr>
        <w:t>陈先生</w:t>
      </w:r>
      <w:r>
        <w:rPr>
          <w:rFonts w:hint="eastAsia" w:ascii="宋体" w:hAnsi="宋体"/>
          <w:color w:val="auto"/>
          <w:spacing w:val="-1"/>
          <w:sz w:val="22"/>
          <w:szCs w:val="22"/>
          <w:highlight w:val="none"/>
          <w:u w:val="single"/>
        </w:rPr>
        <w:t xml:space="preserve">       </w:t>
      </w:r>
      <w:r>
        <w:rPr>
          <w:rFonts w:hint="eastAsia" w:ascii="宋体" w:hAnsi="宋体"/>
          <w:color w:val="auto"/>
          <w:spacing w:val="-1"/>
          <w:sz w:val="22"/>
          <w:szCs w:val="22"/>
          <w:highlight w:val="none"/>
        </w:rPr>
        <w:t xml:space="preserve">  </w:t>
      </w:r>
      <w:r>
        <w:rPr>
          <w:rFonts w:ascii="宋体" w:hAnsi="宋体"/>
          <w:color w:val="auto"/>
          <w:spacing w:val="-1"/>
          <w:sz w:val="22"/>
          <w:szCs w:val="22"/>
          <w:highlight w:val="none"/>
        </w:rPr>
        <w:t>联系电话：</w:t>
      </w:r>
      <w:r>
        <w:rPr>
          <w:rFonts w:hint="eastAsia" w:ascii="宋体" w:hAnsi="宋体"/>
          <w:color w:val="auto"/>
          <w:spacing w:val="-1"/>
          <w:sz w:val="22"/>
          <w:szCs w:val="22"/>
          <w:highlight w:val="none"/>
          <w:u w:val="single"/>
        </w:rPr>
        <w:t xml:space="preserve">  </w:t>
      </w:r>
      <w:r>
        <w:rPr>
          <w:rFonts w:hint="eastAsia" w:ascii="宋体" w:hAnsi="宋体"/>
          <w:color w:val="auto"/>
          <w:spacing w:val="-1"/>
          <w:sz w:val="22"/>
          <w:szCs w:val="22"/>
          <w:highlight w:val="none"/>
          <w:u w:val="single"/>
          <w:lang w:val="en-US" w:eastAsia="zh-CN"/>
        </w:rPr>
        <w:t>13003681867</w:t>
      </w:r>
      <w:r>
        <w:rPr>
          <w:rFonts w:ascii="宋体" w:hAnsi="宋体"/>
          <w:color w:val="auto"/>
          <w:spacing w:val="-1"/>
          <w:sz w:val="22"/>
          <w:szCs w:val="22"/>
          <w:highlight w:val="none"/>
          <w:u w:val="single"/>
        </w:rPr>
        <w:t xml:space="preserve"> </w:t>
      </w:r>
      <w:r>
        <w:rPr>
          <w:rFonts w:hint="eastAsia" w:ascii="宋体" w:hAnsi="宋体"/>
          <w:color w:val="auto"/>
          <w:spacing w:val="-1"/>
          <w:sz w:val="22"/>
          <w:szCs w:val="22"/>
          <w:highlight w:val="none"/>
          <w:u w:val="single"/>
        </w:rPr>
        <w:t xml:space="preserve">  </w:t>
      </w:r>
    </w:p>
    <w:p w14:paraId="6B02A722">
      <w:pPr>
        <w:rPr>
          <w:color w:val="auto"/>
          <w:sz w:val="32"/>
          <w:szCs w:val="32"/>
          <w:highlight w:val="none"/>
        </w:rPr>
      </w:pPr>
      <w:r>
        <w:rPr>
          <w:color w:val="auto"/>
          <w:sz w:val="32"/>
          <w:szCs w:val="32"/>
          <w:highlight w:val="none"/>
        </w:rPr>
        <w:br w:type="page"/>
      </w:r>
    </w:p>
    <w:p w14:paraId="71280E60">
      <w:pPr>
        <w:rPr>
          <w:color w:val="auto"/>
          <w:sz w:val="32"/>
          <w:szCs w:val="32"/>
          <w:highlight w:val="none"/>
        </w:rPr>
      </w:pPr>
    </w:p>
    <w:p w14:paraId="3FD069C8">
      <w:pPr>
        <w:pStyle w:val="4"/>
        <w:spacing w:before="0" w:after="0" w:line="240" w:lineRule="auto"/>
        <w:ind w:right="57"/>
        <w:jc w:val="center"/>
        <w:rPr>
          <w:color w:val="auto"/>
          <w:sz w:val="32"/>
          <w:szCs w:val="32"/>
          <w:highlight w:val="none"/>
        </w:rPr>
      </w:pPr>
      <w:bookmarkStart w:id="45" w:name="_Toc9995"/>
      <w:r>
        <w:rPr>
          <w:color w:val="auto"/>
          <w:sz w:val="32"/>
          <w:szCs w:val="32"/>
          <w:highlight w:val="none"/>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79A3E4">
      <w:pPr>
        <w:pStyle w:val="7"/>
        <w:spacing w:line="240" w:lineRule="auto"/>
        <w:ind w:firstLine="0" w:firstLineChars="0"/>
        <w:jc w:val="center"/>
        <w:rPr>
          <w:color w:val="auto"/>
          <w:sz w:val="28"/>
          <w:szCs w:val="28"/>
          <w:highlight w:val="none"/>
        </w:rPr>
      </w:pPr>
      <w:r>
        <w:rPr>
          <w:color w:val="auto"/>
          <w:sz w:val="28"/>
          <w:szCs w:val="28"/>
          <w:highlight w:val="none"/>
        </w:rPr>
        <w:t>投标人须知前附表</w:t>
      </w:r>
    </w:p>
    <w:tbl>
      <w:tblPr>
        <w:tblStyle w:val="14"/>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14:paraId="636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noWrap w:val="0"/>
            <w:vAlign w:val="center"/>
          </w:tcPr>
          <w:p w14:paraId="3AA8197A">
            <w:pPr>
              <w:adjustRightInd w:val="0"/>
              <w:snapToGrid w:val="0"/>
              <w:jc w:val="center"/>
              <w:rPr>
                <w:rFonts w:ascii="宋体" w:hAnsi="宋体" w:cs="宋体"/>
                <w:color w:val="auto"/>
                <w:sz w:val="22"/>
                <w:highlight w:val="none"/>
              </w:rPr>
            </w:pPr>
            <w:r>
              <w:rPr>
                <w:rFonts w:ascii="宋体" w:hAnsi="宋体" w:cs="宋体"/>
                <w:color w:val="auto"/>
                <w:sz w:val="22"/>
                <w:highlight w:val="none"/>
              </w:rPr>
              <w:t>条款号</w:t>
            </w:r>
          </w:p>
        </w:tc>
        <w:tc>
          <w:tcPr>
            <w:tcW w:w="2018" w:type="dxa"/>
            <w:noWrap w:val="0"/>
            <w:vAlign w:val="center"/>
          </w:tcPr>
          <w:p w14:paraId="0BB090A2">
            <w:pPr>
              <w:adjustRightInd w:val="0"/>
              <w:snapToGrid w:val="0"/>
              <w:jc w:val="center"/>
              <w:rPr>
                <w:rFonts w:ascii="宋体" w:hAnsi="宋体" w:cs="宋体"/>
                <w:color w:val="auto"/>
                <w:sz w:val="22"/>
                <w:highlight w:val="none"/>
              </w:rPr>
            </w:pPr>
            <w:r>
              <w:rPr>
                <w:rFonts w:ascii="宋体" w:hAnsi="宋体" w:cs="宋体"/>
                <w:color w:val="auto"/>
                <w:sz w:val="22"/>
                <w:highlight w:val="none"/>
              </w:rPr>
              <w:t>条款名称</w:t>
            </w:r>
          </w:p>
        </w:tc>
        <w:tc>
          <w:tcPr>
            <w:tcW w:w="6385" w:type="dxa"/>
            <w:noWrap w:val="0"/>
            <w:tcMar>
              <w:top w:w="28" w:type="dxa"/>
              <w:left w:w="28" w:type="dxa"/>
              <w:bottom w:w="57" w:type="dxa"/>
              <w:right w:w="57" w:type="dxa"/>
            </w:tcMar>
            <w:vAlign w:val="center"/>
          </w:tcPr>
          <w:p w14:paraId="363148DC">
            <w:pPr>
              <w:adjustRightInd w:val="0"/>
              <w:snapToGrid w:val="0"/>
              <w:jc w:val="center"/>
              <w:rPr>
                <w:rFonts w:ascii="宋体" w:hAnsi="宋体" w:cs="宋体"/>
                <w:color w:val="auto"/>
                <w:sz w:val="22"/>
                <w:highlight w:val="none"/>
              </w:rPr>
            </w:pPr>
            <w:r>
              <w:rPr>
                <w:rFonts w:ascii="宋体" w:hAnsi="宋体" w:cs="宋体"/>
                <w:color w:val="auto"/>
                <w:sz w:val="22"/>
                <w:highlight w:val="none"/>
              </w:rPr>
              <w:t>编列内容</w:t>
            </w:r>
          </w:p>
        </w:tc>
      </w:tr>
      <w:tr w14:paraId="5A61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47197337">
            <w:pPr>
              <w:adjustRightInd w:val="0"/>
              <w:snapToGrid w:val="0"/>
              <w:jc w:val="center"/>
              <w:rPr>
                <w:rFonts w:ascii="宋体" w:hAnsi="宋体" w:cs="宋体"/>
                <w:color w:val="auto"/>
                <w:sz w:val="22"/>
                <w:highlight w:val="none"/>
              </w:rPr>
            </w:pPr>
            <w:r>
              <w:rPr>
                <w:rFonts w:ascii="宋体" w:hAnsi="宋体" w:cs="宋体"/>
                <w:color w:val="auto"/>
                <w:sz w:val="22"/>
                <w:highlight w:val="none"/>
              </w:rPr>
              <w:t>1.1.2</w:t>
            </w:r>
          </w:p>
        </w:tc>
        <w:tc>
          <w:tcPr>
            <w:tcW w:w="2018" w:type="dxa"/>
            <w:noWrap w:val="0"/>
            <w:vAlign w:val="center"/>
          </w:tcPr>
          <w:p w14:paraId="6DA936D0">
            <w:pPr>
              <w:adjustRightInd w:val="0"/>
              <w:snapToGrid w:val="0"/>
              <w:jc w:val="center"/>
              <w:rPr>
                <w:rFonts w:ascii="宋体" w:hAnsi="宋体" w:cs="宋体"/>
                <w:color w:val="auto"/>
                <w:sz w:val="22"/>
                <w:highlight w:val="none"/>
              </w:rPr>
            </w:pPr>
            <w:r>
              <w:rPr>
                <w:rFonts w:ascii="宋体" w:hAnsi="宋体" w:cs="宋体"/>
                <w:color w:val="auto"/>
                <w:sz w:val="22"/>
                <w:highlight w:val="none"/>
              </w:rPr>
              <w:t>招标人</w:t>
            </w:r>
          </w:p>
        </w:tc>
        <w:tc>
          <w:tcPr>
            <w:tcW w:w="6385" w:type="dxa"/>
            <w:noWrap w:val="0"/>
            <w:tcMar>
              <w:top w:w="28" w:type="dxa"/>
              <w:left w:w="28" w:type="dxa"/>
              <w:bottom w:w="57" w:type="dxa"/>
              <w:right w:w="57" w:type="dxa"/>
            </w:tcMar>
            <w:vAlign w:val="center"/>
          </w:tcPr>
          <w:p w14:paraId="08726B0D">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名  称：</w:t>
            </w:r>
            <w:r>
              <w:rPr>
                <w:rFonts w:hint="eastAsia" w:ascii="宋体" w:hAnsi="宋体" w:cs="Calibri"/>
                <w:color w:val="auto"/>
                <w:sz w:val="22"/>
                <w:highlight w:val="none"/>
                <w:lang w:eastAsia="zh-CN"/>
              </w:rPr>
              <w:t>杭州萧山国际机场有限公司</w:t>
            </w:r>
          </w:p>
          <w:p w14:paraId="48BD10A1">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地  址：</w:t>
            </w:r>
            <w:r>
              <w:rPr>
                <w:rFonts w:hint="eastAsia" w:ascii="宋体" w:hAnsi="宋体" w:cs="Calibri"/>
                <w:color w:val="auto"/>
                <w:sz w:val="22"/>
                <w:highlight w:val="none"/>
                <w:lang w:eastAsia="zh-CN"/>
              </w:rPr>
              <w:t>杭州</w:t>
            </w:r>
            <w:r>
              <w:rPr>
                <w:rFonts w:hint="eastAsia" w:ascii="宋体" w:hAnsi="宋体" w:eastAsia="宋体" w:cs="Calibri"/>
                <w:color w:val="auto"/>
                <w:sz w:val="22"/>
                <w:highlight w:val="none"/>
                <w:lang w:eastAsia="zh-CN"/>
              </w:rPr>
              <w:t>萧山</w:t>
            </w:r>
            <w:r>
              <w:rPr>
                <w:rFonts w:hint="eastAsia" w:ascii="宋体" w:hAnsi="宋体" w:eastAsia="宋体" w:cs="Calibri"/>
                <w:color w:val="auto"/>
                <w:sz w:val="22"/>
                <w:highlight w:val="none"/>
              </w:rPr>
              <w:t>机场内</w:t>
            </w:r>
          </w:p>
        </w:tc>
      </w:tr>
      <w:tr w14:paraId="6208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5D57E93">
            <w:pPr>
              <w:adjustRightInd w:val="0"/>
              <w:snapToGrid w:val="0"/>
              <w:jc w:val="center"/>
              <w:rPr>
                <w:rFonts w:ascii="宋体" w:hAnsi="宋体" w:cs="宋体"/>
                <w:color w:val="auto"/>
                <w:sz w:val="22"/>
                <w:highlight w:val="none"/>
              </w:rPr>
            </w:pPr>
            <w:r>
              <w:rPr>
                <w:rFonts w:ascii="宋体" w:hAnsi="宋体" w:cs="宋体"/>
                <w:color w:val="auto"/>
                <w:sz w:val="22"/>
                <w:highlight w:val="none"/>
              </w:rPr>
              <w:t>1.1.3</w:t>
            </w:r>
          </w:p>
        </w:tc>
        <w:tc>
          <w:tcPr>
            <w:tcW w:w="2018" w:type="dxa"/>
            <w:noWrap w:val="0"/>
            <w:vAlign w:val="center"/>
          </w:tcPr>
          <w:p w14:paraId="73DEEE98">
            <w:pPr>
              <w:adjustRightInd w:val="0"/>
              <w:snapToGrid w:val="0"/>
              <w:jc w:val="center"/>
              <w:rPr>
                <w:rFonts w:ascii="宋体" w:hAnsi="宋体" w:cs="宋体"/>
                <w:color w:val="auto"/>
                <w:sz w:val="22"/>
                <w:highlight w:val="none"/>
              </w:rPr>
            </w:pPr>
            <w:r>
              <w:rPr>
                <w:rFonts w:ascii="宋体" w:hAnsi="宋体" w:cs="宋体"/>
                <w:color w:val="auto"/>
                <w:sz w:val="22"/>
                <w:highlight w:val="none"/>
              </w:rPr>
              <w:t>招标代理机构</w:t>
            </w:r>
          </w:p>
        </w:tc>
        <w:tc>
          <w:tcPr>
            <w:tcW w:w="6385" w:type="dxa"/>
            <w:noWrap w:val="0"/>
            <w:tcMar>
              <w:top w:w="28" w:type="dxa"/>
              <w:left w:w="28" w:type="dxa"/>
              <w:bottom w:w="57" w:type="dxa"/>
              <w:right w:w="57" w:type="dxa"/>
            </w:tcMar>
            <w:vAlign w:val="center"/>
          </w:tcPr>
          <w:p w14:paraId="1F5A1771">
            <w:pPr>
              <w:snapToGrid w:val="0"/>
              <w:rPr>
                <w:rFonts w:hint="eastAsia" w:ascii="宋体" w:hAnsi="宋体" w:eastAsia="宋体" w:cs="Calibri"/>
                <w:color w:val="auto"/>
                <w:sz w:val="22"/>
                <w:highlight w:val="none"/>
                <w:lang w:eastAsia="zh-CN"/>
              </w:rPr>
            </w:pPr>
            <w:r>
              <w:rPr>
                <w:rFonts w:hint="eastAsia" w:ascii="宋体" w:hAnsi="宋体" w:eastAsia="宋体" w:cs="Calibri"/>
                <w:color w:val="auto"/>
                <w:sz w:val="22"/>
                <w:highlight w:val="none"/>
              </w:rPr>
              <w:t>名  称：</w:t>
            </w:r>
            <w:r>
              <w:rPr>
                <w:rFonts w:hint="eastAsia" w:ascii="宋体" w:hAnsi="宋体" w:eastAsia="宋体" w:cs="Calibri"/>
                <w:color w:val="auto"/>
                <w:sz w:val="22"/>
                <w:highlight w:val="none"/>
                <w:lang w:val="en-US" w:eastAsia="zh-CN"/>
              </w:rPr>
              <w:t>浙江省成套工程有限公司</w:t>
            </w:r>
          </w:p>
          <w:p w14:paraId="0EF8C2FF">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地  址：杭州市西湖区古墩路701号紫金广场A座12楼</w:t>
            </w:r>
          </w:p>
          <w:p w14:paraId="3C4405F2">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联系人：</w:t>
            </w:r>
            <w:r>
              <w:rPr>
                <w:rFonts w:hint="eastAsia" w:ascii="宋体" w:hAnsi="宋体" w:eastAsia="宋体" w:cs="Calibri"/>
                <w:color w:val="auto"/>
                <w:sz w:val="22"/>
                <w:highlight w:val="none"/>
                <w:lang w:val="en-US" w:eastAsia="zh-CN"/>
              </w:rPr>
              <w:t>陈先生</w:t>
            </w:r>
            <w:r>
              <w:rPr>
                <w:rFonts w:hint="eastAsia" w:ascii="宋体" w:hAnsi="宋体" w:eastAsia="宋体" w:cs="Calibri"/>
                <w:color w:val="auto"/>
                <w:sz w:val="22"/>
                <w:highlight w:val="none"/>
              </w:rPr>
              <w:t xml:space="preserve"> </w:t>
            </w:r>
          </w:p>
          <w:p w14:paraId="2E076CB1">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电  话：</w:t>
            </w:r>
            <w:r>
              <w:rPr>
                <w:rFonts w:hint="eastAsia" w:ascii="宋体" w:hAnsi="宋体" w:eastAsia="宋体" w:cs="Calibri"/>
                <w:color w:val="auto"/>
                <w:sz w:val="22"/>
                <w:highlight w:val="none"/>
                <w:lang w:val="en-US" w:eastAsia="zh-CN"/>
              </w:rPr>
              <w:t>13003681867</w:t>
            </w:r>
          </w:p>
        </w:tc>
      </w:tr>
      <w:tr w14:paraId="29D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1D0336C">
            <w:pPr>
              <w:adjustRightInd w:val="0"/>
              <w:snapToGrid w:val="0"/>
              <w:jc w:val="center"/>
              <w:rPr>
                <w:rFonts w:ascii="宋体" w:hAnsi="宋体" w:cs="宋体"/>
                <w:color w:val="auto"/>
                <w:sz w:val="22"/>
                <w:highlight w:val="none"/>
              </w:rPr>
            </w:pPr>
            <w:r>
              <w:rPr>
                <w:rFonts w:ascii="宋体" w:hAnsi="宋体" w:cs="宋体"/>
                <w:color w:val="auto"/>
                <w:sz w:val="22"/>
                <w:highlight w:val="none"/>
              </w:rPr>
              <w:t>1.1.4</w:t>
            </w:r>
          </w:p>
        </w:tc>
        <w:tc>
          <w:tcPr>
            <w:tcW w:w="2018" w:type="dxa"/>
            <w:noWrap w:val="0"/>
            <w:vAlign w:val="center"/>
          </w:tcPr>
          <w:p w14:paraId="55CDDF38">
            <w:pPr>
              <w:adjustRightInd w:val="0"/>
              <w:snapToGrid w:val="0"/>
              <w:jc w:val="center"/>
              <w:rPr>
                <w:rFonts w:ascii="宋体" w:hAnsi="宋体" w:cs="宋体"/>
                <w:color w:val="auto"/>
                <w:sz w:val="22"/>
                <w:highlight w:val="none"/>
              </w:rPr>
            </w:pPr>
            <w:r>
              <w:rPr>
                <w:rFonts w:ascii="宋体" w:hAnsi="宋体" w:cs="宋体"/>
                <w:color w:val="auto"/>
                <w:sz w:val="22"/>
                <w:highlight w:val="none"/>
              </w:rPr>
              <w:t>招标项目名称</w:t>
            </w:r>
          </w:p>
        </w:tc>
        <w:tc>
          <w:tcPr>
            <w:tcW w:w="6385" w:type="dxa"/>
            <w:noWrap w:val="0"/>
            <w:tcMar>
              <w:top w:w="28" w:type="dxa"/>
              <w:left w:w="28" w:type="dxa"/>
              <w:bottom w:w="57" w:type="dxa"/>
              <w:right w:w="57" w:type="dxa"/>
            </w:tcMar>
            <w:vAlign w:val="center"/>
          </w:tcPr>
          <w:p w14:paraId="0701B341">
            <w:pPr>
              <w:snapToGrid w:val="0"/>
              <w:rPr>
                <w:rFonts w:hint="eastAsia" w:ascii="宋体" w:hAnsi="宋体" w:eastAsia="宋体" w:cs="Calibri"/>
                <w:color w:val="auto"/>
                <w:sz w:val="22"/>
                <w:highlight w:val="none"/>
              </w:rPr>
            </w:pPr>
            <w:r>
              <w:rPr>
                <w:rFonts w:hint="eastAsia" w:ascii="宋体" w:hAnsi="宋体" w:cs="Calibri"/>
                <w:color w:val="auto"/>
                <w:sz w:val="22"/>
                <w:highlight w:val="none"/>
                <w:lang w:val="en-US" w:eastAsia="zh-CN"/>
              </w:rPr>
              <w:t>杭州萧山国际机场拖车网罩采购项目</w:t>
            </w:r>
          </w:p>
        </w:tc>
      </w:tr>
      <w:tr w14:paraId="2E2D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40517D7B">
            <w:pPr>
              <w:adjustRightInd w:val="0"/>
              <w:snapToGrid w:val="0"/>
              <w:jc w:val="center"/>
              <w:rPr>
                <w:rFonts w:ascii="宋体" w:hAnsi="宋体" w:cs="宋体"/>
                <w:color w:val="auto"/>
                <w:sz w:val="22"/>
                <w:highlight w:val="none"/>
              </w:rPr>
            </w:pPr>
            <w:r>
              <w:rPr>
                <w:rFonts w:ascii="宋体" w:hAnsi="宋体" w:cs="宋体"/>
                <w:color w:val="auto"/>
                <w:sz w:val="22"/>
                <w:highlight w:val="none"/>
              </w:rPr>
              <w:t>1.2.1</w:t>
            </w:r>
          </w:p>
        </w:tc>
        <w:tc>
          <w:tcPr>
            <w:tcW w:w="2018" w:type="dxa"/>
            <w:noWrap w:val="0"/>
            <w:vAlign w:val="center"/>
          </w:tcPr>
          <w:p w14:paraId="169C29C8">
            <w:pPr>
              <w:adjustRightInd w:val="0"/>
              <w:snapToGrid w:val="0"/>
              <w:jc w:val="center"/>
              <w:rPr>
                <w:rFonts w:ascii="宋体" w:hAnsi="宋体" w:cs="宋体"/>
                <w:color w:val="auto"/>
                <w:sz w:val="22"/>
                <w:highlight w:val="none"/>
              </w:rPr>
            </w:pPr>
            <w:r>
              <w:rPr>
                <w:rFonts w:ascii="宋体" w:hAnsi="宋体" w:cs="宋体"/>
                <w:color w:val="auto"/>
                <w:sz w:val="22"/>
                <w:highlight w:val="none"/>
              </w:rPr>
              <w:t>资金来源及比例</w:t>
            </w:r>
          </w:p>
        </w:tc>
        <w:tc>
          <w:tcPr>
            <w:tcW w:w="6385" w:type="dxa"/>
            <w:noWrap w:val="0"/>
            <w:tcMar>
              <w:top w:w="28" w:type="dxa"/>
              <w:left w:w="28" w:type="dxa"/>
              <w:bottom w:w="57" w:type="dxa"/>
              <w:right w:w="57" w:type="dxa"/>
            </w:tcMar>
            <w:vAlign w:val="center"/>
          </w:tcPr>
          <w:p w14:paraId="6D9B72EA">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sym w:font="Wingdings 2" w:char="0052"/>
            </w:r>
            <w:r>
              <w:rPr>
                <w:rFonts w:hint="eastAsia" w:ascii="宋体" w:hAnsi="宋体" w:eastAsia="宋体" w:cs="Calibri"/>
                <w:color w:val="auto"/>
                <w:sz w:val="22"/>
                <w:highlight w:val="none"/>
              </w:rPr>
              <w:t>见“招标公告”相应内容</w:t>
            </w:r>
          </w:p>
        </w:tc>
      </w:tr>
      <w:tr w14:paraId="3365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5548D52">
            <w:pPr>
              <w:adjustRightInd w:val="0"/>
              <w:snapToGrid w:val="0"/>
              <w:jc w:val="center"/>
              <w:rPr>
                <w:rFonts w:ascii="宋体" w:hAnsi="宋体" w:cs="宋体"/>
                <w:color w:val="auto"/>
                <w:sz w:val="22"/>
                <w:highlight w:val="none"/>
              </w:rPr>
            </w:pPr>
            <w:r>
              <w:rPr>
                <w:rFonts w:ascii="宋体" w:hAnsi="宋体" w:cs="宋体"/>
                <w:color w:val="auto"/>
                <w:sz w:val="22"/>
                <w:highlight w:val="none"/>
              </w:rPr>
              <w:t>1.2.2</w:t>
            </w:r>
          </w:p>
        </w:tc>
        <w:tc>
          <w:tcPr>
            <w:tcW w:w="2018" w:type="dxa"/>
            <w:noWrap w:val="0"/>
            <w:vAlign w:val="center"/>
          </w:tcPr>
          <w:p w14:paraId="385E5855">
            <w:pPr>
              <w:adjustRightInd w:val="0"/>
              <w:snapToGrid w:val="0"/>
              <w:jc w:val="center"/>
              <w:rPr>
                <w:rFonts w:ascii="宋体" w:hAnsi="宋体" w:cs="宋体"/>
                <w:color w:val="auto"/>
                <w:sz w:val="22"/>
                <w:highlight w:val="none"/>
              </w:rPr>
            </w:pPr>
            <w:r>
              <w:rPr>
                <w:rFonts w:ascii="宋体" w:hAnsi="宋体" w:cs="宋体"/>
                <w:color w:val="auto"/>
                <w:sz w:val="22"/>
                <w:highlight w:val="none"/>
              </w:rPr>
              <w:t>资金落实情况</w:t>
            </w:r>
          </w:p>
        </w:tc>
        <w:tc>
          <w:tcPr>
            <w:tcW w:w="6385" w:type="dxa"/>
            <w:noWrap w:val="0"/>
            <w:tcMar>
              <w:top w:w="28" w:type="dxa"/>
              <w:left w:w="28" w:type="dxa"/>
              <w:bottom w:w="57" w:type="dxa"/>
              <w:right w:w="57" w:type="dxa"/>
            </w:tcMar>
            <w:vAlign w:val="center"/>
          </w:tcPr>
          <w:p w14:paraId="7F7AB16F">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已落实</w:t>
            </w:r>
          </w:p>
        </w:tc>
      </w:tr>
      <w:tr w14:paraId="636E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D878EA6">
            <w:pPr>
              <w:adjustRightInd w:val="0"/>
              <w:snapToGrid w:val="0"/>
              <w:jc w:val="center"/>
              <w:rPr>
                <w:rFonts w:ascii="宋体" w:hAnsi="宋体" w:cs="宋体"/>
                <w:color w:val="auto"/>
                <w:sz w:val="22"/>
                <w:highlight w:val="none"/>
              </w:rPr>
            </w:pPr>
            <w:r>
              <w:rPr>
                <w:rFonts w:ascii="宋体" w:hAnsi="宋体" w:cs="宋体"/>
                <w:color w:val="auto"/>
                <w:sz w:val="22"/>
                <w:highlight w:val="none"/>
              </w:rPr>
              <w:t>1.3.1</w:t>
            </w:r>
          </w:p>
        </w:tc>
        <w:tc>
          <w:tcPr>
            <w:tcW w:w="2018" w:type="dxa"/>
            <w:noWrap w:val="0"/>
            <w:vAlign w:val="center"/>
          </w:tcPr>
          <w:p w14:paraId="2A675CCA">
            <w:pPr>
              <w:adjustRightInd w:val="0"/>
              <w:snapToGrid w:val="0"/>
              <w:jc w:val="center"/>
              <w:rPr>
                <w:rFonts w:ascii="宋体" w:hAnsi="宋体" w:cs="宋体"/>
                <w:color w:val="auto"/>
                <w:sz w:val="22"/>
                <w:highlight w:val="none"/>
              </w:rPr>
            </w:pPr>
            <w:r>
              <w:rPr>
                <w:rFonts w:ascii="宋体" w:hAnsi="宋体" w:cs="宋体"/>
                <w:color w:val="auto"/>
                <w:sz w:val="22"/>
                <w:highlight w:val="none"/>
              </w:rPr>
              <w:t>招标范围</w:t>
            </w:r>
          </w:p>
        </w:tc>
        <w:tc>
          <w:tcPr>
            <w:tcW w:w="6385" w:type="dxa"/>
            <w:noWrap w:val="0"/>
            <w:tcMar>
              <w:top w:w="28" w:type="dxa"/>
              <w:left w:w="28" w:type="dxa"/>
              <w:bottom w:w="57" w:type="dxa"/>
              <w:right w:w="57" w:type="dxa"/>
            </w:tcMar>
            <w:vAlign w:val="center"/>
          </w:tcPr>
          <w:p w14:paraId="03F728B6">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sym w:font="Wingdings 2" w:char="0052"/>
            </w:r>
            <w:r>
              <w:rPr>
                <w:rFonts w:hint="eastAsia" w:ascii="宋体" w:hAnsi="宋体" w:eastAsia="宋体" w:cs="Calibri"/>
                <w:color w:val="auto"/>
                <w:sz w:val="22"/>
                <w:highlight w:val="none"/>
              </w:rPr>
              <w:t>见“招标公告”相应内容</w:t>
            </w:r>
          </w:p>
        </w:tc>
      </w:tr>
      <w:tr w14:paraId="3AD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9282E57">
            <w:pPr>
              <w:adjustRightInd w:val="0"/>
              <w:snapToGrid w:val="0"/>
              <w:jc w:val="center"/>
              <w:rPr>
                <w:rFonts w:ascii="宋体" w:hAnsi="宋体" w:cs="宋体"/>
                <w:color w:val="auto"/>
                <w:sz w:val="22"/>
                <w:highlight w:val="none"/>
              </w:rPr>
            </w:pPr>
            <w:r>
              <w:rPr>
                <w:rFonts w:ascii="宋体" w:hAnsi="宋体" w:cs="宋体"/>
                <w:color w:val="auto"/>
                <w:sz w:val="22"/>
                <w:highlight w:val="none"/>
              </w:rPr>
              <w:t>1.3.2</w:t>
            </w:r>
          </w:p>
        </w:tc>
        <w:tc>
          <w:tcPr>
            <w:tcW w:w="2018" w:type="dxa"/>
            <w:noWrap w:val="0"/>
            <w:vAlign w:val="center"/>
          </w:tcPr>
          <w:p w14:paraId="68B22949">
            <w:pPr>
              <w:adjustRightInd w:val="0"/>
              <w:snapToGrid w:val="0"/>
              <w:jc w:val="center"/>
              <w:rPr>
                <w:rFonts w:ascii="宋体" w:hAnsi="宋体" w:cs="宋体"/>
                <w:color w:val="auto"/>
                <w:sz w:val="22"/>
                <w:highlight w:val="none"/>
              </w:rPr>
            </w:pPr>
            <w:r>
              <w:rPr>
                <w:rFonts w:ascii="宋体" w:hAnsi="宋体" w:cs="宋体"/>
                <w:color w:val="auto"/>
                <w:sz w:val="22"/>
                <w:highlight w:val="none"/>
              </w:rPr>
              <w:t>交货期</w:t>
            </w:r>
          </w:p>
        </w:tc>
        <w:tc>
          <w:tcPr>
            <w:tcW w:w="6385" w:type="dxa"/>
            <w:noWrap w:val="0"/>
            <w:tcMar>
              <w:top w:w="28" w:type="dxa"/>
              <w:left w:w="28" w:type="dxa"/>
              <w:bottom w:w="57" w:type="dxa"/>
              <w:right w:w="57" w:type="dxa"/>
            </w:tcMar>
            <w:vAlign w:val="center"/>
          </w:tcPr>
          <w:p w14:paraId="1482EE58">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sym w:font="Wingdings 2" w:char="0052"/>
            </w:r>
            <w:r>
              <w:rPr>
                <w:rFonts w:hint="eastAsia" w:ascii="宋体" w:hAnsi="宋体" w:eastAsia="宋体" w:cs="Calibri"/>
                <w:color w:val="auto"/>
                <w:sz w:val="22"/>
                <w:highlight w:val="none"/>
              </w:rPr>
              <w:t>见“招标公告”相应内容</w:t>
            </w:r>
          </w:p>
        </w:tc>
      </w:tr>
      <w:tr w14:paraId="2EA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E1BF397">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1.3.3</w:t>
            </w:r>
          </w:p>
        </w:tc>
        <w:tc>
          <w:tcPr>
            <w:tcW w:w="2018" w:type="dxa"/>
            <w:noWrap w:val="0"/>
            <w:vAlign w:val="center"/>
          </w:tcPr>
          <w:p w14:paraId="4C7A5324">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交货地点</w:t>
            </w:r>
          </w:p>
        </w:tc>
        <w:tc>
          <w:tcPr>
            <w:tcW w:w="6385" w:type="dxa"/>
            <w:noWrap w:val="0"/>
            <w:tcMar>
              <w:top w:w="28" w:type="dxa"/>
              <w:left w:w="28" w:type="dxa"/>
              <w:bottom w:w="57" w:type="dxa"/>
              <w:right w:w="57" w:type="dxa"/>
            </w:tcMar>
            <w:vAlign w:val="center"/>
          </w:tcPr>
          <w:p w14:paraId="58D25493">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杭州萧山国际机场内招标人指定地点</w:t>
            </w:r>
          </w:p>
        </w:tc>
      </w:tr>
      <w:tr w14:paraId="57F8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E6DEE69">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1.3.4</w:t>
            </w:r>
          </w:p>
        </w:tc>
        <w:tc>
          <w:tcPr>
            <w:tcW w:w="2018" w:type="dxa"/>
            <w:noWrap w:val="0"/>
            <w:vAlign w:val="center"/>
          </w:tcPr>
          <w:p w14:paraId="726EDFDC">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技术性能指标</w:t>
            </w:r>
          </w:p>
        </w:tc>
        <w:tc>
          <w:tcPr>
            <w:tcW w:w="6385" w:type="dxa"/>
            <w:noWrap w:val="0"/>
            <w:tcMar>
              <w:top w:w="28" w:type="dxa"/>
              <w:left w:w="28" w:type="dxa"/>
              <w:bottom w:w="57" w:type="dxa"/>
              <w:right w:w="57" w:type="dxa"/>
            </w:tcMar>
            <w:vAlign w:val="center"/>
          </w:tcPr>
          <w:p w14:paraId="633AC583">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t>见招标文件第五章“用户需求书”</w:t>
            </w:r>
          </w:p>
        </w:tc>
      </w:tr>
      <w:tr w14:paraId="3191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018B94C">
            <w:pPr>
              <w:adjustRightInd w:val="0"/>
              <w:snapToGrid w:val="0"/>
              <w:jc w:val="center"/>
              <w:rPr>
                <w:rFonts w:ascii="宋体" w:hAnsi="宋体" w:cs="宋体"/>
                <w:color w:val="auto"/>
                <w:sz w:val="22"/>
                <w:highlight w:val="none"/>
              </w:rPr>
            </w:pPr>
            <w:r>
              <w:rPr>
                <w:rFonts w:ascii="宋体" w:hAnsi="宋体" w:cs="宋体"/>
                <w:color w:val="auto"/>
                <w:sz w:val="22"/>
                <w:highlight w:val="none"/>
              </w:rPr>
              <w:t>1.4.1</w:t>
            </w:r>
          </w:p>
        </w:tc>
        <w:tc>
          <w:tcPr>
            <w:tcW w:w="2018" w:type="dxa"/>
            <w:noWrap w:val="0"/>
            <w:vAlign w:val="center"/>
          </w:tcPr>
          <w:p w14:paraId="7E8D9B92">
            <w:pPr>
              <w:adjustRightInd w:val="0"/>
              <w:snapToGrid w:val="0"/>
              <w:jc w:val="center"/>
              <w:rPr>
                <w:rFonts w:ascii="宋体" w:hAnsi="宋体" w:cs="宋体"/>
                <w:color w:val="auto"/>
                <w:sz w:val="22"/>
                <w:highlight w:val="none"/>
              </w:rPr>
            </w:pPr>
            <w:r>
              <w:rPr>
                <w:rFonts w:ascii="宋体" w:hAnsi="宋体" w:cs="宋体"/>
                <w:color w:val="auto"/>
                <w:sz w:val="22"/>
                <w:highlight w:val="none"/>
              </w:rPr>
              <w:t>投标人资质条件、能力、信誉</w:t>
            </w:r>
          </w:p>
        </w:tc>
        <w:tc>
          <w:tcPr>
            <w:tcW w:w="6385" w:type="dxa"/>
            <w:noWrap w:val="0"/>
            <w:tcMar>
              <w:top w:w="28" w:type="dxa"/>
              <w:left w:w="28" w:type="dxa"/>
              <w:bottom w:w="57" w:type="dxa"/>
              <w:right w:w="57" w:type="dxa"/>
            </w:tcMar>
            <w:vAlign w:val="center"/>
          </w:tcPr>
          <w:p w14:paraId="1C50FAF4">
            <w:pPr>
              <w:snapToGrid w:val="0"/>
              <w:rPr>
                <w:rFonts w:hint="eastAsia" w:ascii="宋体" w:hAnsi="宋体" w:eastAsia="宋体" w:cs="Calibri"/>
                <w:color w:val="auto"/>
                <w:sz w:val="22"/>
                <w:highlight w:val="none"/>
              </w:rPr>
            </w:pPr>
            <w:r>
              <w:rPr>
                <w:rFonts w:hint="eastAsia" w:ascii="宋体" w:hAnsi="宋体" w:eastAsia="宋体" w:cs="Calibri"/>
                <w:color w:val="auto"/>
                <w:sz w:val="22"/>
                <w:highlight w:val="none"/>
              </w:rPr>
              <w:sym w:font="Wingdings 2" w:char="0052"/>
            </w:r>
            <w:r>
              <w:rPr>
                <w:rFonts w:hint="eastAsia" w:ascii="宋体" w:hAnsi="宋体" w:eastAsia="宋体" w:cs="Calibri"/>
                <w:color w:val="auto"/>
                <w:sz w:val="22"/>
                <w:highlight w:val="none"/>
              </w:rPr>
              <w:t>见“招标公告”相应内容</w:t>
            </w:r>
          </w:p>
        </w:tc>
      </w:tr>
      <w:tr w14:paraId="3310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F1291D4">
            <w:pPr>
              <w:adjustRightInd w:val="0"/>
              <w:snapToGrid w:val="0"/>
              <w:jc w:val="center"/>
              <w:rPr>
                <w:rFonts w:ascii="宋体" w:hAnsi="宋体" w:cs="宋体"/>
                <w:color w:val="auto"/>
                <w:sz w:val="22"/>
                <w:highlight w:val="none"/>
              </w:rPr>
            </w:pPr>
            <w:r>
              <w:rPr>
                <w:rFonts w:ascii="宋体" w:hAnsi="宋体" w:cs="宋体"/>
                <w:color w:val="auto"/>
                <w:sz w:val="22"/>
                <w:highlight w:val="none"/>
              </w:rPr>
              <w:t>1.4.2</w:t>
            </w:r>
          </w:p>
        </w:tc>
        <w:tc>
          <w:tcPr>
            <w:tcW w:w="2018" w:type="dxa"/>
            <w:noWrap w:val="0"/>
            <w:vAlign w:val="center"/>
          </w:tcPr>
          <w:p w14:paraId="434E4A83">
            <w:pPr>
              <w:adjustRightInd w:val="0"/>
              <w:snapToGrid w:val="0"/>
              <w:jc w:val="center"/>
              <w:rPr>
                <w:rFonts w:ascii="宋体" w:hAnsi="宋体" w:cs="宋体"/>
                <w:color w:val="auto"/>
                <w:sz w:val="22"/>
                <w:highlight w:val="none"/>
              </w:rPr>
            </w:pPr>
            <w:r>
              <w:rPr>
                <w:rFonts w:ascii="宋体" w:hAnsi="宋体" w:cs="宋体"/>
                <w:color w:val="auto"/>
                <w:sz w:val="22"/>
                <w:highlight w:val="none"/>
              </w:rPr>
              <w:t>是否接受联合体投标</w:t>
            </w:r>
          </w:p>
        </w:tc>
        <w:tc>
          <w:tcPr>
            <w:tcW w:w="6385" w:type="dxa"/>
            <w:noWrap w:val="0"/>
            <w:tcMar>
              <w:top w:w="28" w:type="dxa"/>
              <w:left w:w="28" w:type="dxa"/>
              <w:bottom w:w="57" w:type="dxa"/>
              <w:right w:w="57" w:type="dxa"/>
            </w:tcMar>
            <w:vAlign w:val="center"/>
          </w:tcPr>
          <w:p w14:paraId="55C49BEB">
            <w:pPr>
              <w:adjustRightInd w:val="0"/>
              <w:snapToGrid w:val="0"/>
              <w:rPr>
                <w:rFonts w:ascii="宋体" w:hAnsi="宋体" w:cs="宋体"/>
                <w:color w:val="auto"/>
                <w:sz w:val="22"/>
                <w:highlight w:val="none"/>
              </w:rPr>
            </w:pPr>
            <w:r>
              <w:rPr>
                <w:rFonts w:ascii="宋体" w:hAnsi="宋体"/>
                <w:color w:val="auto"/>
                <w:sz w:val="22"/>
                <w:highlight w:val="none"/>
              </w:rPr>
              <w:sym w:font="Wingdings 2" w:char="0052"/>
            </w:r>
            <w:r>
              <w:rPr>
                <w:rFonts w:ascii="宋体" w:hAnsi="宋体" w:cs="宋体"/>
                <w:color w:val="auto"/>
                <w:sz w:val="22"/>
                <w:highlight w:val="none"/>
              </w:rPr>
              <w:t>不接受</w:t>
            </w:r>
          </w:p>
          <w:p w14:paraId="0B83E601">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接受，应满足下列要求：</w:t>
            </w:r>
          </w:p>
        </w:tc>
      </w:tr>
      <w:tr w14:paraId="56EA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25F04667">
            <w:pPr>
              <w:adjustRightInd w:val="0"/>
              <w:snapToGrid w:val="0"/>
              <w:jc w:val="center"/>
              <w:rPr>
                <w:rFonts w:ascii="宋体" w:hAnsi="宋体" w:cs="宋体"/>
                <w:color w:val="auto"/>
                <w:sz w:val="22"/>
                <w:highlight w:val="none"/>
              </w:rPr>
            </w:pPr>
            <w:r>
              <w:rPr>
                <w:rFonts w:ascii="宋体" w:hAnsi="宋体" w:cs="宋体"/>
                <w:color w:val="auto"/>
                <w:sz w:val="22"/>
                <w:highlight w:val="none"/>
              </w:rPr>
              <w:t>1.4.3</w:t>
            </w:r>
            <w:r>
              <w:rPr>
                <w:rFonts w:ascii="宋体" w:hAnsi="宋体" w:cs="宋体"/>
                <w:color w:val="auto"/>
                <w:kern w:val="0"/>
                <w:sz w:val="22"/>
                <w:highlight w:val="none"/>
              </w:rPr>
              <w:t>(8)</w:t>
            </w:r>
          </w:p>
        </w:tc>
        <w:tc>
          <w:tcPr>
            <w:tcW w:w="2018" w:type="dxa"/>
            <w:noWrap w:val="0"/>
            <w:vAlign w:val="center"/>
          </w:tcPr>
          <w:p w14:paraId="18B05B23">
            <w:pPr>
              <w:adjustRightInd w:val="0"/>
              <w:snapToGrid w:val="0"/>
              <w:jc w:val="center"/>
              <w:rPr>
                <w:rFonts w:ascii="宋体" w:hAnsi="宋体" w:cs="宋体"/>
                <w:color w:val="auto"/>
                <w:sz w:val="22"/>
                <w:highlight w:val="none"/>
              </w:rPr>
            </w:pPr>
            <w:r>
              <w:rPr>
                <w:rFonts w:ascii="宋体" w:hAnsi="宋体" w:cs="宋体"/>
                <w:color w:val="auto"/>
                <w:sz w:val="22"/>
                <w:highlight w:val="none"/>
              </w:rPr>
              <w:t>投标人不得存在的其他情形</w:t>
            </w:r>
          </w:p>
        </w:tc>
        <w:tc>
          <w:tcPr>
            <w:tcW w:w="6385" w:type="dxa"/>
            <w:noWrap w:val="0"/>
            <w:tcMar>
              <w:top w:w="28" w:type="dxa"/>
              <w:left w:w="28" w:type="dxa"/>
              <w:bottom w:w="57" w:type="dxa"/>
              <w:right w:w="57" w:type="dxa"/>
            </w:tcMar>
            <w:vAlign w:val="center"/>
          </w:tcPr>
          <w:p w14:paraId="765B08A2">
            <w:pPr>
              <w:adjustRightInd w:val="0"/>
              <w:snapToGrid w:val="0"/>
              <w:rPr>
                <w:rFonts w:ascii="宋体" w:hAnsi="宋体" w:cs="宋体"/>
                <w:color w:val="auto"/>
                <w:sz w:val="22"/>
                <w:highlight w:val="none"/>
              </w:rPr>
            </w:pPr>
            <w:r>
              <w:rPr>
                <w:rFonts w:ascii="宋体" w:hAnsi="宋体" w:cs="宋体"/>
                <w:color w:val="auto"/>
                <w:sz w:val="22"/>
                <w:highlight w:val="none"/>
              </w:rPr>
              <w:t>/</w:t>
            </w:r>
          </w:p>
        </w:tc>
      </w:tr>
      <w:tr w14:paraId="1A91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410B0279">
            <w:pPr>
              <w:adjustRightInd w:val="0"/>
              <w:snapToGrid w:val="0"/>
              <w:jc w:val="center"/>
              <w:rPr>
                <w:rFonts w:ascii="宋体" w:hAnsi="宋体" w:cs="宋体"/>
                <w:color w:val="auto"/>
                <w:sz w:val="22"/>
                <w:highlight w:val="none"/>
              </w:rPr>
            </w:pPr>
            <w:r>
              <w:rPr>
                <w:rFonts w:ascii="宋体" w:hAnsi="宋体" w:cs="宋体"/>
                <w:color w:val="auto"/>
                <w:sz w:val="22"/>
                <w:highlight w:val="none"/>
              </w:rPr>
              <w:t>1.9.1</w:t>
            </w:r>
          </w:p>
        </w:tc>
        <w:tc>
          <w:tcPr>
            <w:tcW w:w="2018" w:type="dxa"/>
            <w:noWrap w:val="0"/>
            <w:vAlign w:val="center"/>
          </w:tcPr>
          <w:p w14:paraId="00020004">
            <w:pPr>
              <w:adjustRightInd w:val="0"/>
              <w:snapToGrid w:val="0"/>
              <w:jc w:val="center"/>
              <w:rPr>
                <w:rFonts w:ascii="宋体" w:hAnsi="宋体" w:cs="宋体"/>
                <w:color w:val="auto"/>
                <w:sz w:val="22"/>
                <w:highlight w:val="none"/>
              </w:rPr>
            </w:pPr>
            <w:r>
              <w:rPr>
                <w:rFonts w:ascii="宋体" w:hAnsi="宋体" w:cs="宋体"/>
                <w:color w:val="auto"/>
                <w:sz w:val="22"/>
                <w:highlight w:val="none"/>
              </w:rPr>
              <w:t>踏勘现场</w:t>
            </w:r>
          </w:p>
        </w:tc>
        <w:tc>
          <w:tcPr>
            <w:tcW w:w="6385" w:type="dxa"/>
            <w:noWrap w:val="0"/>
            <w:tcMar>
              <w:top w:w="28" w:type="dxa"/>
              <w:left w:w="28" w:type="dxa"/>
              <w:bottom w:w="57" w:type="dxa"/>
              <w:right w:w="57" w:type="dxa"/>
            </w:tcMar>
            <w:vAlign w:val="center"/>
          </w:tcPr>
          <w:p w14:paraId="3CA91542">
            <w:pPr>
              <w:adjustRightInd w:val="0"/>
              <w:snapToGrid w:val="0"/>
              <w:rPr>
                <w:rFonts w:ascii="宋体" w:hAnsi="宋体" w:cs="宋体"/>
                <w:color w:val="auto"/>
                <w:sz w:val="22"/>
                <w:highlight w:val="none"/>
              </w:rPr>
            </w:pPr>
            <w:r>
              <w:rPr>
                <w:rFonts w:hint="eastAsia" w:ascii="宋体" w:hAnsi="宋体"/>
                <w:color w:val="auto"/>
                <w:sz w:val="22"/>
                <w:highlight w:val="none"/>
              </w:rPr>
              <w:sym w:font="Wingdings 2" w:char="0052"/>
            </w:r>
            <w:r>
              <w:rPr>
                <w:rFonts w:ascii="宋体" w:hAnsi="宋体" w:cs="宋体"/>
                <w:color w:val="auto"/>
                <w:sz w:val="22"/>
                <w:highlight w:val="none"/>
              </w:rPr>
              <w:t>不组织</w:t>
            </w:r>
          </w:p>
          <w:p w14:paraId="50905CEE">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组织</w:t>
            </w:r>
            <w:r>
              <w:rPr>
                <w:rFonts w:hint="eastAsia" w:ascii="宋体" w:hAnsi="宋体" w:cs="宋体"/>
                <w:color w:val="auto"/>
                <w:sz w:val="22"/>
                <w:highlight w:val="none"/>
              </w:rPr>
              <w:t>，</w:t>
            </w:r>
            <w:r>
              <w:rPr>
                <w:rFonts w:hint="eastAsia" w:ascii="宋体" w:hAnsi="宋体" w:cs="宋体"/>
                <w:b/>
                <w:color w:val="auto"/>
                <w:sz w:val="22"/>
                <w:highlight w:val="none"/>
              </w:rPr>
              <w:t>无需办理临时</w:t>
            </w:r>
            <w:r>
              <w:rPr>
                <w:rFonts w:ascii="宋体" w:hAnsi="宋体" w:cs="宋体"/>
                <w:b/>
                <w:color w:val="auto"/>
                <w:sz w:val="22"/>
                <w:highlight w:val="none"/>
              </w:rPr>
              <w:t>控制区通行证</w:t>
            </w:r>
          </w:p>
          <w:p w14:paraId="7569B474">
            <w:pPr>
              <w:adjustRightInd w:val="0"/>
              <w:snapToGrid w:val="0"/>
              <w:rPr>
                <w:rFonts w:ascii="宋体" w:hAnsi="宋体"/>
                <w:color w:val="auto"/>
                <w:sz w:val="22"/>
                <w:highlight w:val="none"/>
              </w:rPr>
            </w:pPr>
            <w:r>
              <w:rPr>
                <w:rFonts w:hint="eastAsia" w:ascii="宋体" w:hAnsi="宋体"/>
                <w:color w:val="auto"/>
                <w:sz w:val="22"/>
                <w:highlight w:val="none"/>
              </w:rPr>
              <w:t>联系人：</w:t>
            </w:r>
            <w:r>
              <w:rPr>
                <w:rFonts w:ascii="宋体" w:hAnsi="宋体"/>
                <w:color w:val="auto"/>
                <w:sz w:val="22"/>
                <w:highlight w:val="none"/>
              </w:rPr>
              <w:t xml:space="preserve"> </w:t>
            </w:r>
          </w:p>
          <w:p w14:paraId="23A6C629">
            <w:pPr>
              <w:adjustRightInd w:val="0"/>
              <w:snapToGrid w:val="0"/>
              <w:rPr>
                <w:rFonts w:ascii="宋体" w:hAnsi="宋体"/>
                <w:color w:val="auto"/>
                <w:sz w:val="22"/>
                <w:highlight w:val="none"/>
              </w:rPr>
            </w:pPr>
            <w:r>
              <w:rPr>
                <w:rFonts w:hint="eastAsia" w:ascii="宋体" w:hAnsi="宋体"/>
                <w:color w:val="auto"/>
                <w:sz w:val="22"/>
                <w:highlight w:val="none"/>
              </w:rPr>
              <w:t>电</w:t>
            </w:r>
            <w:r>
              <w:rPr>
                <w:rFonts w:ascii="宋体" w:hAnsi="宋体"/>
                <w:color w:val="auto"/>
                <w:sz w:val="22"/>
                <w:highlight w:val="none"/>
              </w:rPr>
              <w:t xml:space="preserve"> </w:t>
            </w:r>
            <w:r>
              <w:rPr>
                <w:rFonts w:hint="eastAsia" w:ascii="宋体" w:hAnsi="宋体"/>
                <w:color w:val="auto"/>
                <w:sz w:val="22"/>
                <w:highlight w:val="none"/>
              </w:rPr>
              <w:t>话：</w:t>
            </w:r>
          </w:p>
          <w:p w14:paraId="1C93956F">
            <w:pPr>
              <w:adjustRightInd w:val="0"/>
              <w:snapToGrid w:val="0"/>
              <w:rPr>
                <w:rFonts w:ascii="宋体" w:hAnsi="宋体"/>
                <w:color w:val="auto"/>
                <w:sz w:val="22"/>
                <w:highlight w:val="none"/>
              </w:rPr>
            </w:pPr>
            <w:r>
              <w:rPr>
                <w:rFonts w:hint="eastAsia" w:ascii="宋体" w:hAnsi="宋体"/>
                <w:color w:val="auto"/>
                <w:sz w:val="22"/>
                <w:highlight w:val="none"/>
              </w:rPr>
              <w:t>踏勘时间：20  年  月  日  时  分</w:t>
            </w:r>
            <w:r>
              <w:rPr>
                <w:rFonts w:ascii="宋体" w:hAnsi="宋体"/>
                <w:color w:val="auto"/>
                <w:sz w:val="22"/>
                <w:highlight w:val="none"/>
              </w:rPr>
              <w:t>(</w:t>
            </w:r>
            <w:r>
              <w:rPr>
                <w:rFonts w:hint="eastAsia" w:ascii="宋体" w:hAnsi="宋体"/>
                <w:color w:val="auto"/>
                <w:sz w:val="22"/>
                <w:highlight w:val="none"/>
              </w:rPr>
              <w:t>北京</w:t>
            </w:r>
            <w:r>
              <w:rPr>
                <w:rFonts w:ascii="宋体" w:hAnsi="宋体"/>
                <w:color w:val="auto"/>
                <w:sz w:val="22"/>
                <w:highlight w:val="none"/>
              </w:rPr>
              <w:t>时间)</w:t>
            </w:r>
          </w:p>
          <w:p w14:paraId="1A724767">
            <w:pPr>
              <w:adjustRightInd w:val="0"/>
              <w:snapToGrid w:val="0"/>
              <w:rPr>
                <w:rFonts w:ascii="宋体" w:hAnsi="宋体"/>
                <w:color w:val="auto"/>
                <w:sz w:val="22"/>
                <w:highlight w:val="none"/>
              </w:rPr>
            </w:pPr>
            <w:r>
              <w:rPr>
                <w:rFonts w:hint="eastAsia" w:ascii="宋体" w:hAnsi="宋体"/>
                <w:color w:val="auto"/>
                <w:sz w:val="22"/>
                <w:highlight w:val="none"/>
              </w:rPr>
              <w:t>踏勘集中地点：杭州萧山国际机场翔越路综合服务楼园区招标中心</w:t>
            </w:r>
          </w:p>
          <w:p w14:paraId="35290387">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hint="eastAsia" w:ascii="宋体" w:hAnsi="宋体"/>
                <w:color w:val="auto"/>
                <w:sz w:val="22"/>
                <w:highlight w:val="none"/>
              </w:rPr>
              <w:t>组</w:t>
            </w:r>
            <w:r>
              <w:rPr>
                <w:rFonts w:ascii="宋体" w:hAnsi="宋体" w:cs="宋体"/>
                <w:color w:val="auto"/>
                <w:sz w:val="22"/>
                <w:highlight w:val="none"/>
              </w:rPr>
              <w:t>织</w:t>
            </w:r>
            <w:r>
              <w:rPr>
                <w:rFonts w:hint="eastAsia" w:ascii="宋体" w:hAnsi="宋体" w:cs="宋体"/>
                <w:color w:val="auto"/>
                <w:sz w:val="22"/>
                <w:highlight w:val="none"/>
              </w:rPr>
              <w:t>，</w:t>
            </w:r>
            <w:r>
              <w:rPr>
                <w:rFonts w:ascii="宋体" w:hAnsi="宋体" w:cs="宋体"/>
                <w:b/>
                <w:color w:val="auto"/>
                <w:sz w:val="22"/>
                <w:highlight w:val="none"/>
              </w:rPr>
              <w:t>须</w:t>
            </w:r>
            <w:r>
              <w:rPr>
                <w:rFonts w:hint="eastAsia" w:ascii="宋体" w:hAnsi="宋体" w:cs="宋体"/>
                <w:b/>
                <w:color w:val="auto"/>
                <w:sz w:val="22"/>
                <w:highlight w:val="none"/>
              </w:rPr>
              <w:t>办理临时</w:t>
            </w:r>
            <w:r>
              <w:rPr>
                <w:rFonts w:ascii="宋体" w:hAnsi="宋体" w:cs="宋体"/>
                <w:b/>
                <w:color w:val="auto"/>
                <w:sz w:val="22"/>
                <w:highlight w:val="none"/>
              </w:rPr>
              <w:t>控制区通行证</w:t>
            </w:r>
          </w:p>
          <w:p w14:paraId="00DE5A01">
            <w:pPr>
              <w:adjustRightInd w:val="0"/>
              <w:snapToGrid w:val="0"/>
              <w:rPr>
                <w:rFonts w:ascii="宋体" w:hAnsi="宋体"/>
                <w:color w:val="auto"/>
                <w:sz w:val="22"/>
                <w:highlight w:val="none"/>
              </w:rPr>
            </w:pPr>
            <w:r>
              <w:rPr>
                <w:rFonts w:hint="eastAsia" w:ascii="宋体" w:hAnsi="宋体"/>
                <w:color w:val="auto"/>
                <w:sz w:val="22"/>
                <w:highlight w:val="none"/>
              </w:rPr>
              <w:t>联系人：</w:t>
            </w:r>
            <w:r>
              <w:rPr>
                <w:rFonts w:ascii="宋体" w:hAnsi="宋体"/>
                <w:color w:val="auto"/>
                <w:sz w:val="22"/>
                <w:highlight w:val="none"/>
              </w:rPr>
              <w:t xml:space="preserve"> </w:t>
            </w:r>
          </w:p>
          <w:p w14:paraId="68CFEBE9">
            <w:pPr>
              <w:adjustRightInd w:val="0"/>
              <w:snapToGrid w:val="0"/>
              <w:rPr>
                <w:rFonts w:ascii="宋体" w:hAnsi="宋体"/>
                <w:color w:val="auto"/>
                <w:sz w:val="22"/>
                <w:highlight w:val="none"/>
              </w:rPr>
            </w:pPr>
            <w:r>
              <w:rPr>
                <w:rFonts w:hint="eastAsia" w:ascii="宋体" w:hAnsi="宋体"/>
                <w:color w:val="auto"/>
                <w:sz w:val="22"/>
                <w:highlight w:val="none"/>
              </w:rPr>
              <w:t>电</w:t>
            </w:r>
            <w:r>
              <w:rPr>
                <w:rFonts w:ascii="宋体" w:hAnsi="宋体"/>
                <w:color w:val="auto"/>
                <w:sz w:val="22"/>
                <w:highlight w:val="none"/>
              </w:rPr>
              <w:t xml:space="preserve"> </w:t>
            </w:r>
            <w:r>
              <w:rPr>
                <w:rFonts w:hint="eastAsia" w:ascii="宋体" w:hAnsi="宋体"/>
                <w:color w:val="auto"/>
                <w:sz w:val="22"/>
                <w:highlight w:val="none"/>
              </w:rPr>
              <w:t>话：</w:t>
            </w:r>
          </w:p>
          <w:p w14:paraId="1A44A1B7">
            <w:pPr>
              <w:adjustRightInd w:val="0"/>
              <w:snapToGrid w:val="0"/>
              <w:rPr>
                <w:rFonts w:ascii="宋体" w:hAnsi="宋体"/>
                <w:color w:val="auto"/>
                <w:sz w:val="22"/>
                <w:highlight w:val="none"/>
              </w:rPr>
            </w:pPr>
            <w:r>
              <w:rPr>
                <w:rFonts w:hint="eastAsia" w:ascii="宋体" w:hAnsi="宋体"/>
                <w:color w:val="auto"/>
                <w:sz w:val="22"/>
                <w:highlight w:val="none"/>
              </w:rPr>
              <w:t>踏勘时间：20  年  月  日  时  分</w:t>
            </w:r>
            <w:r>
              <w:rPr>
                <w:rFonts w:ascii="宋体" w:hAnsi="宋体"/>
                <w:color w:val="auto"/>
                <w:sz w:val="22"/>
                <w:highlight w:val="none"/>
              </w:rPr>
              <w:t>(</w:t>
            </w:r>
            <w:r>
              <w:rPr>
                <w:rFonts w:hint="eastAsia" w:ascii="宋体" w:hAnsi="宋体"/>
                <w:color w:val="auto"/>
                <w:sz w:val="22"/>
                <w:highlight w:val="none"/>
              </w:rPr>
              <w:t>北京</w:t>
            </w:r>
            <w:r>
              <w:rPr>
                <w:rFonts w:ascii="宋体" w:hAnsi="宋体"/>
                <w:color w:val="auto"/>
                <w:sz w:val="22"/>
                <w:highlight w:val="none"/>
              </w:rPr>
              <w:t>时间)</w:t>
            </w:r>
          </w:p>
          <w:p w14:paraId="6F66F8DC">
            <w:pPr>
              <w:adjustRightInd w:val="0"/>
              <w:snapToGrid w:val="0"/>
              <w:rPr>
                <w:rFonts w:ascii="宋体" w:hAnsi="宋体"/>
                <w:color w:val="auto"/>
                <w:sz w:val="22"/>
                <w:highlight w:val="none"/>
              </w:rPr>
            </w:pPr>
            <w:r>
              <w:rPr>
                <w:rFonts w:hint="eastAsia" w:ascii="宋体" w:hAnsi="宋体"/>
                <w:color w:val="auto"/>
                <w:sz w:val="22"/>
                <w:highlight w:val="none"/>
              </w:rPr>
              <w:t>踏勘集中地点：杭州萧山国际机场翔越路综合服务楼园区招标中心</w:t>
            </w:r>
          </w:p>
          <w:p w14:paraId="74154B7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注：</w:t>
            </w:r>
            <w:r>
              <w:rPr>
                <w:rFonts w:ascii="宋体" w:hAnsi="宋体" w:cs="宋体"/>
                <w:color w:val="auto"/>
                <w:kern w:val="0"/>
                <w:sz w:val="22"/>
                <w:highlight w:val="none"/>
              </w:rPr>
              <w:t>每个投标人踏勘现场人数不</w:t>
            </w:r>
            <w:r>
              <w:rPr>
                <w:rFonts w:hint="eastAsia" w:ascii="宋体" w:hAnsi="宋体" w:cs="宋体"/>
                <w:color w:val="auto"/>
                <w:kern w:val="0"/>
                <w:sz w:val="22"/>
                <w:highlight w:val="none"/>
              </w:rPr>
              <w:t>得</w:t>
            </w:r>
            <w:r>
              <w:rPr>
                <w:rFonts w:ascii="宋体" w:hAnsi="宋体" w:cs="宋体"/>
                <w:color w:val="auto"/>
                <w:kern w:val="0"/>
                <w:sz w:val="22"/>
                <w:highlight w:val="none"/>
              </w:rPr>
              <w:t>超过2人</w:t>
            </w:r>
            <w:r>
              <w:rPr>
                <w:rFonts w:hint="eastAsia" w:ascii="宋体" w:hAnsi="宋体" w:cs="宋体"/>
                <w:color w:val="auto"/>
                <w:kern w:val="0"/>
                <w:sz w:val="22"/>
                <w:highlight w:val="none"/>
              </w:rPr>
              <w:t>，</w:t>
            </w:r>
            <w:r>
              <w:rPr>
                <w:rFonts w:ascii="宋体" w:hAnsi="宋体" w:cs="宋体"/>
                <w:color w:val="auto"/>
                <w:kern w:val="0"/>
                <w:sz w:val="22"/>
                <w:highlight w:val="none"/>
              </w:rPr>
              <w:t>前往现场踏勘人员需提前3日将项目名称、人员姓名、性别、身份证号码、投标单位</w:t>
            </w:r>
            <w:r>
              <w:rPr>
                <w:rFonts w:hint="eastAsia" w:ascii="宋体" w:hAnsi="宋体" w:cs="宋体"/>
                <w:color w:val="auto"/>
                <w:kern w:val="0"/>
                <w:sz w:val="22"/>
                <w:highlight w:val="none"/>
              </w:rPr>
              <w:t>信息</w:t>
            </w:r>
            <w:r>
              <w:rPr>
                <w:rFonts w:ascii="宋体" w:hAnsi="宋体" w:cs="宋体"/>
                <w:color w:val="auto"/>
                <w:kern w:val="0"/>
                <w:sz w:val="22"/>
                <w:highlight w:val="none"/>
              </w:rPr>
              <w:t>发送至</w:t>
            </w:r>
            <w:r>
              <w:rPr>
                <w:rFonts w:hint="eastAsia" w:ascii="宋体" w:hAnsi="宋体" w:cs="宋体"/>
                <w:color w:val="auto"/>
                <w:kern w:val="0"/>
                <w:sz w:val="22"/>
                <w:highlight w:val="none"/>
              </w:rPr>
              <w:t>以下</w:t>
            </w:r>
            <w:r>
              <w:rPr>
                <w:rFonts w:ascii="宋体" w:hAnsi="宋体" w:cs="宋体"/>
                <w:color w:val="auto"/>
                <w:kern w:val="0"/>
                <w:sz w:val="22"/>
                <w:highlight w:val="none"/>
              </w:rPr>
              <w:t>邮箱</w:t>
            </w: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1CF79247">
            <w:pPr>
              <w:widowControl/>
              <w:jc w:val="left"/>
              <w:rPr>
                <w:rFonts w:ascii="宋体" w:hAnsi="宋体" w:cs="宋体"/>
                <w:color w:val="auto"/>
                <w:kern w:val="0"/>
                <w:sz w:val="22"/>
                <w:highlight w:val="none"/>
              </w:rPr>
            </w:pPr>
            <w:r>
              <w:rPr>
                <w:rFonts w:ascii="宋体" w:hAnsi="宋体" w:cs="宋体"/>
                <w:color w:val="auto"/>
                <w:kern w:val="0"/>
                <w:sz w:val="22"/>
                <w:highlight w:val="none"/>
              </w:rPr>
              <w:t>踏勘当日必须提交以下材料：(1)有效身份证原件；(2)有效身份证复制件1份；(3)一寸照1张</w:t>
            </w:r>
            <w:r>
              <w:rPr>
                <w:rFonts w:hint="eastAsia" w:ascii="宋体" w:hAnsi="宋体" w:cs="宋体"/>
                <w:color w:val="auto"/>
                <w:kern w:val="0"/>
                <w:sz w:val="22"/>
                <w:highlight w:val="none"/>
              </w:rPr>
              <w:t>。</w:t>
            </w:r>
          </w:p>
          <w:p w14:paraId="716C75B7">
            <w:pPr>
              <w:adjustRightInd w:val="0"/>
              <w:snapToGrid w:val="0"/>
              <w:rPr>
                <w:rFonts w:ascii="宋体" w:hAnsi="宋体"/>
                <w:color w:val="auto"/>
                <w:sz w:val="22"/>
                <w:highlight w:val="none"/>
              </w:rPr>
            </w:pPr>
            <w:r>
              <w:rPr>
                <w:rFonts w:ascii="宋体" w:hAnsi="宋体" w:cs="宋体"/>
                <w:b/>
                <w:color w:val="auto"/>
                <w:kern w:val="0"/>
                <w:sz w:val="22"/>
                <w:highlight w:val="none"/>
              </w:rPr>
              <w:t>(由于未参加现场踏勘引起的报价失误等责任由投标人自负)</w:t>
            </w:r>
          </w:p>
        </w:tc>
      </w:tr>
      <w:tr w14:paraId="2DFF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6C1417D">
            <w:pPr>
              <w:adjustRightInd w:val="0"/>
              <w:snapToGrid w:val="0"/>
              <w:jc w:val="center"/>
              <w:rPr>
                <w:rFonts w:ascii="宋体" w:hAnsi="宋体" w:cs="宋体"/>
                <w:color w:val="auto"/>
                <w:sz w:val="22"/>
                <w:highlight w:val="none"/>
              </w:rPr>
            </w:pPr>
            <w:r>
              <w:rPr>
                <w:rFonts w:ascii="宋体" w:hAnsi="宋体" w:cs="宋体"/>
                <w:color w:val="auto"/>
                <w:sz w:val="22"/>
                <w:highlight w:val="none"/>
              </w:rPr>
              <w:t>1.10.1</w:t>
            </w:r>
          </w:p>
        </w:tc>
        <w:tc>
          <w:tcPr>
            <w:tcW w:w="2018" w:type="dxa"/>
            <w:noWrap w:val="0"/>
            <w:vAlign w:val="center"/>
          </w:tcPr>
          <w:p w14:paraId="705074A1">
            <w:pPr>
              <w:adjustRightInd w:val="0"/>
              <w:snapToGrid w:val="0"/>
              <w:jc w:val="center"/>
              <w:rPr>
                <w:rFonts w:ascii="宋体" w:hAnsi="宋体" w:cs="宋体"/>
                <w:color w:val="auto"/>
                <w:sz w:val="22"/>
                <w:highlight w:val="none"/>
              </w:rPr>
            </w:pPr>
            <w:r>
              <w:rPr>
                <w:rFonts w:ascii="宋体" w:hAnsi="宋体" w:cs="宋体"/>
                <w:color w:val="auto"/>
                <w:sz w:val="22"/>
                <w:highlight w:val="none"/>
              </w:rPr>
              <w:t>投标预备会</w:t>
            </w:r>
          </w:p>
        </w:tc>
        <w:tc>
          <w:tcPr>
            <w:tcW w:w="6385" w:type="dxa"/>
            <w:noWrap w:val="0"/>
            <w:tcMar>
              <w:top w:w="28" w:type="dxa"/>
              <w:left w:w="28" w:type="dxa"/>
              <w:bottom w:w="57" w:type="dxa"/>
              <w:right w:w="57" w:type="dxa"/>
            </w:tcMar>
            <w:vAlign w:val="center"/>
          </w:tcPr>
          <w:p w14:paraId="65147CE8">
            <w:pPr>
              <w:adjustRightInd w:val="0"/>
              <w:snapToGrid w:val="0"/>
              <w:rPr>
                <w:rFonts w:ascii="宋体" w:hAnsi="宋体" w:cs="宋体"/>
                <w:color w:val="auto"/>
                <w:sz w:val="22"/>
                <w:highlight w:val="none"/>
              </w:rPr>
            </w:pPr>
            <w:r>
              <w:rPr>
                <w:rFonts w:ascii="宋体" w:hAnsi="宋体"/>
                <w:color w:val="auto"/>
                <w:sz w:val="22"/>
                <w:highlight w:val="none"/>
              </w:rPr>
              <w:sym w:font="Wingdings 2" w:char="F052"/>
            </w:r>
            <w:r>
              <w:rPr>
                <w:rFonts w:ascii="宋体" w:hAnsi="宋体" w:cs="宋体"/>
                <w:color w:val="auto"/>
                <w:sz w:val="22"/>
                <w:highlight w:val="none"/>
              </w:rPr>
              <w:t>不召开</w:t>
            </w:r>
          </w:p>
          <w:p w14:paraId="5E561E28">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 xml:space="preserve">召开，召开时间： </w:t>
            </w:r>
          </w:p>
          <w:p w14:paraId="7FA3BD3C">
            <w:pPr>
              <w:adjustRightInd w:val="0"/>
              <w:snapToGrid w:val="0"/>
              <w:rPr>
                <w:rFonts w:ascii="宋体" w:hAnsi="宋体" w:cs="宋体"/>
                <w:color w:val="auto"/>
                <w:sz w:val="22"/>
                <w:highlight w:val="none"/>
              </w:rPr>
            </w:pPr>
            <w:r>
              <w:rPr>
                <w:rFonts w:ascii="宋体" w:hAnsi="宋体" w:cs="宋体"/>
                <w:color w:val="auto"/>
                <w:sz w:val="22"/>
                <w:highlight w:val="none"/>
              </w:rPr>
              <w:t>召开地点：</w:t>
            </w:r>
          </w:p>
        </w:tc>
      </w:tr>
      <w:tr w14:paraId="2A35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8683F95">
            <w:pPr>
              <w:adjustRightInd w:val="0"/>
              <w:snapToGrid w:val="0"/>
              <w:jc w:val="center"/>
              <w:rPr>
                <w:rFonts w:ascii="宋体" w:hAnsi="宋体" w:cs="宋体"/>
                <w:color w:val="auto"/>
                <w:sz w:val="22"/>
                <w:highlight w:val="none"/>
              </w:rPr>
            </w:pPr>
            <w:r>
              <w:rPr>
                <w:rFonts w:ascii="宋体" w:hAnsi="宋体" w:cs="宋体"/>
                <w:color w:val="auto"/>
                <w:sz w:val="22"/>
                <w:highlight w:val="none"/>
              </w:rPr>
              <w:t>1.10.2</w:t>
            </w:r>
          </w:p>
        </w:tc>
        <w:tc>
          <w:tcPr>
            <w:tcW w:w="2018" w:type="dxa"/>
            <w:noWrap w:val="0"/>
            <w:vAlign w:val="center"/>
          </w:tcPr>
          <w:p w14:paraId="358BEBAE">
            <w:pPr>
              <w:adjustRightInd w:val="0"/>
              <w:snapToGrid w:val="0"/>
              <w:jc w:val="center"/>
              <w:rPr>
                <w:rFonts w:ascii="宋体" w:hAnsi="宋体" w:cs="宋体"/>
                <w:color w:val="auto"/>
                <w:sz w:val="22"/>
                <w:highlight w:val="none"/>
              </w:rPr>
            </w:pPr>
            <w:r>
              <w:rPr>
                <w:rFonts w:ascii="宋体" w:hAnsi="宋体" w:cs="宋体"/>
                <w:color w:val="auto"/>
                <w:sz w:val="22"/>
                <w:highlight w:val="none"/>
              </w:rPr>
              <w:t>投标人在投标预备会前提出问题</w:t>
            </w:r>
          </w:p>
        </w:tc>
        <w:tc>
          <w:tcPr>
            <w:tcW w:w="6385" w:type="dxa"/>
            <w:noWrap w:val="0"/>
            <w:tcMar>
              <w:top w:w="28" w:type="dxa"/>
              <w:left w:w="28" w:type="dxa"/>
              <w:bottom w:w="57" w:type="dxa"/>
              <w:right w:w="57" w:type="dxa"/>
            </w:tcMar>
            <w:vAlign w:val="center"/>
          </w:tcPr>
          <w:p w14:paraId="199E1ECD">
            <w:pPr>
              <w:adjustRightInd w:val="0"/>
              <w:snapToGrid w:val="0"/>
              <w:rPr>
                <w:rFonts w:ascii="宋体" w:hAnsi="宋体" w:cs="宋体"/>
                <w:color w:val="auto"/>
                <w:sz w:val="22"/>
                <w:highlight w:val="none"/>
              </w:rPr>
            </w:pPr>
            <w:r>
              <w:rPr>
                <w:rFonts w:ascii="宋体" w:hAnsi="宋体" w:cs="宋体"/>
                <w:color w:val="auto"/>
                <w:sz w:val="22"/>
                <w:highlight w:val="none"/>
              </w:rPr>
              <w:t>时间：/</w:t>
            </w:r>
          </w:p>
          <w:p w14:paraId="3808151E">
            <w:pPr>
              <w:adjustRightInd w:val="0"/>
              <w:snapToGrid w:val="0"/>
              <w:rPr>
                <w:rFonts w:ascii="宋体" w:hAnsi="宋体" w:cs="宋体"/>
                <w:color w:val="auto"/>
                <w:sz w:val="22"/>
                <w:highlight w:val="none"/>
              </w:rPr>
            </w:pPr>
            <w:r>
              <w:rPr>
                <w:rFonts w:ascii="宋体" w:hAnsi="宋体" w:cs="宋体"/>
                <w:color w:val="auto"/>
                <w:sz w:val="22"/>
                <w:highlight w:val="none"/>
              </w:rPr>
              <w:t>形式：/</w:t>
            </w:r>
          </w:p>
        </w:tc>
      </w:tr>
      <w:tr w14:paraId="28D5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6D71700">
            <w:pPr>
              <w:adjustRightInd w:val="0"/>
              <w:snapToGrid w:val="0"/>
              <w:jc w:val="center"/>
              <w:rPr>
                <w:rFonts w:ascii="宋体" w:hAnsi="宋体" w:cs="宋体"/>
                <w:color w:val="auto"/>
                <w:sz w:val="22"/>
                <w:highlight w:val="none"/>
              </w:rPr>
            </w:pPr>
            <w:r>
              <w:rPr>
                <w:rFonts w:ascii="宋体" w:hAnsi="宋体" w:cs="宋体"/>
                <w:color w:val="auto"/>
                <w:sz w:val="22"/>
                <w:highlight w:val="none"/>
              </w:rPr>
              <w:t>1.10.3</w:t>
            </w:r>
          </w:p>
        </w:tc>
        <w:tc>
          <w:tcPr>
            <w:tcW w:w="2018" w:type="dxa"/>
            <w:noWrap w:val="0"/>
            <w:vAlign w:val="center"/>
          </w:tcPr>
          <w:p w14:paraId="4BFA6763">
            <w:pPr>
              <w:adjustRightInd w:val="0"/>
              <w:snapToGrid w:val="0"/>
              <w:jc w:val="center"/>
              <w:rPr>
                <w:rFonts w:ascii="宋体" w:hAnsi="宋体" w:cs="宋体"/>
                <w:color w:val="auto"/>
                <w:sz w:val="22"/>
                <w:highlight w:val="none"/>
              </w:rPr>
            </w:pPr>
            <w:r>
              <w:rPr>
                <w:rFonts w:ascii="宋体" w:hAnsi="宋体" w:cs="宋体"/>
                <w:color w:val="auto"/>
                <w:sz w:val="22"/>
                <w:highlight w:val="none"/>
              </w:rPr>
              <w:t>招标文件澄清发出的形式</w:t>
            </w:r>
          </w:p>
        </w:tc>
        <w:tc>
          <w:tcPr>
            <w:tcW w:w="6385" w:type="dxa"/>
            <w:noWrap w:val="0"/>
            <w:tcMar>
              <w:top w:w="28" w:type="dxa"/>
              <w:left w:w="28" w:type="dxa"/>
              <w:bottom w:w="57" w:type="dxa"/>
              <w:right w:w="57" w:type="dxa"/>
            </w:tcMar>
            <w:vAlign w:val="center"/>
          </w:tcPr>
          <w:p w14:paraId="19F235C2">
            <w:pPr>
              <w:adjustRightInd w:val="0"/>
              <w:snapToGrid w:val="0"/>
              <w:rPr>
                <w:rFonts w:ascii="宋体" w:hAnsi="宋体" w:cs="宋体"/>
                <w:color w:val="auto"/>
                <w:sz w:val="22"/>
                <w:highlight w:val="none"/>
              </w:rPr>
            </w:pPr>
            <w:r>
              <w:rPr>
                <w:rFonts w:ascii="宋体" w:hAnsi="宋体" w:cs="宋体"/>
                <w:color w:val="auto"/>
                <w:sz w:val="22"/>
                <w:highlight w:val="none"/>
              </w:rPr>
              <w:t>/</w:t>
            </w:r>
          </w:p>
        </w:tc>
      </w:tr>
      <w:tr w14:paraId="1D76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3226FFB">
            <w:pPr>
              <w:adjustRightInd w:val="0"/>
              <w:snapToGrid w:val="0"/>
              <w:jc w:val="center"/>
              <w:rPr>
                <w:rFonts w:ascii="宋体" w:hAnsi="宋体" w:cs="宋体"/>
                <w:color w:val="auto"/>
                <w:sz w:val="22"/>
                <w:highlight w:val="none"/>
              </w:rPr>
            </w:pPr>
            <w:r>
              <w:rPr>
                <w:rFonts w:ascii="宋体" w:hAnsi="宋体" w:cs="宋体"/>
                <w:color w:val="auto"/>
                <w:sz w:val="22"/>
                <w:highlight w:val="none"/>
              </w:rPr>
              <w:t>1.11.1</w:t>
            </w:r>
          </w:p>
        </w:tc>
        <w:tc>
          <w:tcPr>
            <w:tcW w:w="2018" w:type="dxa"/>
            <w:noWrap w:val="0"/>
            <w:vAlign w:val="center"/>
          </w:tcPr>
          <w:p w14:paraId="338A6017">
            <w:pPr>
              <w:adjustRightInd w:val="0"/>
              <w:snapToGrid w:val="0"/>
              <w:jc w:val="center"/>
              <w:rPr>
                <w:rFonts w:ascii="宋体" w:hAnsi="宋体" w:cs="宋体"/>
                <w:color w:val="auto"/>
                <w:sz w:val="22"/>
                <w:highlight w:val="none"/>
              </w:rPr>
            </w:pPr>
            <w:r>
              <w:rPr>
                <w:rFonts w:ascii="宋体" w:hAnsi="宋体" w:cs="宋体"/>
                <w:color w:val="auto"/>
                <w:sz w:val="22"/>
                <w:highlight w:val="none"/>
              </w:rPr>
              <w:t>分包</w:t>
            </w:r>
          </w:p>
        </w:tc>
        <w:tc>
          <w:tcPr>
            <w:tcW w:w="6385" w:type="dxa"/>
            <w:noWrap w:val="0"/>
            <w:tcMar>
              <w:top w:w="28" w:type="dxa"/>
              <w:left w:w="28" w:type="dxa"/>
              <w:bottom w:w="57" w:type="dxa"/>
              <w:right w:w="57" w:type="dxa"/>
            </w:tcMar>
            <w:vAlign w:val="center"/>
          </w:tcPr>
          <w:p w14:paraId="709E6019">
            <w:pPr>
              <w:adjustRightInd w:val="0"/>
              <w:snapToGrid w:val="0"/>
              <w:rPr>
                <w:rFonts w:ascii="宋体" w:hAnsi="宋体" w:cs="宋体"/>
                <w:color w:val="auto"/>
                <w:sz w:val="22"/>
                <w:highlight w:val="none"/>
              </w:rPr>
            </w:pPr>
            <w:r>
              <w:rPr>
                <w:rFonts w:ascii="宋体" w:hAnsi="宋体"/>
                <w:color w:val="auto"/>
                <w:sz w:val="22"/>
                <w:highlight w:val="none"/>
              </w:rPr>
              <w:sym w:font="Wingdings 2" w:char="0052"/>
            </w:r>
            <w:r>
              <w:rPr>
                <w:rFonts w:ascii="宋体" w:hAnsi="宋体" w:cs="宋体"/>
                <w:color w:val="auto"/>
                <w:sz w:val="22"/>
                <w:highlight w:val="none"/>
              </w:rPr>
              <w:t>不允许</w:t>
            </w:r>
          </w:p>
          <w:p w14:paraId="1B17AB5D">
            <w:pPr>
              <w:adjustRightInd w:val="0"/>
              <w:snapToGrid w:val="0"/>
              <w:rPr>
                <w:rFonts w:hint="eastAsia" w:ascii="宋体" w:hAnsi="宋体" w:eastAsia="宋体" w:cs="宋体"/>
                <w:color w:val="auto"/>
                <w:sz w:val="22"/>
                <w:highlight w:val="none"/>
                <w:lang w:eastAsia="zh-CN"/>
              </w:rPr>
            </w:pPr>
            <w:r>
              <w:rPr>
                <w:rFonts w:ascii="宋体" w:hAnsi="宋体"/>
                <w:color w:val="auto"/>
                <w:sz w:val="22"/>
                <w:highlight w:val="none"/>
              </w:rPr>
              <w:sym w:font="Wingdings 2" w:char="00A3"/>
            </w:r>
            <w:r>
              <w:rPr>
                <w:rFonts w:ascii="宋体" w:hAnsi="宋体" w:cs="宋体"/>
                <w:color w:val="auto"/>
                <w:sz w:val="22"/>
                <w:highlight w:val="none"/>
              </w:rPr>
              <w:t>允许</w:t>
            </w:r>
          </w:p>
          <w:p w14:paraId="42B4D642">
            <w:pPr>
              <w:adjustRightInd w:val="0"/>
              <w:snapToGrid w:val="0"/>
              <w:ind w:firstLine="220" w:firstLineChars="100"/>
              <w:rPr>
                <w:rFonts w:ascii="宋体" w:hAnsi="宋体" w:cs="宋体"/>
                <w:color w:val="auto"/>
                <w:sz w:val="22"/>
                <w:highlight w:val="none"/>
              </w:rPr>
            </w:pPr>
            <w:r>
              <w:rPr>
                <w:rFonts w:ascii="宋体" w:hAnsi="宋体" w:cs="宋体"/>
                <w:color w:val="auto"/>
                <w:sz w:val="22"/>
                <w:highlight w:val="none"/>
              </w:rPr>
              <w:t xml:space="preserve">分包要求： </w:t>
            </w:r>
          </w:p>
        </w:tc>
      </w:tr>
      <w:tr w14:paraId="3E03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87F41D9">
            <w:pPr>
              <w:adjustRightInd w:val="0"/>
              <w:snapToGrid w:val="0"/>
              <w:jc w:val="center"/>
              <w:rPr>
                <w:rFonts w:ascii="宋体" w:hAnsi="宋体" w:cs="宋体"/>
                <w:color w:val="auto"/>
                <w:sz w:val="22"/>
                <w:highlight w:val="none"/>
              </w:rPr>
            </w:pPr>
            <w:r>
              <w:rPr>
                <w:rFonts w:ascii="宋体" w:hAnsi="宋体" w:cs="宋体"/>
                <w:color w:val="auto"/>
                <w:sz w:val="22"/>
                <w:highlight w:val="none"/>
              </w:rPr>
              <w:t>1.12.1</w:t>
            </w:r>
          </w:p>
        </w:tc>
        <w:tc>
          <w:tcPr>
            <w:tcW w:w="2018" w:type="dxa"/>
            <w:noWrap w:val="0"/>
            <w:vAlign w:val="center"/>
          </w:tcPr>
          <w:p w14:paraId="19140EB6">
            <w:pPr>
              <w:adjustRightInd w:val="0"/>
              <w:snapToGrid w:val="0"/>
              <w:jc w:val="center"/>
              <w:rPr>
                <w:rFonts w:ascii="宋体" w:hAnsi="宋体" w:cs="宋体"/>
                <w:color w:val="auto"/>
                <w:sz w:val="22"/>
                <w:highlight w:val="none"/>
              </w:rPr>
            </w:pPr>
            <w:r>
              <w:rPr>
                <w:rFonts w:ascii="宋体" w:hAnsi="宋体" w:cs="宋体"/>
                <w:color w:val="auto"/>
                <w:sz w:val="22"/>
                <w:highlight w:val="none"/>
              </w:rPr>
              <w:t>实质性要求和条件</w:t>
            </w:r>
          </w:p>
        </w:tc>
        <w:tc>
          <w:tcPr>
            <w:tcW w:w="6385" w:type="dxa"/>
            <w:noWrap w:val="0"/>
            <w:tcMar>
              <w:top w:w="28" w:type="dxa"/>
              <w:left w:w="28" w:type="dxa"/>
              <w:bottom w:w="57" w:type="dxa"/>
              <w:right w:w="57" w:type="dxa"/>
            </w:tcMar>
            <w:vAlign w:val="center"/>
          </w:tcPr>
          <w:p w14:paraId="1DC94978">
            <w:pPr>
              <w:adjustRightInd w:val="0"/>
              <w:snapToGrid w:val="0"/>
              <w:rPr>
                <w:rFonts w:ascii="宋体" w:hAnsi="宋体" w:cs="宋体"/>
                <w:color w:val="auto"/>
                <w:sz w:val="22"/>
                <w:highlight w:val="none"/>
              </w:rPr>
            </w:pPr>
            <w:r>
              <w:rPr>
                <w:rFonts w:ascii="宋体" w:hAnsi="宋体" w:cs="宋体"/>
                <w:color w:val="auto"/>
                <w:sz w:val="22"/>
                <w:highlight w:val="none"/>
              </w:rPr>
              <w:t>投标文件存在以下情形之一的，由评标委员会评审后予以否决：</w:t>
            </w:r>
          </w:p>
          <w:p w14:paraId="3E8C728E">
            <w:pPr>
              <w:adjustRightInd w:val="0"/>
              <w:snapToGrid w:val="0"/>
              <w:rPr>
                <w:rFonts w:hint="eastAsia" w:ascii="宋体" w:hAnsi="宋体" w:cs="宋体"/>
                <w:color w:val="auto"/>
                <w:sz w:val="22"/>
                <w:highlight w:val="none"/>
              </w:rPr>
            </w:pPr>
            <w:r>
              <w:rPr>
                <w:rFonts w:ascii="宋体" w:hAnsi="宋体" w:cs="宋体"/>
                <w:color w:val="auto"/>
                <w:sz w:val="22"/>
                <w:highlight w:val="none"/>
              </w:rPr>
              <w:t>(1)投标人的资格条件未满足投标人须知及前附表第1.4.1项、第1.4.2项、第1.4.3项要求</w:t>
            </w:r>
            <w:r>
              <w:rPr>
                <w:rFonts w:hint="eastAsia" w:ascii="宋体" w:hAnsi="宋体" w:cs="宋体"/>
                <w:color w:val="auto"/>
                <w:sz w:val="22"/>
                <w:highlight w:val="none"/>
              </w:rPr>
              <w:t>；</w:t>
            </w:r>
          </w:p>
          <w:p w14:paraId="39AD70E7">
            <w:pPr>
              <w:adjustRightInd w:val="0"/>
              <w:snapToGrid w:val="0"/>
              <w:rPr>
                <w:rFonts w:ascii="宋体" w:hAnsi="宋体" w:cs="宋体"/>
                <w:color w:val="auto"/>
                <w:sz w:val="22"/>
                <w:highlight w:val="none"/>
              </w:rPr>
            </w:pPr>
            <w:r>
              <w:rPr>
                <w:rFonts w:hint="eastAsia" w:ascii="宋体" w:hAnsi="宋体" w:cs="宋体"/>
                <w:b/>
                <w:color w:val="auto"/>
                <w:sz w:val="22"/>
                <w:highlight w:val="none"/>
              </w:rPr>
              <w:t>(2)</w:t>
            </w:r>
            <w:r>
              <w:rPr>
                <w:rFonts w:ascii="宋体" w:hAnsi="宋体" w:cs="宋体"/>
                <w:b/>
                <w:color w:val="auto"/>
                <w:sz w:val="22"/>
                <w:highlight w:val="none"/>
              </w:rPr>
              <w:t>提供的证明文件</w:t>
            </w:r>
            <w:r>
              <w:rPr>
                <w:rFonts w:hint="eastAsia" w:ascii="宋体" w:hAnsi="宋体" w:cs="宋体"/>
                <w:b/>
                <w:color w:val="auto"/>
                <w:sz w:val="22"/>
                <w:highlight w:val="none"/>
              </w:rPr>
              <w:t>未满足招标公告资格要求和本</w:t>
            </w:r>
            <w:r>
              <w:rPr>
                <w:rFonts w:ascii="宋体" w:hAnsi="宋体" w:cs="宋体"/>
                <w:b/>
                <w:color w:val="auto"/>
                <w:sz w:val="22"/>
                <w:highlight w:val="none"/>
              </w:rPr>
              <w:t>前附表</w:t>
            </w:r>
            <w:r>
              <w:rPr>
                <w:rFonts w:hint="eastAsia" w:ascii="宋体" w:hAnsi="宋体" w:cs="宋体"/>
                <w:b/>
                <w:color w:val="auto"/>
                <w:sz w:val="22"/>
                <w:highlight w:val="none"/>
              </w:rPr>
              <w:t>第</w:t>
            </w:r>
            <w:r>
              <w:rPr>
                <w:rFonts w:ascii="宋体" w:hAnsi="宋体" w:cs="宋体"/>
                <w:b/>
                <w:color w:val="auto"/>
                <w:sz w:val="22"/>
                <w:highlight w:val="none"/>
              </w:rPr>
              <w:t>3.5</w:t>
            </w:r>
            <w:r>
              <w:rPr>
                <w:rFonts w:hint="eastAsia" w:ascii="宋体" w:hAnsi="宋体" w:cs="宋体"/>
                <w:b/>
                <w:color w:val="auto"/>
                <w:sz w:val="22"/>
                <w:highlight w:val="none"/>
                <w:lang w:val="en-US" w:eastAsia="zh-CN"/>
              </w:rPr>
              <w:t>.2</w:t>
            </w:r>
            <w:r>
              <w:rPr>
                <w:rFonts w:hint="eastAsia" w:ascii="宋体" w:hAnsi="宋体" w:cs="宋体"/>
                <w:b/>
                <w:color w:val="auto"/>
                <w:sz w:val="22"/>
                <w:highlight w:val="none"/>
              </w:rPr>
              <w:t>项</w:t>
            </w:r>
            <w:r>
              <w:rPr>
                <w:rFonts w:ascii="宋体" w:hAnsi="宋体" w:cs="宋体"/>
                <w:b/>
                <w:color w:val="auto"/>
                <w:sz w:val="22"/>
                <w:highlight w:val="none"/>
              </w:rPr>
              <w:t>中“</w:t>
            </w:r>
            <w:r>
              <w:rPr>
                <w:rFonts w:hint="eastAsia" w:ascii="宋体" w:hAnsi="宋体" w:cs="宋体"/>
                <w:b/>
                <w:color w:val="auto"/>
                <w:sz w:val="22"/>
                <w:highlight w:val="none"/>
              </w:rPr>
              <w:t>资格审查资料的特殊要求</w:t>
            </w:r>
            <w:r>
              <w:rPr>
                <w:rFonts w:ascii="宋体" w:hAnsi="宋体" w:cs="宋体"/>
                <w:b/>
                <w:color w:val="auto"/>
                <w:sz w:val="22"/>
                <w:highlight w:val="none"/>
              </w:rPr>
              <w:t>”</w:t>
            </w:r>
            <w:r>
              <w:rPr>
                <w:rFonts w:hint="eastAsia" w:ascii="宋体" w:hAnsi="宋体" w:cs="宋体"/>
                <w:b/>
                <w:color w:val="auto"/>
                <w:sz w:val="22"/>
                <w:highlight w:val="none"/>
              </w:rPr>
              <w:t>的要求</w:t>
            </w:r>
            <w:r>
              <w:rPr>
                <w:rFonts w:ascii="宋体" w:hAnsi="宋体" w:cs="宋体"/>
                <w:color w:val="auto"/>
                <w:sz w:val="22"/>
                <w:highlight w:val="none"/>
              </w:rPr>
              <w:t>；</w:t>
            </w:r>
          </w:p>
          <w:p w14:paraId="051E5C6E">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3</w:t>
            </w:r>
            <w:r>
              <w:rPr>
                <w:rFonts w:ascii="宋体" w:hAnsi="宋体" w:cs="宋体"/>
                <w:color w:val="auto"/>
                <w:sz w:val="22"/>
                <w:highlight w:val="none"/>
              </w:rPr>
              <w:t>)未按招标文件的要求加盖单位章，或投标人的法定代表人(或其委托代理人)未按招标文件要求签字或盖章的；</w:t>
            </w:r>
          </w:p>
          <w:p w14:paraId="296244E1">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4</w:t>
            </w:r>
            <w:r>
              <w:rPr>
                <w:rFonts w:ascii="宋体" w:hAnsi="宋体" w:cs="宋体"/>
                <w:color w:val="auto"/>
                <w:sz w:val="22"/>
                <w:highlight w:val="none"/>
              </w:rPr>
              <w:t>)</w:t>
            </w:r>
            <w:r>
              <w:rPr>
                <w:rFonts w:hint="eastAsia" w:ascii="宋体" w:hAnsi="宋体" w:cs="宋体"/>
                <w:b/>
                <w:bCs/>
                <w:color w:val="auto"/>
                <w:kern w:val="0"/>
                <w:position w:val="-2"/>
                <w:sz w:val="22"/>
                <w:highlight w:val="none"/>
              </w:rPr>
              <w:t>当</w:t>
            </w:r>
            <w:r>
              <w:rPr>
                <w:rFonts w:ascii="宋体" w:hAnsi="宋体" w:cs="宋体"/>
                <w:b/>
                <w:bCs/>
                <w:color w:val="auto"/>
                <w:kern w:val="0"/>
                <w:position w:val="-2"/>
                <w:sz w:val="22"/>
                <w:highlight w:val="none"/>
              </w:rPr>
              <w:t>投标文件</w:t>
            </w:r>
            <w:r>
              <w:rPr>
                <w:rFonts w:hint="eastAsia" w:ascii="宋体" w:hAnsi="宋体" w:cs="宋体"/>
                <w:b/>
                <w:bCs/>
                <w:color w:val="auto"/>
                <w:kern w:val="0"/>
                <w:position w:val="-2"/>
                <w:sz w:val="22"/>
                <w:highlight w:val="none"/>
              </w:rPr>
              <w:t>由</w:t>
            </w:r>
            <w:r>
              <w:rPr>
                <w:rFonts w:ascii="宋体" w:hAnsi="宋体" w:cs="宋体"/>
                <w:b/>
                <w:bCs/>
                <w:color w:val="auto"/>
                <w:kern w:val="0"/>
                <w:position w:val="-2"/>
                <w:sz w:val="22"/>
                <w:highlight w:val="none"/>
              </w:rPr>
              <w:t>委托代理人</w:t>
            </w:r>
            <w:r>
              <w:rPr>
                <w:rFonts w:hint="eastAsia" w:ascii="宋体" w:hAnsi="宋体" w:cs="宋体"/>
                <w:b/>
                <w:bCs/>
                <w:color w:val="auto"/>
                <w:kern w:val="0"/>
                <w:position w:val="-2"/>
                <w:sz w:val="22"/>
                <w:highlight w:val="none"/>
              </w:rPr>
              <w:t>签署时，</w:t>
            </w:r>
            <w:r>
              <w:rPr>
                <w:rFonts w:ascii="宋体" w:hAnsi="宋体" w:cs="宋体"/>
                <w:color w:val="auto"/>
                <w:sz w:val="22"/>
                <w:highlight w:val="none"/>
              </w:rPr>
              <w:t>委托代理人未提供有效的委托授权书</w:t>
            </w:r>
            <w:r>
              <w:rPr>
                <w:rFonts w:hint="eastAsia" w:ascii="宋体" w:hAnsi="宋体" w:cs="宋体"/>
                <w:color w:val="auto"/>
                <w:sz w:val="22"/>
                <w:highlight w:val="none"/>
              </w:rPr>
              <w:t>，或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14:paraId="0890984E">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rPr>
              <w:t>(5)</w:t>
            </w:r>
            <w:r>
              <w:rPr>
                <w:rFonts w:hint="eastAsia" w:ascii="宋体" w:hAnsi="宋体" w:cs="宋体"/>
                <w:color w:val="auto"/>
                <w:sz w:val="22"/>
                <w:highlight w:val="none"/>
                <w:lang w:eastAsia="zh-CN"/>
              </w:rPr>
              <w:t>投标人存在投标人须知前附表11.3第1条(1)-(13)情形之一且经评标委员会半数以上成员认定的</w:t>
            </w:r>
            <w:r>
              <w:rPr>
                <w:rFonts w:ascii="宋体" w:hAnsi="宋体" w:cs="宋体"/>
                <w:color w:val="auto"/>
                <w:sz w:val="22"/>
                <w:highlight w:val="none"/>
              </w:rPr>
              <w:t>；</w:t>
            </w:r>
          </w:p>
          <w:p w14:paraId="6CD65313">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6</w:t>
            </w:r>
            <w:r>
              <w:rPr>
                <w:rFonts w:ascii="宋体" w:hAnsi="宋体" w:cs="宋体"/>
                <w:color w:val="auto"/>
                <w:sz w:val="22"/>
                <w:highlight w:val="none"/>
              </w:rPr>
              <w:t>)</w:t>
            </w:r>
            <w:r>
              <w:rPr>
                <w:rFonts w:hint="eastAsia" w:ascii="宋体" w:hAnsi="宋体" w:cs="宋体"/>
                <w:color w:val="auto"/>
                <w:sz w:val="22"/>
                <w:highlight w:val="none"/>
              </w:rPr>
              <w:t>投标人名称与获取招标文件时登记的名称不一致的；</w:t>
            </w:r>
          </w:p>
          <w:p w14:paraId="412029C8">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7</w:t>
            </w:r>
            <w:r>
              <w:rPr>
                <w:rFonts w:ascii="宋体" w:hAnsi="宋体" w:cs="宋体"/>
                <w:color w:val="auto"/>
                <w:sz w:val="22"/>
                <w:highlight w:val="none"/>
              </w:rPr>
              <w:t>)投标函载明的交货期不符合招标文件要求的；</w:t>
            </w:r>
          </w:p>
          <w:p w14:paraId="43ED9CA0">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8</w:t>
            </w:r>
            <w:r>
              <w:rPr>
                <w:rFonts w:ascii="宋体" w:hAnsi="宋体" w:cs="宋体"/>
                <w:color w:val="auto"/>
                <w:sz w:val="22"/>
                <w:highlight w:val="none"/>
              </w:rPr>
              <w:t>)投标文件未按规定的格式填写，内容不全或关键字迹模糊、无法辨认的；</w:t>
            </w:r>
          </w:p>
          <w:p w14:paraId="1DAFCAF9">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9</w:t>
            </w:r>
            <w:r>
              <w:rPr>
                <w:rFonts w:ascii="宋体" w:hAnsi="宋体" w:cs="宋体"/>
                <w:color w:val="auto"/>
                <w:sz w:val="22"/>
                <w:highlight w:val="none"/>
              </w:rPr>
              <w:t>)投标报价高于招标文件设定的最高投标限价的</w:t>
            </w:r>
            <w:r>
              <w:rPr>
                <w:rFonts w:hint="eastAsia" w:ascii="宋体" w:hAnsi="宋体" w:cs="宋体"/>
                <w:color w:val="auto"/>
                <w:sz w:val="22"/>
                <w:highlight w:val="none"/>
              </w:rPr>
              <w:t>(如有)</w:t>
            </w:r>
            <w:r>
              <w:rPr>
                <w:rFonts w:ascii="宋体" w:hAnsi="宋体" w:cs="宋体"/>
                <w:color w:val="auto"/>
                <w:sz w:val="22"/>
                <w:highlight w:val="none"/>
              </w:rPr>
              <w:t>；</w:t>
            </w:r>
          </w:p>
          <w:p w14:paraId="0A26ED0C">
            <w:pPr>
              <w:adjustRightInd w:val="0"/>
              <w:snapToGrid w:val="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(10)投标人在投标文件中擅自进行分包的</w:t>
            </w:r>
            <w:r>
              <w:rPr>
                <w:rFonts w:hint="eastAsia" w:ascii="宋体" w:hAnsi="宋体" w:cs="宋体"/>
                <w:color w:val="auto"/>
                <w:sz w:val="22"/>
                <w:highlight w:val="none"/>
                <w:lang w:eastAsia="zh-CN"/>
              </w:rPr>
              <w:t>；</w:t>
            </w:r>
          </w:p>
          <w:p w14:paraId="09766334">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ascii="宋体" w:hAnsi="宋体" w:cs="宋体"/>
                <w:color w:val="auto"/>
                <w:sz w:val="22"/>
                <w:highlight w:val="none"/>
              </w:rPr>
              <w:t>)未按招标文件要求递交投标保证金或递交的投标保证金有瑕疵的；</w:t>
            </w:r>
          </w:p>
          <w:p w14:paraId="390166DF">
            <w:pPr>
              <w:adjustRightInd w:val="0"/>
              <w:snapToGrid w:val="0"/>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ascii="宋体" w:hAnsi="宋体" w:cs="宋体"/>
                <w:color w:val="auto"/>
                <w:sz w:val="22"/>
                <w:highlight w:val="none"/>
              </w:rPr>
              <w:t>)投标人递交两份或多份内容不同的投标文件，或在一份投标文件中对同一招标项目报有两个或多个报价，且未声明哪一个有效；</w:t>
            </w:r>
          </w:p>
          <w:p w14:paraId="73E225DE">
            <w:pPr>
              <w:adjustRightInd w:val="0"/>
              <w:snapToGrid w:val="0"/>
              <w:rPr>
                <w:rFonts w:ascii="宋体" w:hAns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lang w:val="en-US" w:eastAsia="zh-CN"/>
              </w:rPr>
              <w:t>3</w:t>
            </w:r>
            <w:r>
              <w:rPr>
                <w:rFonts w:ascii="宋体" w:hAnsi="宋体" w:cs="宋体"/>
                <w:color w:val="auto"/>
                <w:sz w:val="22"/>
                <w:highlight w:val="none"/>
              </w:rPr>
              <w:t>)投标文件投标函载明的投标报价或其它关键内容未填写或无法辨认的；</w:t>
            </w:r>
          </w:p>
          <w:p w14:paraId="7749ED34">
            <w:pPr>
              <w:adjustRightInd w:val="0"/>
              <w:snapToGrid w:val="0"/>
              <w:rPr>
                <w:rFonts w:hint="eastAsia" w:ascii="宋体" w:hAnsi="宋体" w:eastAsia="宋体" w:cs="宋体"/>
                <w:color w:val="auto"/>
                <w:sz w:val="22"/>
                <w:highlight w:val="none"/>
              </w:rPr>
            </w:pPr>
            <w:r>
              <w:rPr>
                <w:rFonts w:ascii="宋体" w:hAnsi="宋体" w:cs="宋体"/>
                <w:color w:val="auto"/>
                <w:sz w:val="22"/>
                <w:highlight w:val="none"/>
              </w:rPr>
              <w:t>(</w:t>
            </w:r>
            <w:r>
              <w:rPr>
                <w:rFonts w:hint="eastAsia" w:ascii="宋体" w:hAnsi="宋体" w:eastAsia="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rPr>
              <w:t>)报价评审时，投标人拒绝按错误修正条款进行修正的；</w:t>
            </w:r>
          </w:p>
          <w:p w14:paraId="54D20938">
            <w:pPr>
              <w:rPr>
                <w:rFonts w:hint="eastAsia" w:ascii="宋体" w:hAnsi="宋体" w:eastAsia="宋体" w:cs="宋体"/>
                <w:color w:val="auto"/>
                <w:sz w:val="22"/>
                <w:highlight w:val="none"/>
              </w:rPr>
            </w:pPr>
            <w:r>
              <w:rPr>
                <w:rFonts w:hint="eastAsia" w:ascii="宋体" w:hAnsi="宋体" w:eastAsia="宋体" w:cs="宋体"/>
                <w:color w:val="auto"/>
                <w:kern w:val="2"/>
                <w:sz w:val="22"/>
                <w:szCs w:val="22"/>
                <w:highlight w:val="none"/>
              </w:rPr>
              <w:t>(1</w:t>
            </w: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)投标人未按招标文件要求的方式进行报价的；</w:t>
            </w:r>
          </w:p>
          <w:p w14:paraId="63B4187C">
            <w:pPr>
              <w:adjustRightInd w:val="0"/>
              <w:snapToGrid w:val="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)采用的验收标准和方法、主要技术指标达不到国家强制性标准或要求的；</w:t>
            </w:r>
          </w:p>
          <w:p w14:paraId="193E9D51">
            <w:pPr>
              <w:adjustRightInd w:val="0"/>
              <w:snapToGrid w:val="0"/>
              <w:jc w:val="left"/>
              <w:rPr>
                <w:rFonts w:ascii="宋体" w:hAns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lang w:val="en-US" w:eastAsia="zh-CN"/>
              </w:rPr>
              <w:t>7</w:t>
            </w:r>
            <w:r>
              <w:rPr>
                <w:rFonts w:ascii="宋体" w:hAnsi="宋体" w:cs="宋体"/>
                <w:color w:val="auto"/>
                <w:sz w:val="22"/>
                <w:highlight w:val="none"/>
              </w:rPr>
              <w:t>)未响应招标文件规定的实质性要求(包括具体条文前用“</w:t>
            </w:r>
            <w:r>
              <w:rPr>
                <w:rFonts w:ascii="宋体" w:hAnsi="宋体" w:cs="Segoe UI Symbol"/>
                <w:color w:val="auto"/>
                <w:sz w:val="22"/>
                <w:highlight w:val="none"/>
              </w:rPr>
              <w:t>★</w:t>
            </w:r>
            <w:r>
              <w:rPr>
                <w:rFonts w:ascii="宋体" w:hAnsi="宋体" w:cs="Calibri"/>
                <w:color w:val="auto"/>
                <w:sz w:val="22"/>
                <w:highlight w:val="none"/>
              </w:rPr>
              <w:t>”</w:t>
            </w:r>
            <w:r>
              <w:rPr>
                <w:rFonts w:ascii="宋体" w:hAnsi="宋体" w:cs="宋体"/>
                <w:color w:val="auto"/>
                <w:sz w:val="22"/>
                <w:highlight w:val="none"/>
              </w:rPr>
              <w:t>标示的</w:t>
            </w:r>
            <w:r>
              <w:rPr>
                <w:rFonts w:hint="eastAsia" w:ascii="宋体" w:hAnsi="宋体" w:cs="宋体"/>
                <w:color w:val="auto"/>
                <w:sz w:val="22"/>
                <w:highlight w:val="none"/>
              </w:rPr>
              <w:t>和</w:t>
            </w:r>
            <w:r>
              <w:rPr>
                <w:rFonts w:ascii="宋体" w:hAnsi="宋体" w:cs="宋体"/>
                <w:color w:val="auto"/>
                <w:sz w:val="22"/>
                <w:highlight w:val="none"/>
              </w:rPr>
              <w:t>经评标委员会</w:t>
            </w:r>
            <w:r>
              <w:rPr>
                <w:rFonts w:hint="eastAsia" w:ascii="宋体" w:hAnsi="宋体" w:cs="宋体"/>
                <w:color w:val="auto"/>
                <w:sz w:val="22"/>
                <w:highlight w:val="none"/>
              </w:rPr>
              <w:t>认定为重大偏差</w:t>
            </w:r>
            <w:r>
              <w:rPr>
                <w:rFonts w:ascii="宋体" w:hAnsi="宋体" w:cs="宋体"/>
                <w:color w:val="auto"/>
                <w:sz w:val="22"/>
                <w:highlight w:val="none"/>
              </w:rPr>
              <w:t>的</w:t>
            </w:r>
            <w:r>
              <w:rPr>
                <w:rFonts w:hint="eastAsia" w:ascii="宋体" w:hAnsi="宋体" w:cs="宋体"/>
                <w:color w:val="auto"/>
                <w:sz w:val="22"/>
                <w:highlight w:val="none"/>
              </w:rPr>
              <w:t>条款</w:t>
            </w:r>
            <w:r>
              <w:rPr>
                <w:rFonts w:ascii="宋体" w:hAnsi="宋体" w:cs="宋体"/>
                <w:color w:val="auto"/>
                <w:sz w:val="22"/>
                <w:highlight w:val="none"/>
              </w:rPr>
              <w:t>)；</w:t>
            </w:r>
          </w:p>
          <w:p w14:paraId="2D571E99">
            <w:pPr>
              <w:adjustRightInd w:val="0"/>
              <w:snapToGrid w:val="0"/>
              <w:rPr>
                <w:rFonts w:ascii="宋体" w:hAns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lang w:val="en-US" w:eastAsia="zh-CN"/>
              </w:rPr>
              <w:t>8</w:t>
            </w:r>
            <w:r>
              <w:rPr>
                <w:rFonts w:ascii="宋体" w:hAnsi="宋体" w:cs="宋体"/>
                <w:color w:val="auto"/>
                <w:sz w:val="22"/>
                <w:highlight w:val="none"/>
              </w:rPr>
              <w:t xml:space="preserve">)存在法律、法规、规章规定的其它无效投标情况的。 </w:t>
            </w:r>
          </w:p>
        </w:tc>
      </w:tr>
      <w:tr w14:paraId="50F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D4C919A">
            <w:pPr>
              <w:adjustRightInd w:val="0"/>
              <w:snapToGrid w:val="0"/>
              <w:jc w:val="center"/>
              <w:rPr>
                <w:rFonts w:ascii="宋体" w:hAnsi="宋体" w:cs="宋体"/>
                <w:color w:val="auto"/>
                <w:sz w:val="22"/>
                <w:highlight w:val="none"/>
              </w:rPr>
            </w:pPr>
            <w:r>
              <w:rPr>
                <w:rFonts w:ascii="宋体" w:hAnsi="宋体" w:cs="宋体"/>
                <w:color w:val="auto"/>
                <w:sz w:val="22"/>
                <w:highlight w:val="none"/>
              </w:rPr>
              <w:t>1.12.3</w:t>
            </w:r>
          </w:p>
        </w:tc>
        <w:tc>
          <w:tcPr>
            <w:tcW w:w="2018" w:type="dxa"/>
            <w:noWrap w:val="0"/>
            <w:vAlign w:val="center"/>
          </w:tcPr>
          <w:p w14:paraId="5281CA0A">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其他可以被接受的技术支持资料</w:t>
            </w:r>
          </w:p>
        </w:tc>
        <w:tc>
          <w:tcPr>
            <w:tcW w:w="6385" w:type="dxa"/>
            <w:noWrap w:val="0"/>
            <w:tcMar>
              <w:top w:w="28" w:type="dxa"/>
              <w:left w:w="28" w:type="dxa"/>
              <w:bottom w:w="57" w:type="dxa"/>
              <w:right w:w="57" w:type="dxa"/>
            </w:tcMar>
            <w:vAlign w:val="center"/>
          </w:tcPr>
          <w:p w14:paraId="669D4FA8">
            <w:pPr>
              <w:adjustRightInd w:val="0"/>
              <w:snapToGrid w:val="0"/>
              <w:rPr>
                <w:rFonts w:hint="eastAsia" w:ascii="宋体" w:hAnsi="宋体" w:eastAsia="宋体" w:cs="宋体"/>
                <w:color w:val="auto"/>
                <w:sz w:val="22"/>
                <w:highlight w:val="none"/>
                <w:lang w:eastAsia="zh-CN"/>
              </w:rPr>
            </w:pPr>
            <w:r>
              <w:rPr>
                <w:rFonts w:hint="eastAsia" w:ascii="宋体" w:hAnsi="宋体" w:cs="微软雅黑"/>
                <w:color w:val="auto"/>
                <w:kern w:val="0"/>
                <w:sz w:val="22"/>
                <w:highlight w:val="none"/>
                <w:lang w:val="en-US" w:eastAsia="zh-CN"/>
              </w:rPr>
              <w:t>/</w:t>
            </w:r>
          </w:p>
        </w:tc>
      </w:tr>
      <w:tr w14:paraId="76EB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94E8DB4">
            <w:pPr>
              <w:adjustRightInd w:val="0"/>
              <w:snapToGrid w:val="0"/>
              <w:jc w:val="center"/>
              <w:rPr>
                <w:rFonts w:ascii="宋体" w:hAnsi="宋体" w:cs="宋体"/>
                <w:color w:val="auto"/>
                <w:sz w:val="22"/>
                <w:highlight w:val="none"/>
              </w:rPr>
            </w:pPr>
            <w:r>
              <w:rPr>
                <w:rFonts w:ascii="宋体" w:hAnsi="宋体" w:cs="宋体"/>
                <w:color w:val="auto"/>
                <w:sz w:val="22"/>
                <w:highlight w:val="none"/>
              </w:rPr>
              <w:t>1.12.</w:t>
            </w:r>
            <w:r>
              <w:rPr>
                <w:rFonts w:hint="eastAsia" w:ascii="宋体" w:hAnsi="宋体" w:cs="宋体"/>
                <w:color w:val="auto"/>
                <w:sz w:val="22"/>
                <w:highlight w:val="none"/>
              </w:rPr>
              <w:t>4</w:t>
            </w:r>
          </w:p>
        </w:tc>
        <w:tc>
          <w:tcPr>
            <w:tcW w:w="2018" w:type="dxa"/>
            <w:noWrap w:val="0"/>
            <w:vAlign w:val="center"/>
          </w:tcPr>
          <w:p w14:paraId="600CC666">
            <w:pPr>
              <w:adjustRightInd w:val="0"/>
              <w:snapToGrid w:val="0"/>
              <w:jc w:val="center"/>
              <w:rPr>
                <w:rFonts w:ascii="宋体" w:hAnsi="宋体" w:cs="宋体"/>
                <w:color w:val="auto"/>
                <w:sz w:val="22"/>
                <w:highlight w:val="none"/>
              </w:rPr>
            </w:pPr>
            <w:r>
              <w:rPr>
                <w:rFonts w:ascii="宋体" w:hAnsi="宋体" w:cs="宋体"/>
                <w:color w:val="auto"/>
                <w:sz w:val="22"/>
                <w:highlight w:val="none"/>
              </w:rPr>
              <w:t>偏差</w:t>
            </w:r>
          </w:p>
        </w:tc>
        <w:tc>
          <w:tcPr>
            <w:tcW w:w="6385" w:type="dxa"/>
            <w:noWrap w:val="0"/>
            <w:tcMar>
              <w:top w:w="28" w:type="dxa"/>
              <w:left w:w="28" w:type="dxa"/>
              <w:bottom w:w="57" w:type="dxa"/>
              <w:right w:w="57" w:type="dxa"/>
            </w:tcMar>
            <w:vAlign w:val="center"/>
          </w:tcPr>
          <w:p w14:paraId="4768A174">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不允许</w:t>
            </w:r>
          </w:p>
          <w:p w14:paraId="05D838F4">
            <w:pPr>
              <w:adjustRightInd w:val="0"/>
              <w:snapToGrid w:val="0"/>
              <w:rPr>
                <w:rFonts w:ascii="宋体" w:hAnsi="宋体" w:cs="宋体"/>
                <w:color w:val="auto"/>
                <w:sz w:val="22"/>
                <w:highlight w:val="none"/>
              </w:rPr>
            </w:pPr>
            <w:r>
              <w:rPr>
                <w:rFonts w:ascii="宋体" w:hAnsi="宋体"/>
                <w:color w:val="auto"/>
                <w:sz w:val="22"/>
                <w:highlight w:val="none"/>
              </w:rPr>
              <w:sym w:font="Wingdings 2" w:char="F052"/>
            </w:r>
            <w:r>
              <w:rPr>
                <w:rFonts w:ascii="宋体" w:hAnsi="宋体" w:cs="宋体"/>
                <w:color w:val="auto"/>
                <w:sz w:val="22"/>
                <w:highlight w:val="none"/>
              </w:rPr>
              <w:t>允许，偏差范围：优于招标文件要求的技术商务响应和经评标委员会认定的细微偏差(除前附表第1.12.1款外)。</w:t>
            </w:r>
          </w:p>
        </w:tc>
      </w:tr>
      <w:tr w14:paraId="3A64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480AF7A">
            <w:pPr>
              <w:adjustRightInd w:val="0"/>
              <w:snapToGrid w:val="0"/>
              <w:jc w:val="center"/>
              <w:rPr>
                <w:rFonts w:ascii="宋体" w:hAnsi="宋体" w:cs="宋体"/>
                <w:color w:val="auto"/>
                <w:sz w:val="22"/>
                <w:highlight w:val="none"/>
              </w:rPr>
            </w:pPr>
            <w:r>
              <w:rPr>
                <w:rFonts w:ascii="宋体" w:hAnsi="宋体" w:cs="宋体"/>
                <w:color w:val="auto"/>
                <w:sz w:val="22"/>
                <w:highlight w:val="none"/>
              </w:rPr>
              <w:t>2.1</w:t>
            </w:r>
          </w:p>
        </w:tc>
        <w:tc>
          <w:tcPr>
            <w:tcW w:w="2018" w:type="dxa"/>
            <w:noWrap w:val="0"/>
            <w:vAlign w:val="center"/>
          </w:tcPr>
          <w:p w14:paraId="20507666">
            <w:pPr>
              <w:adjustRightInd w:val="0"/>
              <w:snapToGrid w:val="0"/>
              <w:jc w:val="center"/>
              <w:rPr>
                <w:rFonts w:ascii="宋体" w:hAnsi="宋体" w:cs="宋体"/>
                <w:color w:val="auto"/>
                <w:sz w:val="22"/>
                <w:highlight w:val="none"/>
              </w:rPr>
            </w:pPr>
            <w:r>
              <w:rPr>
                <w:rFonts w:ascii="宋体" w:hAnsi="宋体" w:cs="宋体"/>
                <w:color w:val="auto"/>
                <w:sz w:val="22"/>
                <w:highlight w:val="none"/>
              </w:rPr>
              <w:t>构成招标文件的其他资料</w:t>
            </w:r>
          </w:p>
        </w:tc>
        <w:tc>
          <w:tcPr>
            <w:tcW w:w="6385" w:type="dxa"/>
            <w:noWrap w:val="0"/>
            <w:tcMar>
              <w:top w:w="28" w:type="dxa"/>
              <w:left w:w="28" w:type="dxa"/>
              <w:bottom w:w="57" w:type="dxa"/>
              <w:right w:w="57" w:type="dxa"/>
            </w:tcMar>
            <w:vAlign w:val="center"/>
          </w:tcPr>
          <w:p w14:paraId="00AE4989">
            <w:pPr>
              <w:adjustRightInd w:val="0"/>
              <w:snapToGrid w:val="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w:t>
            </w:r>
          </w:p>
        </w:tc>
      </w:tr>
      <w:tr w14:paraId="1B7A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EB1A013">
            <w:pPr>
              <w:adjustRightInd w:val="0"/>
              <w:snapToGrid w:val="0"/>
              <w:jc w:val="center"/>
              <w:rPr>
                <w:rFonts w:ascii="宋体" w:hAnsi="宋体" w:cs="宋体"/>
                <w:color w:val="auto"/>
                <w:sz w:val="22"/>
                <w:highlight w:val="none"/>
              </w:rPr>
            </w:pPr>
            <w:r>
              <w:rPr>
                <w:rFonts w:ascii="宋体" w:hAnsi="宋体" w:cs="宋体"/>
                <w:color w:val="auto"/>
                <w:sz w:val="22"/>
                <w:highlight w:val="none"/>
              </w:rPr>
              <w:t>2.2.1</w:t>
            </w:r>
          </w:p>
        </w:tc>
        <w:tc>
          <w:tcPr>
            <w:tcW w:w="2018" w:type="dxa"/>
            <w:noWrap w:val="0"/>
            <w:vAlign w:val="center"/>
          </w:tcPr>
          <w:p w14:paraId="226328FB">
            <w:pPr>
              <w:adjustRightInd w:val="0"/>
              <w:snapToGrid w:val="0"/>
              <w:jc w:val="center"/>
              <w:rPr>
                <w:rFonts w:ascii="宋体" w:hAnsi="宋体" w:cs="宋体"/>
                <w:color w:val="auto"/>
                <w:sz w:val="22"/>
                <w:highlight w:val="none"/>
              </w:rPr>
            </w:pPr>
            <w:r>
              <w:rPr>
                <w:rFonts w:ascii="宋体" w:hAnsi="宋体" w:cs="宋体"/>
                <w:color w:val="auto"/>
                <w:sz w:val="22"/>
                <w:highlight w:val="none"/>
              </w:rPr>
              <w:t>投标人要求澄清招标文件</w:t>
            </w:r>
          </w:p>
        </w:tc>
        <w:tc>
          <w:tcPr>
            <w:tcW w:w="6385" w:type="dxa"/>
            <w:noWrap w:val="0"/>
            <w:tcMar>
              <w:top w:w="28" w:type="dxa"/>
              <w:left w:w="28" w:type="dxa"/>
              <w:bottom w:w="57" w:type="dxa"/>
              <w:right w:w="57" w:type="dxa"/>
            </w:tcMar>
            <w:vAlign w:val="center"/>
          </w:tcPr>
          <w:p w14:paraId="3C4B1B3F">
            <w:pPr>
              <w:adjustRightInd w:val="0"/>
              <w:snapToGrid w:val="0"/>
              <w:jc w:val="left"/>
              <w:rPr>
                <w:rFonts w:ascii="宋体" w:hAnsi="宋体" w:cs="宋体"/>
                <w:color w:val="auto"/>
                <w:sz w:val="22"/>
                <w:highlight w:val="none"/>
              </w:rPr>
            </w:pPr>
            <w:r>
              <w:rPr>
                <w:rFonts w:ascii="宋体" w:hAnsi="宋体" w:cs="宋体"/>
                <w:bCs/>
                <w:color w:val="FF0000"/>
                <w:sz w:val="22"/>
                <w:highlight w:val="none"/>
              </w:rPr>
              <w:t>202</w:t>
            </w:r>
            <w:r>
              <w:rPr>
                <w:rFonts w:hint="eastAsia" w:ascii="宋体" w:hAnsi="宋体" w:cs="宋体"/>
                <w:bCs/>
                <w:color w:val="FF0000"/>
                <w:sz w:val="22"/>
                <w:highlight w:val="none"/>
                <w:u w:val="single"/>
                <w:lang w:val="en-US" w:eastAsia="zh-CN"/>
              </w:rPr>
              <w:t xml:space="preserve">4 </w:t>
            </w:r>
            <w:r>
              <w:rPr>
                <w:rFonts w:ascii="宋体" w:hAnsi="宋体" w:cs="宋体"/>
                <w:bCs/>
                <w:color w:val="FF0000"/>
                <w:sz w:val="22"/>
                <w:highlight w:val="none"/>
              </w:rPr>
              <w:t>年</w:t>
            </w:r>
            <w:r>
              <w:rPr>
                <w:rFonts w:ascii="宋体" w:hAnsi="宋体" w:cs="宋体"/>
                <w:bCs/>
                <w:color w:val="FF0000"/>
                <w:sz w:val="22"/>
                <w:highlight w:val="none"/>
                <w:u w:val="single"/>
              </w:rPr>
              <w:t xml:space="preserve">  </w:t>
            </w:r>
            <w:r>
              <w:rPr>
                <w:rFonts w:ascii="宋体" w:hAnsi="宋体" w:cs="宋体"/>
                <w:bCs/>
                <w:color w:val="FF0000"/>
                <w:sz w:val="22"/>
                <w:highlight w:val="none"/>
              </w:rPr>
              <w:t>月</w:t>
            </w:r>
            <w:r>
              <w:rPr>
                <w:rFonts w:ascii="宋体" w:hAnsi="宋体" w:cs="宋体"/>
                <w:bCs/>
                <w:color w:val="FF0000"/>
                <w:sz w:val="22"/>
                <w:highlight w:val="none"/>
                <w:u w:val="single"/>
              </w:rPr>
              <w:t xml:space="preserve">   </w:t>
            </w:r>
            <w:r>
              <w:rPr>
                <w:rFonts w:ascii="宋体" w:hAnsi="宋体" w:cs="宋体"/>
                <w:bCs/>
                <w:color w:val="FF0000"/>
                <w:sz w:val="22"/>
                <w:highlight w:val="none"/>
              </w:rPr>
              <w:t>日前</w:t>
            </w:r>
            <w:r>
              <w:rPr>
                <w:rFonts w:ascii="宋体" w:hAnsi="宋体" w:cs="宋体"/>
                <w:color w:val="auto"/>
                <w:sz w:val="22"/>
                <w:highlight w:val="none"/>
              </w:rPr>
              <w:t>，</w:t>
            </w:r>
            <w:r>
              <w:rPr>
                <w:rFonts w:hint="eastAsia" w:ascii="宋体" w:hAnsi="宋体" w:eastAsia="宋体" w:cs="宋体"/>
                <w:sz w:val="22"/>
                <w:szCs w:val="22"/>
                <w:highlight w:val="none"/>
                <w:shd w:val="clear" w:color="auto" w:fill="auto"/>
                <w:lang w:eastAsia="zh-CN"/>
              </w:rPr>
              <w:t>投标人</w:t>
            </w:r>
            <w:r>
              <w:rPr>
                <w:rFonts w:hint="eastAsia" w:ascii="宋体" w:hAnsi="宋体" w:eastAsia="宋体" w:cs="宋体"/>
                <w:sz w:val="22"/>
                <w:szCs w:val="22"/>
                <w:highlight w:val="none"/>
                <w:shd w:val="clear" w:color="auto" w:fill="auto"/>
                <w:lang w:val="en-US" w:eastAsia="zh-CN"/>
              </w:rPr>
              <w:t>通过“</w:t>
            </w:r>
            <w:r>
              <w:rPr>
                <w:rFonts w:hint="eastAsia" w:ascii="宋体" w:hAnsi="宋体" w:cs="宋体"/>
                <w:sz w:val="22"/>
                <w:szCs w:val="22"/>
                <w:highlight w:val="none"/>
                <w:shd w:val="clear" w:color="auto" w:fill="auto"/>
                <w:lang w:val="en-US" w:eastAsia="zh-CN"/>
              </w:rPr>
              <w:t>投标管家</w:t>
            </w:r>
            <w:r>
              <w:rPr>
                <w:rFonts w:hint="eastAsia" w:ascii="宋体" w:hAnsi="宋体" w:eastAsia="宋体" w:cs="宋体"/>
                <w:sz w:val="22"/>
                <w:szCs w:val="22"/>
                <w:highlight w:val="none"/>
                <w:shd w:val="clear" w:color="auto" w:fill="auto"/>
                <w:lang w:val="en-US" w:eastAsia="zh-CN"/>
              </w:rPr>
              <w:t>”提交招标文件</w:t>
            </w:r>
            <w:r>
              <w:rPr>
                <w:rFonts w:hint="eastAsia" w:ascii="宋体" w:hAnsi="宋体" w:eastAsia="宋体" w:cs="宋体"/>
                <w:sz w:val="22"/>
                <w:szCs w:val="22"/>
                <w:highlight w:val="none"/>
              </w:rPr>
              <w:t>澄清要求</w:t>
            </w:r>
            <w:r>
              <w:rPr>
                <w:rFonts w:hint="eastAsia" w:ascii="宋体" w:hAnsi="宋体" w:cs="宋体"/>
                <w:color w:val="auto"/>
                <w:sz w:val="22"/>
                <w:highlight w:val="none"/>
                <w:lang w:eastAsia="zh-CN"/>
              </w:rPr>
              <w:t>，</w:t>
            </w:r>
            <w:r>
              <w:rPr>
                <w:rFonts w:ascii="宋体" w:hAnsi="宋体" w:cs="宋体"/>
                <w:color w:val="auto"/>
                <w:sz w:val="22"/>
                <w:highlight w:val="none"/>
              </w:rPr>
              <w:t>逾期的澄清要求招标人有权不予答复。</w:t>
            </w:r>
          </w:p>
        </w:tc>
      </w:tr>
      <w:tr w14:paraId="5E4C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82120B3">
            <w:pPr>
              <w:adjustRightInd w:val="0"/>
              <w:snapToGrid w:val="0"/>
              <w:jc w:val="center"/>
              <w:rPr>
                <w:rFonts w:ascii="宋体" w:hAnsi="宋体" w:cs="宋体"/>
                <w:color w:val="auto"/>
                <w:sz w:val="22"/>
                <w:highlight w:val="none"/>
              </w:rPr>
            </w:pPr>
            <w:r>
              <w:rPr>
                <w:rFonts w:ascii="宋体" w:hAnsi="宋体" w:cs="宋体"/>
                <w:color w:val="auto"/>
                <w:sz w:val="22"/>
                <w:highlight w:val="none"/>
              </w:rPr>
              <w:t>2.2.2</w:t>
            </w:r>
          </w:p>
        </w:tc>
        <w:tc>
          <w:tcPr>
            <w:tcW w:w="2018" w:type="dxa"/>
            <w:noWrap w:val="0"/>
            <w:vAlign w:val="center"/>
          </w:tcPr>
          <w:p w14:paraId="4757CA57">
            <w:pPr>
              <w:adjustRightInd w:val="0"/>
              <w:snapToGrid w:val="0"/>
              <w:jc w:val="center"/>
              <w:rPr>
                <w:rFonts w:ascii="宋体" w:hAnsi="宋体" w:cs="宋体"/>
                <w:color w:val="auto"/>
                <w:sz w:val="22"/>
                <w:highlight w:val="none"/>
              </w:rPr>
            </w:pPr>
            <w:r>
              <w:rPr>
                <w:rFonts w:ascii="宋体" w:hAnsi="宋体" w:cs="宋体"/>
                <w:color w:val="auto"/>
                <w:sz w:val="22"/>
                <w:highlight w:val="none"/>
              </w:rPr>
              <w:t>招标文件澄清发出的形式</w:t>
            </w:r>
          </w:p>
        </w:tc>
        <w:tc>
          <w:tcPr>
            <w:tcW w:w="6385" w:type="dxa"/>
            <w:noWrap w:val="0"/>
            <w:tcMar>
              <w:top w:w="28" w:type="dxa"/>
              <w:left w:w="28" w:type="dxa"/>
              <w:bottom w:w="57" w:type="dxa"/>
              <w:right w:w="57" w:type="dxa"/>
            </w:tcMar>
            <w:vAlign w:val="center"/>
          </w:tcPr>
          <w:p w14:paraId="56199FB5">
            <w:pPr>
              <w:adjustRightInd w:val="0"/>
              <w:snapToGrid w:val="0"/>
              <w:rPr>
                <w:rFonts w:ascii="宋体" w:hAnsi="宋体" w:cs="宋体"/>
                <w:color w:val="auto"/>
                <w:sz w:val="22"/>
                <w:highlight w:val="none"/>
              </w:rPr>
            </w:pPr>
            <w:r>
              <w:rPr>
                <w:rFonts w:hint="eastAsia" w:ascii="宋体" w:hAnsi="宋体" w:cs="宋体"/>
                <w:bCs/>
                <w:sz w:val="22"/>
                <w:highlight w:val="none"/>
                <w:lang w:val="en-US" w:eastAsia="zh-CN"/>
              </w:rPr>
              <w:t>招标人将在“投标管家”上以补充文件或在“航e招”平台上以更正公告的形式发布招标澄清内容。</w:t>
            </w:r>
          </w:p>
        </w:tc>
      </w:tr>
      <w:tr w14:paraId="6574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A943746">
            <w:pPr>
              <w:adjustRightInd w:val="0"/>
              <w:snapToGrid w:val="0"/>
              <w:jc w:val="center"/>
              <w:rPr>
                <w:rFonts w:ascii="宋体" w:hAnsi="宋体" w:cs="宋体"/>
                <w:color w:val="auto"/>
                <w:sz w:val="22"/>
                <w:highlight w:val="none"/>
              </w:rPr>
            </w:pPr>
            <w:r>
              <w:rPr>
                <w:rFonts w:ascii="宋体" w:hAnsi="宋体" w:cs="宋体"/>
                <w:color w:val="auto"/>
                <w:sz w:val="22"/>
                <w:highlight w:val="none"/>
              </w:rPr>
              <w:t>2.3.1</w:t>
            </w:r>
          </w:p>
        </w:tc>
        <w:tc>
          <w:tcPr>
            <w:tcW w:w="2018" w:type="dxa"/>
            <w:noWrap w:val="0"/>
            <w:vAlign w:val="center"/>
          </w:tcPr>
          <w:p w14:paraId="165B0D1C">
            <w:pPr>
              <w:adjustRightInd w:val="0"/>
              <w:snapToGrid w:val="0"/>
              <w:jc w:val="center"/>
              <w:rPr>
                <w:rFonts w:ascii="宋体" w:hAnsi="宋体" w:cs="宋体"/>
                <w:color w:val="auto"/>
                <w:sz w:val="22"/>
                <w:highlight w:val="none"/>
              </w:rPr>
            </w:pPr>
            <w:r>
              <w:rPr>
                <w:rFonts w:ascii="宋体" w:hAnsi="宋体" w:cs="宋体"/>
                <w:color w:val="auto"/>
                <w:sz w:val="22"/>
                <w:highlight w:val="none"/>
              </w:rPr>
              <w:t>招标文件修改发出的形式</w:t>
            </w:r>
          </w:p>
        </w:tc>
        <w:tc>
          <w:tcPr>
            <w:tcW w:w="6385" w:type="dxa"/>
            <w:noWrap w:val="0"/>
            <w:tcMar>
              <w:top w:w="28" w:type="dxa"/>
              <w:left w:w="28" w:type="dxa"/>
              <w:bottom w:w="57" w:type="dxa"/>
              <w:right w:w="57" w:type="dxa"/>
            </w:tcMar>
            <w:vAlign w:val="center"/>
          </w:tcPr>
          <w:p w14:paraId="3A65BE6C">
            <w:pPr>
              <w:adjustRightInd w:val="0"/>
              <w:snapToGrid w:val="0"/>
              <w:rPr>
                <w:rFonts w:ascii="宋体" w:hAnsi="宋体" w:cs="宋体"/>
                <w:color w:val="auto"/>
                <w:sz w:val="22"/>
                <w:highlight w:val="none"/>
              </w:rPr>
            </w:pPr>
            <w:r>
              <w:rPr>
                <w:rFonts w:hint="eastAsia" w:ascii="宋体" w:hAnsi="宋体" w:cs="宋体"/>
                <w:bCs/>
                <w:sz w:val="22"/>
                <w:highlight w:val="none"/>
                <w:lang w:val="en-US" w:eastAsia="zh-CN"/>
              </w:rPr>
              <w:t>招标人将在“投标管家”上以补充文件或在“航e招”平台上以更正公告的形式发布招标修改内容。</w:t>
            </w:r>
          </w:p>
        </w:tc>
      </w:tr>
      <w:tr w14:paraId="363C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54" w:hRule="atLeast"/>
        </w:trPr>
        <w:tc>
          <w:tcPr>
            <w:tcW w:w="1164" w:type="dxa"/>
            <w:noWrap w:val="0"/>
            <w:vAlign w:val="center"/>
          </w:tcPr>
          <w:p w14:paraId="1FB74AB4">
            <w:pPr>
              <w:adjustRightInd w:val="0"/>
              <w:snapToGrid w:val="0"/>
              <w:jc w:val="center"/>
              <w:rPr>
                <w:rFonts w:ascii="宋体" w:hAnsi="宋体" w:cs="宋体"/>
                <w:color w:val="auto"/>
                <w:sz w:val="22"/>
                <w:highlight w:val="none"/>
              </w:rPr>
            </w:pPr>
            <w:r>
              <w:rPr>
                <w:rFonts w:ascii="宋体" w:hAnsi="宋体" w:cs="宋体"/>
                <w:color w:val="auto"/>
                <w:sz w:val="22"/>
                <w:highlight w:val="none"/>
              </w:rPr>
              <w:t>3.1.1</w:t>
            </w:r>
            <w:r>
              <w:rPr>
                <w:rFonts w:ascii="宋体" w:hAnsi="宋体" w:cs="宋体"/>
                <w:color w:val="auto"/>
                <w:kern w:val="0"/>
                <w:sz w:val="22"/>
                <w:highlight w:val="none"/>
              </w:rPr>
              <w:t>(9)</w:t>
            </w:r>
          </w:p>
        </w:tc>
        <w:tc>
          <w:tcPr>
            <w:tcW w:w="2018" w:type="dxa"/>
            <w:noWrap w:val="0"/>
            <w:vAlign w:val="center"/>
          </w:tcPr>
          <w:p w14:paraId="4B094F01">
            <w:pPr>
              <w:adjustRightInd w:val="0"/>
              <w:snapToGrid w:val="0"/>
              <w:jc w:val="center"/>
              <w:rPr>
                <w:rFonts w:ascii="宋体" w:hAnsi="宋体" w:cs="宋体"/>
                <w:color w:val="auto"/>
                <w:sz w:val="22"/>
                <w:highlight w:val="none"/>
              </w:rPr>
            </w:pPr>
            <w:r>
              <w:rPr>
                <w:rFonts w:ascii="宋体" w:hAnsi="宋体" w:cs="宋体"/>
                <w:color w:val="auto"/>
                <w:sz w:val="22"/>
                <w:highlight w:val="none"/>
              </w:rPr>
              <w:t>构成投标文件的其他资料</w:t>
            </w:r>
          </w:p>
        </w:tc>
        <w:tc>
          <w:tcPr>
            <w:tcW w:w="6385" w:type="dxa"/>
            <w:noWrap w:val="0"/>
            <w:tcMar>
              <w:top w:w="28" w:type="dxa"/>
              <w:left w:w="28" w:type="dxa"/>
              <w:bottom w:w="57" w:type="dxa"/>
              <w:right w:w="57" w:type="dxa"/>
            </w:tcMar>
            <w:vAlign w:val="center"/>
          </w:tcPr>
          <w:p w14:paraId="59E01DFB">
            <w:pPr>
              <w:adjustRightInd w:val="0"/>
              <w:snapToGrid w:val="0"/>
              <w:rPr>
                <w:rFonts w:ascii="宋体" w:hAnsi="宋体" w:cs="宋体"/>
                <w:color w:val="auto"/>
                <w:sz w:val="22"/>
                <w:highlight w:val="none"/>
              </w:rPr>
            </w:pPr>
            <w:r>
              <w:rPr>
                <w:rFonts w:hint="eastAsia"/>
                <w:color w:val="auto"/>
                <w:highlight w:val="none"/>
                <w:lang w:val="en-US" w:eastAsia="zh-CN"/>
              </w:rPr>
              <w:t>/</w:t>
            </w:r>
          </w:p>
        </w:tc>
      </w:tr>
      <w:tr w14:paraId="55A0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4D38017">
            <w:pPr>
              <w:adjustRightInd w:val="0"/>
              <w:snapToGrid w:val="0"/>
              <w:jc w:val="center"/>
              <w:rPr>
                <w:rFonts w:hint="eastAsia" w:ascii="宋体" w:hAnsi="宋体" w:eastAsia="宋体" w:cs="宋体"/>
                <w:color w:val="auto"/>
                <w:sz w:val="22"/>
                <w:highlight w:val="none"/>
                <w:lang w:eastAsia="zh-CN"/>
              </w:rPr>
            </w:pPr>
            <w:r>
              <w:rPr>
                <w:rFonts w:ascii="宋体" w:hAnsi="宋体" w:cs="宋体"/>
                <w:color w:val="auto"/>
                <w:sz w:val="22"/>
                <w:highlight w:val="none"/>
              </w:rPr>
              <w:t>3.2.</w:t>
            </w:r>
            <w:r>
              <w:rPr>
                <w:rFonts w:hint="eastAsia" w:ascii="宋体" w:hAnsi="宋体" w:cs="宋体"/>
                <w:color w:val="auto"/>
                <w:sz w:val="22"/>
                <w:highlight w:val="none"/>
                <w:lang w:val="en-US" w:eastAsia="zh-CN"/>
              </w:rPr>
              <w:t>3</w:t>
            </w:r>
          </w:p>
        </w:tc>
        <w:tc>
          <w:tcPr>
            <w:tcW w:w="2018" w:type="dxa"/>
            <w:noWrap w:val="0"/>
            <w:vAlign w:val="center"/>
          </w:tcPr>
          <w:p w14:paraId="5570C683">
            <w:pPr>
              <w:adjustRightInd w:val="0"/>
              <w:snapToGrid w:val="0"/>
              <w:jc w:val="center"/>
              <w:rPr>
                <w:rFonts w:ascii="宋体" w:hAnsi="宋体" w:cs="宋体"/>
                <w:color w:val="auto"/>
                <w:sz w:val="22"/>
                <w:highlight w:val="none"/>
              </w:rPr>
            </w:pPr>
            <w:r>
              <w:rPr>
                <w:rFonts w:ascii="宋体" w:hAnsi="宋体" w:cs="宋体"/>
                <w:color w:val="auto"/>
                <w:sz w:val="22"/>
                <w:highlight w:val="none"/>
              </w:rPr>
              <w:t>最高投标限价</w:t>
            </w:r>
          </w:p>
        </w:tc>
        <w:tc>
          <w:tcPr>
            <w:tcW w:w="6385" w:type="dxa"/>
            <w:noWrap w:val="0"/>
            <w:tcMar>
              <w:top w:w="28" w:type="dxa"/>
              <w:left w:w="28" w:type="dxa"/>
              <w:bottom w:w="57" w:type="dxa"/>
              <w:right w:w="57" w:type="dxa"/>
            </w:tcMar>
            <w:vAlign w:val="center"/>
          </w:tcPr>
          <w:p w14:paraId="2E2B67AF">
            <w:pPr>
              <w:adjustRightInd w:val="0"/>
              <w:snapToGrid w:val="0"/>
              <w:rPr>
                <w:rFonts w:ascii="宋体" w:hAnsi="宋体" w:cs="宋体"/>
                <w:color w:val="auto"/>
                <w:sz w:val="22"/>
                <w:highlight w:val="none"/>
              </w:rPr>
            </w:pPr>
            <w:r>
              <w:rPr>
                <w:rFonts w:hint="eastAsia" w:ascii="宋体" w:hAnsi="宋体"/>
                <w:color w:val="auto"/>
                <w:sz w:val="22"/>
                <w:highlight w:val="none"/>
              </w:rPr>
              <w:sym w:font="Wingdings 2" w:char="00A3"/>
            </w:r>
            <w:r>
              <w:rPr>
                <w:rFonts w:hint="eastAsia" w:ascii="宋体" w:hAnsi="宋体" w:cs="宋体"/>
                <w:color w:val="auto"/>
                <w:sz w:val="22"/>
                <w:highlight w:val="none"/>
              </w:rPr>
              <w:t>无</w:t>
            </w:r>
          </w:p>
          <w:p w14:paraId="6FE2EF43">
            <w:pPr>
              <w:adjustRightInd w:val="0"/>
              <w:snapToGrid w:val="0"/>
              <w:rPr>
                <w:rFonts w:hint="eastAsia" w:ascii="宋体" w:hAnsi="宋体" w:eastAsia="宋体" w:cs="宋体"/>
                <w:color w:val="auto"/>
                <w:sz w:val="22"/>
                <w:highlight w:val="none"/>
                <w:lang w:val="en-US" w:eastAsia="zh-CN"/>
              </w:rPr>
            </w:pPr>
            <w:r>
              <w:rPr>
                <w:rFonts w:hint="eastAsia" w:ascii="宋体" w:hAnsi="宋体"/>
                <w:color w:val="auto"/>
                <w:sz w:val="22"/>
                <w:highlight w:val="none"/>
              </w:rPr>
              <w:sym w:font="Wingdings 2" w:char="0052"/>
            </w:r>
            <w:r>
              <w:rPr>
                <w:rFonts w:hint="eastAsia" w:ascii="宋体" w:hAnsi="宋体" w:cs="宋体"/>
                <w:color w:val="auto"/>
                <w:sz w:val="22"/>
                <w:highlight w:val="none"/>
              </w:rPr>
              <w:t>有，</w:t>
            </w:r>
            <w:r>
              <w:rPr>
                <w:rFonts w:hint="eastAsia" w:ascii="宋体" w:hAnsi="宋体" w:cs="宋体"/>
                <w:color w:val="auto"/>
                <w:sz w:val="22"/>
                <w:highlight w:val="yellow"/>
              </w:rPr>
              <w:t>最高投标限价：</w:t>
            </w:r>
            <w:r>
              <w:rPr>
                <w:rFonts w:hint="eastAsia" w:ascii="宋体" w:hAnsi="宋体" w:cs="宋体"/>
                <w:color w:val="auto"/>
                <w:sz w:val="22"/>
                <w:highlight w:val="yellow"/>
                <w:lang w:val="en-US" w:eastAsia="zh-CN"/>
              </w:rPr>
              <w:t>126万</w:t>
            </w:r>
            <w:r>
              <w:rPr>
                <w:rFonts w:hint="eastAsia" w:ascii="宋体" w:hAnsi="宋体" w:cs="宋体"/>
                <w:color w:val="auto"/>
                <w:sz w:val="22"/>
                <w:highlight w:val="yellow"/>
              </w:rPr>
              <w:t>元</w:t>
            </w:r>
            <w:r>
              <w:rPr>
                <w:rFonts w:hint="eastAsia" w:ascii="宋体" w:hAnsi="宋体" w:cs="宋体"/>
                <w:color w:val="auto"/>
                <w:sz w:val="22"/>
                <w:highlight w:val="yellow"/>
                <w:lang w:eastAsia="zh-CN"/>
              </w:rPr>
              <w:t>（</w:t>
            </w:r>
            <w:r>
              <w:rPr>
                <w:rFonts w:hint="eastAsia" w:ascii="宋体" w:hAnsi="宋体" w:cs="宋体"/>
                <w:color w:val="auto"/>
                <w:sz w:val="22"/>
                <w:highlight w:val="yellow"/>
                <w:lang w:val="en-US" w:eastAsia="zh-CN"/>
              </w:rPr>
              <w:t>三年</w:t>
            </w:r>
            <w:r>
              <w:rPr>
                <w:rFonts w:hint="eastAsia" w:ascii="宋体" w:hAnsi="宋体" w:cs="宋体"/>
                <w:color w:val="auto"/>
                <w:sz w:val="22"/>
                <w:highlight w:val="yellow"/>
                <w:lang w:eastAsia="zh-CN"/>
              </w:rPr>
              <w:t>）（</w:t>
            </w:r>
            <w:r>
              <w:rPr>
                <w:rFonts w:hint="eastAsia" w:ascii="宋体" w:hAnsi="宋体" w:cs="宋体"/>
                <w:color w:val="auto"/>
                <w:sz w:val="22"/>
                <w:highlight w:val="yellow"/>
                <w:lang w:val="en-US" w:eastAsia="zh-CN"/>
              </w:rPr>
              <w:t>含税</w:t>
            </w:r>
            <w:r>
              <w:rPr>
                <w:rFonts w:hint="eastAsia" w:ascii="宋体" w:hAnsi="宋体" w:cs="宋体"/>
                <w:color w:val="auto"/>
                <w:sz w:val="22"/>
                <w:highlight w:val="yellow"/>
                <w:lang w:eastAsia="zh-CN"/>
              </w:rPr>
              <w:t>）</w:t>
            </w:r>
          </w:p>
        </w:tc>
      </w:tr>
      <w:tr w14:paraId="6C20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A4D6591">
            <w:pPr>
              <w:adjustRightInd w:val="0"/>
              <w:snapToGrid w:val="0"/>
              <w:jc w:val="center"/>
              <w:rPr>
                <w:rFonts w:hint="eastAsia" w:ascii="宋体" w:hAnsi="宋体" w:eastAsia="宋体" w:cs="宋体"/>
                <w:color w:val="auto"/>
                <w:sz w:val="22"/>
                <w:highlight w:val="none"/>
                <w:lang w:eastAsia="zh-CN"/>
              </w:rPr>
            </w:pPr>
            <w:r>
              <w:rPr>
                <w:rFonts w:ascii="宋体" w:hAnsi="宋体" w:cs="宋体"/>
                <w:color w:val="auto"/>
                <w:sz w:val="22"/>
                <w:highlight w:val="none"/>
              </w:rPr>
              <w:t>3.2.</w:t>
            </w:r>
            <w:r>
              <w:rPr>
                <w:rFonts w:hint="eastAsia" w:ascii="宋体" w:hAnsi="宋体" w:cs="宋体"/>
                <w:color w:val="auto"/>
                <w:sz w:val="22"/>
                <w:highlight w:val="none"/>
                <w:lang w:val="en-US" w:eastAsia="zh-CN"/>
              </w:rPr>
              <w:t>4</w:t>
            </w:r>
          </w:p>
        </w:tc>
        <w:tc>
          <w:tcPr>
            <w:tcW w:w="2018" w:type="dxa"/>
            <w:noWrap w:val="0"/>
            <w:vAlign w:val="center"/>
          </w:tcPr>
          <w:p w14:paraId="59B0A334">
            <w:pPr>
              <w:adjustRightInd w:val="0"/>
              <w:snapToGrid w:val="0"/>
              <w:jc w:val="center"/>
              <w:rPr>
                <w:rFonts w:ascii="宋体" w:hAnsi="宋体" w:cs="宋体"/>
                <w:color w:val="auto"/>
                <w:sz w:val="22"/>
                <w:highlight w:val="none"/>
              </w:rPr>
            </w:pPr>
            <w:r>
              <w:rPr>
                <w:rFonts w:ascii="宋体" w:hAnsi="宋体" w:cs="宋体"/>
                <w:color w:val="auto"/>
                <w:sz w:val="22"/>
                <w:highlight w:val="none"/>
              </w:rPr>
              <w:t>投标报价的其他要求</w:t>
            </w:r>
          </w:p>
        </w:tc>
        <w:tc>
          <w:tcPr>
            <w:tcW w:w="6385" w:type="dxa"/>
            <w:noWrap w:val="0"/>
            <w:tcMar>
              <w:top w:w="28" w:type="dxa"/>
              <w:left w:w="28" w:type="dxa"/>
              <w:bottom w:w="57" w:type="dxa"/>
              <w:right w:w="57" w:type="dxa"/>
            </w:tcMar>
            <w:vAlign w:val="center"/>
          </w:tcPr>
          <w:p w14:paraId="73EC7A7A">
            <w:pPr>
              <w:adjustRightInd w:val="0"/>
              <w:snapToGrid w:val="0"/>
              <w:rPr>
                <w:rFonts w:ascii="宋体" w:hAnsi="宋体"/>
                <w:color w:val="auto"/>
                <w:sz w:val="22"/>
                <w:highlight w:val="none"/>
              </w:rPr>
            </w:pPr>
            <w:r>
              <w:rPr>
                <w:rFonts w:hint="eastAsia"/>
                <w:color w:val="auto"/>
                <w:highlight w:val="none"/>
                <w:lang w:val="en-US" w:eastAsia="zh-CN"/>
              </w:rPr>
              <w:t>/</w:t>
            </w:r>
          </w:p>
        </w:tc>
      </w:tr>
      <w:tr w14:paraId="77E5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1EAA28F">
            <w:pPr>
              <w:adjustRightInd w:val="0"/>
              <w:snapToGrid w:val="0"/>
              <w:jc w:val="center"/>
              <w:rPr>
                <w:rFonts w:ascii="宋体" w:hAnsi="宋体" w:cs="宋体"/>
                <w:color w:val="auto"/>
                <w:sz w:val="22"/>
                <w:highlight w:val="none"/>
              </w:rPr>
            </w:pPr>
            <w:r>
              <w:rPr>
                <w:rFonts w:ascii="宋体" w:hAnsi="宋体" w:cs="宋体"/>
                <w:color w:val="auto"/>
                <w:sz w:val="22"/>
                <w:highlight w:val="none"/>
              </w:rPr>
              <w:t>3.3.1</w:t>
            </w:r>
          </w:p>
        </w:tc>
        <w:tc>
          <w:tcPr>
            <w:tcW w:w="2018" w:type="dxa"/>
            <w:noWrap w:val="0"/>
            <w:vAlign w:val="center"/>
          </w:tcPr>
          <w:p w14:paraId="03D45CF2">
            <w:pPr>
              <w:adjustRightInd w:val="0"/>
              <w:snapToGrid w:val="0"/>
              <w:jc w:val="center"/>
              <w:rPr>
                <w:rFonts w:ascii="宋体" w:hAnsi="宋体" w:cs="宋体"/>
                <w:color w:val="auto"/>
                <w:sz w:val="22"/>
                <w:highlight w:val="none"/>
              </w:rPr>
            </w:pPr>
            <w:r>
              <w:rPr>
                <w:rFonts w:ascii="宋体" w:hAnsi="宋体" w:cs="宋体"/>
                <w:color w:val="auto"/>
                <w:sz w:val="22"/>
                <w:highlight w:val="none"/>
              </w:rPr>
              <w:t>投标有效期</w:t>
            </w:r>
          </w:p>
        </w:tc>
        <w:tc>
          <w:tcPr>
            <w:tcW w:w="6385" w:type="dxa"/>
            <w:noWrap w:val="0"/>
            <w:tcMar>
              <w:top w:w="28" w:type="dxa"/>
              <w:left w:w="28" w:type="dxa"/>
              <w:bottom w:w="57" w:type="dxa"/>
              <w:right w:w="57" w:type="dxa"/>
            </w:tcMar>
            <w:vAlign w:val="center"/>
          </w:tcPr>
          <w:p w14:paraId="57F31E17">
            <w:pPr>
              <w:adjustRightInd w:val="0"/>
              <w:snapToGrid w:val="0"/>
              <w:rPr>
                <w:rFonts w:ascii="宋体" w:hAnsi="宋体" w:cs="宋体"/>
                <w:color w:val="auto"/>
                <w:sz w:val="22"/>
                <w:highlight w:val="none"/>
              </w:rPr>
            </w:pPr>
            <w:r>
              <w:rPr>
                <w:rFonts w:ascii="宋体" w:hAnsi="宋体"/>
                <w:color w:val="auto"/>
                <w:sz w:val="22"/>
                <w:highlight w:val="none"/>
                <w:u w:val="single"/>
              </w:rPr>
              <w:t>120</w:t>
            </w:r>
            <w:r>
              <w:rPr>
                <w:rFonts w:ascii="宋体" w:hAnsi="宋体"/>
                <w:color w:val="auto"/>
                <w:sz w:val="22"/>
                <w:highlight w:val="none"/>
              </w:rPr>
              <w:t>日(从投标截止之日起算)。</w:t>
            </w:r>
          </w:p>
        </w:tc>
      </w:tr>
      <w:tr w14:paraId="24C4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50ADF44">
            <w:pPr>
              <w:adjustRightInd w:val="0"/>
              <w:snapToGrid w:val="0"/>
              <w:jc w:val="center"/>
              <w:rPr>
                <w:rFonts w:ascii="宋体" w:hAnsi="宋体" w:cs="宋体"/>
                <w:color w:val="auto"/>
                <w:sz w:val="22"/>
                <w:highlight w:val="none"/>
              </w:rPr>
            </w:pPr>
            <w:r>
              <w:rPr>
                <w:rFonts w:ascii="宋体" w:hAnsi="宋体" w:cs="宋体"/>
                <w:color w:val="auto"/>
                <w:sz w:val="22"/>
                <w:highlight w:val="none"/>
              </w:rPr>
              <w:t>3.4.1</w:t>
            </w:r>
          </w:p>
        </w:tc>
        <w:tc>
          <w:tcPr>
            <w:tcW w:w="2018" w:type="dxa"/>
            <w:noWrap w:val="0"/>
            <w:vAlign w:val="center"/>
          </w:tcPr>
          <w:p w14:paraId="2F9FA7CC">
            <w:pPr>
              <w:adjustRightInd w:val="0"/>
              <w:snapToGrid w:val="0"/>
              <w:jc w:val="center"/>
              <w:rPr>
                <w:rFonts w:ascii="宋体" w:hAnsi="宋体" w:cs="宋体"/>
                <w:color w:val="auto"/>
                <w:sz w:val="22"/>
                <w:highlight w:val="none"/>
              </w:rPr>
            </w:pPr>
            <w:r>
              <w:rPr>
                <w:rFonts w:ascii="宋体" w:hAnsi="宋体" w:cs="宋体"/>
                <w:color w:val="auto"/>
                <w:sz w:val="22"/>
                <w:highlight w:val="none"/>
              </w:rPr>
              <w:t>投标保证金</w:t>
            </w:r>
          </w:p>
        </w:tc>
        <w:tc>
          <w:tcPr>
            <w:tcW w:w="6385" w:type="dxa"/>
            <w:noWrap w:val="0"/>
            <w:tcMar>
              <w:top w:w="28" w:type="dxa"/>
              <w:left w:w="28" w:type="dxa"/>
              <w:bottom w:w="57" w:type="dxa"/>
              <w:right w:w="57" w:type="dxa"/>
            </w:tcMar>
            <w:vAlign w:val="center"/>
          </w:tcPr>
          <w:p w14:paraId="5D7AF34E">
            <w:pPr>
              <w:adjustRightInd w:val="0"/>
              <w:snapToGrid w:val="0"/>
              <w:rPr>
                <w:rFonts w:ascii="宋体" w:hAnsi="宋体" w:cs="宋体"/>
                <w:color w:val="auto"/>
                <w:sz w:val="22"/>
                <w:highlight w:val="none"/>
              </w:rPr>
            </w:pPr>
            <w:r>
              <w:rPr>
                <w:rFonts w:ascii="宋体" w:hAnsi="宋体" w:cs="宋体"/>
                <w:color w:val="auto"/>
                <w:sz w:val="22"/>
                <w:highlight w:val="none"/>
              </w:rPr>
              <w:t>是否要求投标人递交投标保证金：</w:t>
            </w:r>
          </w:p>
          <w:p w14:paraId="4976A5F8">
            <w:pPr>
              <w:widowControl/>
              <w:rPr>
                <w:rFonts w:ascii="宋体" w:hAnsi="宋体"/>
                <w:color w:val="auto"/>
                <w:sz w:val="22"/>
                <w:highlight w:val="none"/>
              </w:rPr>
            </w:pPr>
            <w:r>
              <w:rPr>
                <w:rFonts w:ascii="宋体" w:hAnsi="宋体"/>
                <w:color w:val="auto"/>
                <w:sz w:val="22"/>
                <w:highlight w:val="none"/>
              </w:rPr>
              <w:sym w:font="Wingdings 2" w:char="0052"/>
            </w:r>
            <w:r>
              <w:rPr>
                <w:rFonts w:ascii="宋体" w:hAnsi="宋体" w:cs="宋体"/>
                <w:color w:val="auto"/>
                <w:sz w:val="22"/>
                <w:highlight w:val="none"/>
              </w:rPr>
              <w:t>要求，</w:t>
            </w:r>
            <w:r>
              <w:rPr>
                <w:rFonts w:hint="eastAsia" w:ascii="宋体" w:hAnsi="宋体"/>
                <w:color w:val="auto"/>
                <w:sz w:val="22"/>
                <w:highlight w:val="none"/>
              </w:rPr>
              <w:t>保证金以银行转账形式缴纳，应在投标截止时间前</w:t>
            </w:r>
            <w:r>
              <w:rPr>
                <w:rFonts w:hint="eastAsia" w:ascii="宋体" w:hAnsi="宋体"/>
                <w:color w:val="auto"/>
                <w:sz w:val="22"/>
                <w:highlight w:val="none"/>
                <w:lang w:eastAsia="zh-Hans"/>
              </w:rPr>
              <w:t>汇入</w:t>
            </w:r>
            <w:r>
              <w:rPr>
                <w:rFonts w:hint="eastAsia" w:ascii="宋体" w:hAnsi="宋体"/>
                <w:color w:val="auto"/>
                <w:sz w:val="22"/>
                <w:highlight w:val="none"/>
              </w:rPr>
              <w:t>指定</w:t>
            </w:r>
            <w:r>
              <w:rPr>
                <w:rFonts w:hint="eastAsia" w:ascii="宋体" w:hAnsi="宋体"/>
                <w:color w:val="auto"/>
                <w:sz w:val="22"/>
                <w:highlight w:val="none"/>
                <w:lang w:eastAsia="zh-CN"/>
              </w:rPr>
              <w:t>账户</w:t>
            </w:r>
            <w:r>
              <w:rPr>
                <w:rFonts w:ascii="宋体" w:hAnsi="宋体"/>
                <w:color w:val="auto"/>
                <w:sz w:val="22"/>
                <w:highlight w:val="none"/>
              </w:rPr>
              <w:t>。</w:t>
            </w:r>
          </w:p>
          <w:p w14:paraId="45227EDE">
            <w:pPr>
              <w:snapToGrid w:val="0"/>
              <w:rPr>
                <w:rFonts w:ascii="宋体" w:hAnsi="宋体"/>
                <w:color w:val="auto"/>
                <w:sz w:val="22"/>
                <w:highlight w:val="yellow"/>
              </w:rPr>
            </w:pPr>
            <w:r>
              <w:rPr>
                <w:rFonts w:ascii="宋体" w:hAnsi="宋体"/>
                <w:color w:val="auto"/>
                <w:sz w:val="22"/>
                <w:highlight w:val="none"/>
              </w:rPr>
              <w:t>投标保证金的金额：</w:t>
            </w:r>
            <w:r>
              <w:rPr>
                <w:rFonts w:ascii="宋体" w:hAnsi="宋体"/>
                <w:b/>
                <w:bCs/>
                <w:color w:val="auto"/>
                <w:sz w:val="22"/>
                <w:highlight w:val="yellow"/>
              </w:rPr>
              <w:t>人民币</w:t>
            </w:r>
            <w:r>
              <w:rPr>
                <w:rFonts w:hint="eastAsia" w:ascii="宋体" w:hAnsi="宋体"/>
                <w:b/>
                <w:bCs/>
                <w:color w:val="auto"/>
                <w:sz w:val="22"/>
                <w:highlight w:val="yellow"/>
                <w:u w:val="single"/>
              </w:rPr>
              <w:t xml:space="preserve"> </w:t>
            </w:r>
            <w:r>
              <w:rPr>
                <w:rFonts w:hint="eastAsia" w:ascii="宋体" w:hAnsi="宋体"/>
                <w:b/>
                <w:bCs/>
                <w:color w:val="auto"/>
                <w:sz w:val="22"/>
                <w:highlight w:val="yellow"/>
                <w:u w:val="single"/>
                <w:lang w:val="en-US" w:eastAsia="zh-CN"/>
              </w:rPr>
              <w:t xml:space="preserve"> 20000</w:t>
            </w:r>
            <w:r>
              <w:rPr>
                <w:rFonts w:hint="eastAsia" w:ascii="宋体" w:hAnsi="宋体"/>
                <w:b/>
                <w:bCs/>
                <w:color w:val="auto"/>
                <w:sz w:val="22"/>
                <w:highlight w:val="yellow"/>
                <w:u w:val="single"/>
              </w:rPr>
              <w:t xml:space="preserve"> </w:t>
            </w:r>
            <w:r>
              <w:rPr>
                <w:rFonts w:ascii="宋体" w:hAnsi="宋体"/>
                <w:b/>
                <w:bCs/>
                <w:color w:val="auto"/>
                <w:sz w:val="22"/>
                <w:highlight w:val="yellow"/>
              </w:rPr>
              <w:t>元整</w:t>
            </w:r>
          </w:p>
          <w:p w14:paraId="5DA04DE2">
            <w:pPr>
              <w:snapToGrid w:val="0"/>
              <w:rPr>
                <w:rFonts w:ascii="宋体" w:hAnsi="宋体"/>
                <w:color w:val="auto"/>
                <w:sz w:val="22"/>
                <w:highlight w:val="none"/>
              </w:rPr>
            </w:pPr>
            <w:r>
              <w:rPr>
                <w:rFonts w:ascii="宋体" w:hAnsi="宋体"/>
                <w:color w:val="auto"/>
                <w:sz w:val="22"/>
                <w:highlight w:val="none"/>
              </w:rPr>
              <w:t>投标保证金</w:t>
            </w:r>
            <w:r>
              <w:rPr>
                <w:rFonts w:hint="eastAsia" w:ascii="宋体" w:hAnsi="宋体"/>
                <w:color w:val="auto"/>
                <w:sz w:val="22"/>
                <w:highlight w:val="none"/>
                <w:lang w:eastAsia="zh-Hans"/>
              </w:rPr>
              <w:t>指定缴纳</w:t>
            </w:r>
            <w:r>
              <w:rPr>
                <w:rFonts w:hint="eastAsia" w:ascii="宋体" w:hAnsi="宋体"/>
                <w:color w:val="auto"/>
                <w:sz w:val="22"/>
                <w:highlight w:val="none"/>
                <w:lang w:eastAsia="zh-CN"/>
              </w:rPr>
              <w:t>账户</w:t>
            </w:r>
            <w:r>
              <w:rPr>
                <w:rFonts w:ascii="宋体" w:hAnsi="宋体"/>
                <w:color w:val="auto"/>
                <w:sz w:val="22"/>
                <w:highlight w:val="none"/>
              </w:rPr>
              <w:t>：</w:t>
            </w:r>
          </w:p>
          <w:p w14:paraId="36EEB220">
            <w:pPr>
              <w:snapToGrid w:val="0"/>
              <w:rPr>
                <w:rFonts w:ascii="宋体" w:hAnsi="宋体"/>
                <w:color w:val="auto"/>
                <w:sz w:val="22"/>
                <w:highlight w:val="none"/>
              </w:rPr>
            </w:pPr>
            <w:r>
              <w:rPr>
                <w:rFonts w:ascii="宋体" w:hAnsi="宋体"/>
                <w:color w:val="auto"/>
                <w:sz w:val="22"/>
                <w:highlight w:val="none"/>
              </w:rPr>
              <w:t>开户名：</w:t>
            </w:r>
            <w:r>
              <w:rPr>
                <w:rFonts w:hint="eastAsia" w:ascii="宋体" w:hAnsi="宋体"/>
                <w:color w:val="auto"/>
                <w:spacing w:val="-1"/>
                <w:sz w:val="22"/>
                <w:highlight w:val="none"/>
                <w:u w:val="single"/>
              </w:rPr>
              <w:t xml:space="preserve"> 浙江省机场集团有限公司。</w:t>
            </w:r>
          </w:p>
          <w:p w14:paraId="5A90D497">
            <w:pPr>
              <w:snapToGrid w:val="0"/>
              <w:rPr>
                <w:rFonts w:ascii="宋体" w:hAnsi="宋体"/>
                <w:color w:val="auto"/>
                <w:sz w:val="22"/>
                <w:highlight w:val="none"/>
              </w:rPr>
            </w:pPr>
            <w:r>
              <w:rPr>
                <w:rFonts w:ascii="宋体" w:hAnsi="宋体"/>
                <w:color w:val="auto"/>
                <w:sz w:val="22"/>
                <w:highlight w:val="none"/>
              </w:rPr>
              <w:t>开户银行：</w:t>
            </w:r>
            <w:r>
              <w:rPr>
                <w:rFonts w:hint="eastAsia" w:ascii="宋体" w:hAnsi="宋体"/>
                <w:color w:val="auto"/>
                <w:spacing w:val="-1"/>
                <w:sz w:val="22"/>
                <w:highlight w:val="none"/>
                <w:u w:val="single"/>
              </w:rPr>
              <w:t xml:space="preserve">  工行杭州空港城支行   。</w:t>
            </w:r>
          </w:p>
          <w:p w14:paraId="662E5846">
            <w:pPr>
              <w:snapToGrid w:val="0"/>
              <w:rPr>
                <w:rFonts w:ascii="宋体" w:hAnsi="宋体"/>
                <w:color w:val="auto"/>
                <w:sz w:val="22"/>
                <w:highlight w:val="none"/>
              </w:rPr>
            </w:pPr>
            <w:r>
              <w:rPr>
                <w:rFonts w:hint="eastAsia" w:ascii="宋体" w:hAnsi="宋体"/>
                <w:color w:val="auto"/>
                <w:sz w:val="22"/>
                <w:highlight w:val="none"/>
                <w:lang w:eastAsia="zh-CN"/>
              </w:rPr>
              <w:t>账号</w:t>
            </w:r>
            <w:r>
              <w:rPr>
                <w:rFonts w:ascii="宋体" w:hAnsi="宋体"/>
                <w:color w:val="auto"/>
                <w:sz w:val="22"/>
                <w:highlight w:val="none"/>
              </w:rPr>
              <w:t>：</w:t>
            </w:r>
            <w:r>
              <w:rPr>
                <w:rFonts w:hint="eastAsia" w:ascii="宋体" w:hAnsi="宋体"/>
                <w:color w:val="auto"/>
                <w:spacing w:val="-1"/>
                <w:sz w:val="22"/>
                <w:highlight w:val="none"/>
                <w:u w:val="single"/>
              </w:rPr>
              <w:t xml:space="preserve">   1202050219900012004 。</w:t>
            </w:r>
          </w:p>
          <w:p w14:paraId="23432E4E">
            <w:pPr>
              <w:adjustRightInd w:val="0"/>
              <w:snapToGrid w:val="0"/>
              <w:rPr>
                <w:rFonts w:ascii="宋体" w:hAnsi="宋体"/>
                <w:b/>
                <w:color w:val="auto"/>
                <w:sz w:val="22"/>
                <w:highlight w:val="none"/>
              </w:rPr>
            </w:pPr>
            <w:r>
              <w:rPr>
                <w:rFonts w:ascii="宋体" w:hAnsi="宋体"/>
                <w:b/>
                <w:color w:val="auto"/>
                <w:sz w:val="22"/>
                <w:highlight w:val="none"/>
              </w:rPr>
              <w:t>投标人提交投标保证金时需注明“</w:t>
            </w:r>
            <w:r>
              <w:rPr>
                <w:rFonts w:hint="eastAsia" w:ascii="宋体" w:hAnsi="宋体"/>
                <w:b/>
                <w:color w:val="auto"/>
                <w:sz w:val="22"/>
                <w:highlight w:val="none"/>
                <w:u w:val="single"/>
              </w:rPr>
              <w:t xml:space="preserve"> </w:t>
            </w:r>
            <w:r>
              <w:rPr>
                <w:rFonts w:hint="eastAsia" w:ascii="宋体" w:hAnsi="宋体"/>
                <w:b/>
                <w:color w:val="auto"/>
                <w:sz w:val="22"/>
                <w:highlight w:val="none"/>
                <w:u w:val="single"/>
                <w:lang w:eastAsia="zh-CN"/>
              </w:rPr>
              <w:t>杭州萧山国际机场有限公司拖车网罩采购</w:t>
            </w:r>
            <w:r>
              <w:rPr>
                <w:rFonts w:hint="eastAsia" w:ascii="宋体" w:hAnsi="宋体"/>
                <w:b/>
                <w:color w:val="auto"/>
                <w:sz w:val="22"/>
                <w:highlight w:val="none"/>
                <w:u w:val="single"/>
              </w:rPr>
              <w:t xml:space="preserve"> </w:t>
            </w:r>
            <w:r>
              <w:rPr>
                <w:rFonts w:hint="eastAsia" w:ascii="宋体" w:hAnsi="宋体"/>
                <w:b/>
                <w:color w:val="auto"/>
                <w:sz w:val="22"/>
                <w:highlight w:val="none"/>
              </w:rPr>
              <w:t>项目投标保证金</w:t>
            </w:r>
            <w:r>
              <w:rPr>
                <w:rFonts w:ascii="宋体" w:hAnsi="宋体"/>
                <w:b/>
                <w:color w:val="auto"/>
                <w:sz w:val="22"/>
                <w:highlight w:val="none"/>
              </w:rPr>
              <w:t>”</w:t>
            </w:r>
            <w:r>
              <w:rPr>
                <w:rFonts w:hint="eastAsia" w:ascii="宋体" w:hAnsi="宋体"/>
                <w:b/>
                <w:color w:val="auto"/>
                <w:sz w:val="22"/>
                <w:highlight w:val="none"/>
                <w:lang w:eastAsia="zh-CN"/>
              </w:rPr>
              <w:t>(</w:t>
            </w:r>
            <w:r>
              <w:rPr>
                <w:rFonts w:hint="eastAsia" w:ascii="宋体" w:hAnsi="宋体"/>
                <w:b/>
                <w:color w:val="auto"/>
                <w:sz w:val="22"/>
                <w:highlight w:val="none"/>
                <w:lang w:val="en-US" w:eastAsia="zh-CN"/>
              </w:rPr>
              <w:t>可简化填写)</w:t>
            </w:r>
            <w:r>
              <w:rPr>
                <w:rFonts w:ascii="宋体" w:hAnsi="宋体"/>
                <w:b/>
                <w:color w:val="auto"/>
                <w:sz w:val="22"/>
                <w:highlight w:val="none"/>
              </w:rPr>
              <w:t>。</w:t>
            </w:r>
          </w:p>
          <w:p w14:paraId="7A5559D6">
            <w:pPr>
              <w:adjustRightInd w:val="0"/>
              <w:snapToGrid w:val="0"/>
              <w:rPr>
                <w:rFonts w:hint="eastAsia" w:ascii="宋体" w:hAnsi="宋体" w:eastAsia="宋体"/>
                <w:b/>
                <w:color w:val="auto"/>
                <w:sz w:val="22"/>
                <w:highlight w:val="none"/>
                <w:lang w:eastAsia="zh-CN"/>
              </w:rPr>
            </w:pPr>
            <w:r>
              <w:rPr>
                <w:rFonts w:hint="eastAsia" w:ascii="宋体" w:hAnsi="宋体" w:eastAsia="宋体" w:cs="宋体"/>
                <w:bCs w:val="0"/>
                <w:sz w:val="22"/>
                <w:szCs w:val="22"/>
                <w:highlight w:val="none"/>
              </w:rPr>
              <w:t>投标人</w:t>
            </w:r>
            <w:r>
              <w:rPr>
                <w:rFonts w:hint="eastAsia" w:ascii="宋体" w:hAnsi="宋体" w:eastAsia="宋体" w:cs="宋体"/>
                <w:bCs w:val="0"/>
                <w:sz w:val="22"/>
                <w:szCs w:val="22"/>
                <w:highlight w:val="none"/>
                <w:lang w:val="en-US" w:eastAsia="zh-CN"/>
              </w:rPr>
              <w:t>可</w:t>
            </w:r>
            <w:r>
              <w:rPr>
                <w:rFonts w:hint="eastAsia" w:ascii="宋体" w:hAnsi="宋体" w:eastAsia="宋体" w:cs="宋体"/>
                <w:bCs w:val="0"/>
                <w:sz w:val="22"/>
                <w:szCs w:val="22"/>
                <w:highlight w:val="none"/>
              </w:rPr>
              <w:t>在投标截止时间前通过</w:t>
            </w:r>
            <w:r>
              <w:rPr>
                <w:rFonts w:hint="eastAsia" w:ascii="宋体" w:hAnsi="宋体" w:eastAsia="宋体" w:cs="宋体"/>
                <w:sz w:val="22"/>
                <w:szCs w:val="22"/>
                <w:highlight w:val="none"/>
                <w:shd w:val="clear" w:color="auto" w:fill="auto"/>
                <w:lang w:val="en-US" w:eastAsia="zh-CN"/>
              </w:rPr>
              <w:t>“</w:t>
            </w:r>
            <w:r>
              <w:rPr>
                <w:rFonts w:hint="eastAsia" w:ascii="宋体" w:hAnsi="宋体" w:cs="宋体"/>
                <w:sz w:val="22"/>
                <w:szCs w:val="22"/>
                <w:highlight w:val="none"/>
                <w:shd w:val="clear" w:color="auto" w:fill="auto"/>
                <w:lang w:val="en-US" w:eastAsia="zh-CN"/>
              </w:rPr>
              <w:t>投标管家</w:t>
            </w:r>
            <w:r>
              <w:rPr>
                <w:rFonts w:hint="eastAsia" w:ascii="宋体" w:hAnsi="宋体" w:eastAsia="宋体" w:cs="宋体"/>
                <w:sz w:val="22"/>
                <w:szCs w:val="22"/>
                <w:highlight w:val="none"/>
                <w:shd w:val="clear" w:color="auto" w:fill="auto"/>
                <w:lang w:val="en-US" w:eastAsia="zh-CN"/>
              </w:rPr>
              <w:t>”提交</w:t>
            </w:r>
            <w:r>
              <w:rPr>
                <w:rFonts w:hint="eastAsia" w:ascii="宋体" w:hAnsi="宋体" w:eastAsia="宋体" w:cs="宋体"/>
                <w:bCs w:val="0"/>
                <w:sz w:val="22"/>
                <w:szCs w:val="22"/>
                <w:highlight w:val="none"/>
              </w:rPr>
              <w:t>投标保证金</w:t>
            </w:r>
            <w:r>
              <w:rPr>
                <w:rFonts w:hint="eastAsia" w:ascii="宋体" w:hAnsi="宋体" w:eastAsia="宋体" w:cs="宋体"/>
                <w:bCs w:val="0"/>
                <w:sz w:val="22"/>
                <w:szCs w:val="22"/>
                <w:highlight w:val="none"/>
                <w:lang w:val="en-US" w:eastAsia="zh-CN"/>
              </w:rPr>
              <w:t>缴纳凭证</w:t>
            </w:r>
            <w:r>
              <w:rPr>
                <w:rFonts w:hint="eastAsia" w:ascii="宋体" w:hAnsi="宋体" w:eastAsia="宋体" w:cs="宋体"/>
                <w:bCs w:val="0"/>
                <w:sz w:val="22"/>
                <w:szCs w:val="22"/>
                <w:highlight w:val="none"/>
              </w:rPr>
              <w:t>，</w:t>
            </w:r>
            <w:r>
              <w:rPr>
                <w:rFonts w:hint="eastAsia" w:ascii="宋体" w:hAnsi="宋体" w:eastAsia="宋体" w:cs="宋体"/>
                <w:bCs w:val="0"/>
                <w:sz w:val="22"/>
                <w:szCs w:val="22"/>
                <w:highlight w:val="none"/>
                <w:lang w:val="en-US" w:eastAsia="zh-CN"/>
              </w:rPr>
              <w:t>经审核通过后可</w:t>
            </w:r>
            <w:r>
              <w:rPr>
                <w:rFonts w:hint="eastAsia" w:ascii="宋体" w:hAnsi="宋体" w:eastAsia="宋体" w:cs="宋体"/>
                <w:bCs w:val="0"/>
                <w:sz w:val="22"/>
                <w:szCs w:val="22"/>
                <w:highlight w:val="none"/>
              </w:rPr>
              <w:t>下载回执</w:t>
            </w:r>
            <w:r>
              <w:rPr>
                <w:rFonts w:hint="eastAsia" w:ascii="宋体" w:hAnsi="宋体" w:cs="宋体"/>
                <w:bCs w:val="0"/>
                <w:sz w:val="22"/>
                <w:szCs w:val="22"/>
                <w:highlight w:val="none"/>
                <w:lang w:eastAsia="zh-CN"/>
              </w:rPr>
              <w:t>。</w:t>
            </w:r>
          </w:p>
          <w:p w14:paraId="49ED3947">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不要求</w:t>
            </w:r>
          </w:p>
        </w:tc>
      </w:tr>
      <w:tr w14:paraId="52C9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EEF03E5">
            <w:pPr>
              <w:adjustRightInd w:val="0"/>
              <w:snapToGrid w:val="0"/>
              <w:jc w:val="center"/>
              <w:rPr>
                <w:rFonts w:ascii="宋体" w:hAnsi="宋体" w:cs="宋体"/>
                <w:color w:val="auto"/>
                <w:sz w:val="22"/>
                <w:highlight w:val="none"/>
              </w:rPr>
            </w:pPr>
            <w:r>
              <w:rPr>
                <w:rFonts w:hint="eastAsia" w:ascii="宋体" w:hAnsi="宋体" w:cs="宋体"/>
                <w:color w:val="auto"/>
                <w:sz w:val="22"/>
                <w:szCs w:val="22"/>
                <w:highlight w:val="none"/>
                <w:lang w:val="en-US" w:eastAsia="zh-CN"/>
              </w:rPr>
              <w:t>3.4.3</w:t>
            </w:r>
          </w:p>
        </w:tc>
        <w:tc>
          <w:tcPr>
            <w:tcW w:w="2018" w:type="dxa"/>
            <w:noWrap w:val="0"/>
            <w:vAlign w:val="center"/>
          </w:tcPr>
          <w:p w14:paraId="2B6914EC">
            <w:pPr>
              <w:adjustRightInd w:val="0"/>
              <w:snapToGrid w:val="0"/>
              <w:jc w:val="center"/>
              <w:rPr>
                <w:rFonts w:hint="eastAsia" w:ascii="宋体" w:hAnsi="宋体" w:eastAsia="宋体" w:cs="宋体"/>
                <w:color w:val="auto"/>
                <w:sz w:val="22"/>
                <w:highlight w:val="none"/>
                <w:lang w:eastAsia="zh-CN"/>
              </w:rPr>
            </w:pPr>
            <w:r>
              <w:rPr>
                <w:rFonts w:hint="eastAsia" w:ascii="宋体" w:hAnsi="宋体" w:cs="宋体"/>
                <w:color w:val="auto"/>
                <w:sz w:val="22"/>
                <w:szCs w:val="22"/>
                <w:highlight w:val="none"/>
                <w:lang w:eastAsia="zh-CN"/>
              </w:rPr>
              <w:t>投标保证金的退还时间及方式</w:t>
            </w:r>
          </w:p>
        </w:tc>
        <w:tc>
          <w:tcPr>
            <w:tcW w:w="6385" w:type="dxa"/>
            <w:noWrap w:val="0"/>
            <w:tcMar>
              <w:top w:w="28" w:type="dxa"/>
              <w:left w:w="28" w:type="dxa"/>
              <w:bottom w:w="57" w:type="dxa"/>
              <w:right w:w="57" w:type="dxa"/>
            </w:tcMar>
            <w:vAlign w:val="center"/>
          </w:tcPr>
          <w:p w14:paraId="2F86C39D">
            <w:pPr>
              <w:pStyle w:val="3"/>
              <w:keepNext w:val="0"/>
              <w:keepLines w:val="0"/>
              <w:pageBreakBefore w:val="0"/>
              <w:widowControl w:val="0"/>
              <w:numPr>
                <w:ilvl w:val="0"/>
                <w:numId w:val="1"/>
              </w:numPr>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Calibri"/>
                <w:color w:val="auto"/>
                <w:kern w:val="2"/>
                <w:sz w:val="22"/>
                <w:szCs w:val="22"/>
                <w:highlight w:val="none"/>
                <w:lang w:val="en-US" w:eastAsia="zh-CN" w:bidi="ar-SA"/>
              </w:rPr>
            </w:pPr>
            <w:r>
              <w:rPr>
                <w:rFonts w:hint="eastAsia" w:ascii="宋体" w:hAnsi="宋体" w:cs="Calibri"/>
                <w:color w:val="auto"/>
                <w:kern w:val="2"/>
                <w:sz w:val="22"/>
                <w:szCs w:val="22"/>
                <w:highlight w:val="none"/>
                <w:lang w:val="en-US" w:eastAsia="zh-CN" w:bidi="ar-SA"/>
              </w:rPr>
              <w:t>如公示期间未收到任何异议，招标人或招标代理机构将在中标候选人公示结束之日起三日内，按投标文件中提供的退款账户详细信息办理未中标人的退款手续</w:t>
            </w:r>
            <w:r>
              <w:rPr>
                <w:rFonts w:hint="eastAsia" w:ascii="宋体" w:hAnsi="宋体" w:eastAsia="宋体" w:cs="Calibri"/>
                <w:color w:val="auto"/>
                <w:kern w:val="2"/>
                <w:sz w:val="22"/>
                <w:szCs w:val="22"/>
                <w:highlight w:val="none"/>
                <w:lang w:val="en-US" w:eastAsia="zh-CN" w:bidi="ar-SA"/>
              </w:rPr>
              <w:t>；</w:t>
            </w:r>
          </w:p>
          <w:p w14:paraId="36BF8D8F">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Calibri"/>
                <w:color w:val="auto"/>
                <w:kern w:val="2"/>
                <w:sz w:val="22"/>
                <w:szCs w:val="22"/>
                <w:highlight w:val="none"/>
                <w:lang w:val="en-US" w:eastAsia="zh-CN" w:bidi="ar-SA"/>
              </w:rPr>
            </w:pPr>
            <w:r>
              <w:rPr>
                <w:rFonts w:hint="eastAsia" w:ascii="宋体" w:hAnsi="宋体" w:cs="Calibri"/>
                <w:color w:val="auto"/>
                <w:kern w:val="2"/>
                <w:sz w:val="22"/>
                <w:szCs w:val="22"/>
                <w:highlight w:val="none"/>
                <w:lang w:val="en-US" w:eastAsia="zh-CN" w:bidi="ar-SA"/>
              </w:rPr>
              <w:t>招标人在合同签订完毕后需将合同复制件上传至“投标管家”进行备案，招标人或招标代理机构将在合同备案完成之日起三日内，按投标文件中提供的退款账户详细信息办理中标人的退款手续</w:t>
            </w:r>
            <w:r>
              <w:rPr>
                <w:rFonts w:hint="eastAsia" w:ascii="宋体" w:hAnsi="宋体" w:eastAsia="宋体" w:cs="Calibri"/>
                <w:color w:val="auto"/>
                <w:kern w:val="2"/>
                <w:sz w:val="22"/>
                <w:szCs w:val="22"/>
                <w:highlight w:val="none"/>
                <w:lang w:val="en-US" w:eastAsia="zh-CN" w:bidi="ar-SA"/>
              </w:rPr>
              <w:t>；</w:t>
            </w:r>
          </w:p>
          <w:p w14:paraId="0D72A1B0">
            <w:pPr>
              <w:rPr>
                <w:rFonts w:hint="eastAsia"/>
                <w:highlight w:val="none"/>
                <w:lang w:val="en-US" w:eastAsia="zh-CN"/>
              </w:rPr>
            </w:pPr>
            <w:r>
              <w:rPr>
                <w:rStyle w:val="16"/>
                <w:rFonts w:hint="eastAsia" w:ascii="宋体" w:hAnsi="宋体" w:eastAsia="宋体" w:cs="宋体"/>
                <w:sz w:val="22"/>
                <w:szCs w:val="22"/>
                <w:highlight w:val="none"/>
                <w:lang w:val="en-US" w:eastAsia="zh-CN"/>
              </w:rPr>
              <w:t>3、</w:t>
            </w:r>
            <w:r>
              <w:rPr>
                <w:rStyle w:val="16"/>
                <w:rFonts w:hint="eastAsia" w:ascii="宋体" w:hAnsi="宋体" w:cs="宋体"/>
                <w:sz w:val="22"/>
                <w:szCs w:val="22"/>
                <w:highlight w:val="none"/>
                <w:lang w:val="en-US" w:eastAsia="zh-CN"/>
              </w:rPr>
              <w:t>投标人可向招标人或招标代理机构申请支付投标保证金利息，招标人或招标代理机构在收到投标人</w:t>
            </w:r>
            <w:r>
              <w:rPr>
                <w:rStyle w:val="16"/>
                <w:rFonts w:hint="eastAsia" w:ascii="宋体" w:hAnsi="宋体" w:eastAsia="宋体" w:cs="宋体"/>
                <w:sz w:val="22"/>
                <w:szCs w:val="22"/>
                <w:highlight w:val="none"/>
                <w:lang w:val="en-US" w:eastAsia="zh-CN"/>
              </w:rPr>
              <w:t>出具的利息收款收据</w:t>
            </w:r>
            <w:r>
              <w:rPr>
                <w:rStyle w:val="16"/>
                <w:rFonts w:hint="eastAsia" w:ascii="宋体" w:hAnsi="宋体" w:cs="宋体"/>
                <w:sz w:val="22"/>
                <w:szCs w:val="22"/>
                <w:highlight w:val="none"/>
                <w:lang w:val="en-US" w:eastAsia="zh-CN"/>
              </w:rPr>
              <w:t>(</w:t>
            </w:r>
            <w:r>
              <w:rPr>
                <w:rStyle w:val="16"/>
                <w:rFonts w:hint="eastAsia" w:ascii="宋体" w:hAnsi="宋体" w:eastAsia="宋体" w:cs="宋体"/>
                <w:sz w:val="22"/>
                <w:szCs w:val="22"/>
                <w:highlight w:val="none"/>
                <w:lang w:val="en-US" w:eastAsia="zh-CN"/>
              </w:rPr>
              <w:t>盖公章</w:t>
            </w:r>
            <w:r>
              <w:rPr>
                <w:rStyle w:val="16"/>
                <w:rFonts w:hint="eastAsia" w:ascii="宋体" w:hAnsi="宋体" w:cs="宋体"/>
                <w:sz w:val="22"/>
                <w:szCs w:val="22"/>
                <w:highlight w:val="none"/>
                <w:lang w:val="en-US" w:eastAsia="zh-CN"/>
              </w:rPr>
              <w:t>复制件</w:t>
            </w:r>
            <w:r>
              <w:rPr>
                <w:rStyle w:val="16"/>
                <w:rFonts w:hint="eastAsia" w:ascii="宋体" w:hAnsi="宋体" w:eastAsia="宋体" w:cs="宋体"/>
                <w:sz w:val="22"/>
                <w:szCs w:val="22"/>
                <w:highlight w:val="none"/>
                <w:lang w:val="en-US" w:eastAsia="zh-CN"/>
              </w:rPr>
              <w:t>发送至</w:t>
            </w:r>
            <w:r>
              <w:rPr>
                <w:rStyle w:val="16"/>
                <w:rFonts w:hint="eastAsia" w:ascii="宋体" w:hAnsi="宋体" w:eastAsia="宋体" w:cs="宋体"/>
                <w:sz w:val="22"/>
                <w:szCs w:val="22"/>
                <w:highlight w:val="none"/>
              </w:rPr>
              <w:t>电子</w:t>
            </w:r>
            <w:r>
              <w:rPr>
                <w:rStyle w:val="16"/>
                <w:rFonts w:hint="eastAsia" w:ascii="宋体" w:hAnsi="宋体" w:eastAsia="宋体" w:cs="宋体"/>
                <w:sz w:val="22"/>
                <w:szCs w:val="22"/>
                <w:highlight w:val="none"/>
                <w:lang w:val="en-US" w:eastAsia="zh-CN"/>
              </w:rPr>
              <w:t>邮箱</w:t>
            </w:r>
            <w:r>
              <w:rPr>
                <w:rStyle w:val="16"/>
                <w:rFonts w:hint="eastAsia" w:ascii="宋体" w:hAnsi="宋体" w:cs="宋体"/>
                <w:sz w:val="22"/>
                <w:szCs w:val="22"/>
                <w:highlight w:val="none"/>
                <w:lang w:val="en-US" w:eastAsia="zh-CN"/>
              </w:rPr>
              <w:t>)</w:t>
            </w:r>
            <w:r>
              <w:rPr>
                <w:rStyle w:val="16"/>
                <w:rFonts w:hint="eastAsia" w:ascii="宋体" w:hAnsi="宋体" w:eastAsia="宋体" w:cs="宋体"/>
                <w:sz w:val="22"/>
                <w:szCs w:val="22"/>
                <w:highlight w:val="none"/>
                <w:lang w:val="en-US" w:eastAsia="zh-CN"/>
              </w:rPr>
              <w:t>之日起三个工作日内，按投标文件中提供的</w:t>
            </w:r>
            <w:r>
              <w:rPr>
                <w:rStyle w:val="16"/>
                <w:rFonts w:hint="eastAsia" w:ascii="宋体" w:hAnsi="宋体" w:eastAsia="宋体" w:cs="宋体"/>
                <w:sz w:val="22"/>
                <w:szCs w:val="22"/>
                <w:highlight w:val="none"/>
                <w:lang w:val="en-US" w:eastAsia="zh-Hans"/>
              </w:rPr>
              <w:t>退款账户详细信息办理</w:t>
            </w:r>
            <w:r>
              <w:rPr>
                <w:rStyle w:val="16"/>
                <w:rFonts w:hint="eastAsia" w:ascii="宋体" w:hAnsi="宋体" w:eastAsia="宋体" w:cs="宋体"/>
                <w:sz w:val="22"/>
                <w:szCs w:val="22"/>
                <w:highlight w:val="none"/>
                <w:lang w:val="en-US" w:eastAsia="zh-CN"/>
              </w:rPr>
              <w:t>利息支付</w:t>
            </w:r>
            <w:r>
              <w:rPr>
                <w:rStyle w:val="16"/>
                <w:rFonts w:hint="eastAsia" w:ascii="宋体" w:hAnsi="宋体" w:eastAsia="宋体" w:cs="宋体"/>
                <w:sz w:val="22"/>
                <w:szCs w:val="22"/>
                <w:highlight w:val="none"/>
                <w:lang w:val="en-US" w:eastAsia="zh-Hans"/>
              </w:rPr>
              <w:t>手续</w:t>
            </w:r>
            <w:r>
              <w:rPr>
                <w:rStyle w:val="16"/>
                <w:rFonts w:hint="eastAsia" w:ascii="宋体" w:hAnsi="宋体" w:eastAsia="宋体" w:cs="宋体"/>
                <w:sz w:val="22"/>
                <w:szCs w:val="22"/>
                <w:highlight w:val="none"/>
                <w:lang w:val="en-US" w:eastAsia="zh-CN"/>
              </w:rPr>
              <w:t>。</w:t>
            </w:r>
          </w:p>
          <w:p w14:paraId="0C8BE7EE">
            <w:pPr>
              <w:keepNext w:val="0"/>
              <w:keepLines w:val="0"/>
              <w:pageBreakBefore w:val="0"/>
              <w:widowControl w:val="0"/>
              <w:kinsoku/>
              <w:wordWrap/>
              <w:overflowPunct/>
              <w:topLinePunct w:val="0"/>
              <w:autoSpaceDE/>
              <w:autoSpaceDN/>
              <w:bidi w:val="0"/>
              <w:adjustRightInd w:val="0"/>
              <w:snapToGrid w:val="0"/>
              <w:textAlignment w:val="auto"/>
              <w:rPr>
                <w:rFonts w:hint="eastAsia" w:ascii="MS Mincho" w:hAnsi="MS Mincho" w:eastAsia="MS Mincho" w:cs="MS Mincho"/>
                <w:color w:val="auto"/>
                <w:sz w:val="22"/>
                <w:highlight w:val="none"/>
              </w:rPr>
            </w:pPr>
            <w:r>
              <w:rPr>
                <w:rFonts w:hint="eastAsia" w:ascii="宋体" w:hAnsi="宋体" w:cs="Calibri"/>
                <w:color w:val="auto"/>
                <w:kern w:val="2"/>
                <w:sz w:val="22"/>
                <w:szCs w:val="22"/>
                <w:highlight w:val="none"/>
                <w:lang w:val="en-US" w:eastAsia="zh-CN" w:bidi="ar-SA"/>
              </w:rPr>
              <w:t>4</w:t>
            </w:r>
            <w:r>
              <w:rPr>
                <w:rFonts w:hint="eastAsia" w:ascii="宋体" w:hAnsi="宋体" w:eastAsia="宋体" w:cs="Calibri"/>
                <w:color w:val="auto"/>
                <w:kern w:val="2"/>
                <w:sz w:val="22"/>
                <w:szCs w:val="22"/>
                <w:highlight w:val="none"/>
                <w:lang w:val="en-US" w:eastAsia="zh-CN" w:bidi="ar-SA"/>
              </w:rPr>
              <w:t>、</w:t>
            </w:r>
            <w:r>
              <w:rPr>
                <w:rFonts w:hint="eastAsia" w:ascii="宋体" w:hAnsi="宋体" w:eastAsia="宋体" w:cs="宋体"/>
                <w:color w:val="auto"/>
                <w:sz w:val="22"/>
                <w:szCs w:val="22"/>
                <w:highlight w:val="none"/>
              </w:rPr>
              <w:t>投标保证金</w:t>
            </w:r>
            <w:r>
              <w:rPr>
                <w:rFonts w:hint="eastAsia" w:ascii="宋体" w:hAnsi="宋体" w:eastAsia="宋体" w:cs="宋体"/>
                <w:color w:val="auto"/>
                <w:sz w:val="22"/>
                <w:szCs w:val="22"/>
                <w:highlight w:val="none"/>
                <w:lang w:val="en-US" w:eastAsia="zh-CN"/>
              </w:rPr>
              <w:t>退还</w:t>
            </w:r>
            <w:r>
              <w:rPr>
                <w:rFonts w:hint="eastAsia" w:ascii="宋体" w:hAnsi="宋体" w:cs="宋体"/>
                <w:color w:val="auto"/>
                <w:sz w:val="22"/>
                <w:szCs w:val="22"/>
                <w:highlight w:val="none"/>
                <w:lang w:val="en-US" w:eastAsia="zh-CN"/>
              </w:rPr>
              <w:t>事宜联系人：</w:t>
            </w:r>
            <w:r>
              <w:rPr>
                <w:rFonts w:hint="eastAsia" w:ascii="宋体" w:hAnsi="宋体" w:cs="宋体"/>
                <w:color w:val="auto"/>
                <w:sz w:val="22"/>
                <w:szCs w:val="22"/>
                <w:highlight w:val="none"/>
                <w:u w:val="single"/>
                <w:lang w:val="en-US" w:eastAsia="zh-CN"/>
              </w:rPr>
              <w:t xml:space="preserve">  陈先生  </w:t>
            </w:r>
            <w:r>
              <w:rPr>
                <w:rFonts w:hint="eastAsia" w:ascii="宋体" w:hAnsi="宋体" w:cs="宋体"/>
                <w:color w:val="auto"/>
                <w:sz w:val="22"/>
                <w:szCs w:val="22"/>
                <w:highlight w:val="none"/>
                <w:u w:val="none"/>
                <w:lang w:val="en-US" w:eastAsia="zh-CN"/>
              </w:rPr>
              <w:t>，</w:t>
            </w:r>
            <w:r>
              <w:rPr>
                <w:rFonts w:hint="eastAsia" w:ascii="宋体" w:hAnsi="宋体"/>
                <w:color w:val="auto"/>
                <w:sz w:val="22"/>
                <w:szCs w:val="22"/>
                <w:highlight w:val="none"/>
              </w:rPr>
              <w:t>联系电话</w:t>
            </w:r>
            <w:r>
              <w:rPr>
                <w:rFonts w:hint="eastAsia" w:ascii="宋体" w:hAnsi="宋体"/>
                <w:color w:val="auto"/>
                <w:sz w:val="22"/>
                <w:szCs w:val="22"/>
                <w:highlight w:val="none"/>
                <w:lang w:eastAsia="zh-CN"/>
              </w:rPr>
              <w:t>：</w:t>
            </w:r>
            <w:r>
              <w:rPr>
                <w:rFonts w:hint="eastAsia" w:ascii="宋体" w:hAnsi="宋体"/>
                <w:color w:val="auto"/>
                <w:sz w:val="22"/>
                <w:szCs w:val="22"/>
                <w:highlight w:val="none"/>
                <w:u w:val="single"/>
                <w:lang w:val="en-US" w:eastAsia="zh-CN"/>
              </w:rPr>
              <w:t xml:space="preserve">   13003681867  </w:t>
            </w:r>
            <w:r>
              <w:rPr>
                <w:rFonts w:hint="eastAsia" w:ascii="宋体" w:hAnsi="宋体"/>
                <w:color w:val="auto"/>
                <w:sz w:val="22"/>
                <w:szCs w:val="22"/>
                <w:highlight w:val="none"/>
              </w:rPr>
              <w:t>，</w:t>
            </w:r>
            <w:r>
              <w:rPr>
                <w:rFonts w:hint="eastAsia" w:ascii="宋体" w:hAnsi="宋体" w:eastAsia="宋体" w:cs="宋体"/>
                <w:color w:val="auto"/>
                <w:kern w:val="2"/>
                <w:position w:val="0"/>
                <w:sz w:val="22"/>
                <w:highlight w:val="none"/>
              </w:rPr>
              <w:t>电子</w:t>
            </w:r>
            <w:r>
              <w:rPr>
                <w:rFonts w:hint="eastAsia" w:ascii="宋体" w:hAnsi="宋体" w:eastAsia="宋体" w:cs="宋体"/>
                <w:color w:val="auto"/>
                <w:sz w:val="22"/>
                <w:szCs w:val="22"/>
                <w:highlight w:val="none"/>
              </w:rPr>
              <w:t>邮</w:t>
            </w:r>
            <w:r>
              <w:rPr>
                <w:rFonts w:hint="eastAsia" w:ascii="宋体" w:hAnsi="宋体"/>
                <w:color w:val="auto"/>
                <w:sz w:val="22"/>
                <w:szCs w:val="22"/>
                <w:highlight w:val="none"/>
              </w:rPr>
              <w:t>箱：</w:t>
            </w:r>
            <w:r>
              <w:rPr>
                <w:rFonts w:hint="eastAsia" w:ascii="宋体" w:hAnsi="宋体"/>
                <w:color w:val="auto"/>
                <w:sz w:val="22"/>
                <w:szCs w:val="22"/>
                <w:highlight w:val="none"/>
                <w:u w:val="single"/>
                <w:lang w:val="en-US" w:eastAsia="zh-CN"/>
              </w:rPr>
              <w:t xml:space="preserve">   13003681867@163.com   </w:t>
            </w:r>
            <w:r>
              <w:rPr>
                <w:rFonts w:hint="eastAsia"/>
                <w:color w:val="auto"/>
                <w:sz w:val="22"/>
                <w:szCs w:val="22"/>
                <w:highlight w:val="none"/>
                <w:lang w:val="en-US" w:eastAsia="zh-CN"/>
              </w:rPr>
              <w:t>。</w:t>
            </w:r>
          </w:p>
        </w:tc>
      </w:tr>
      <w:tr w14:paraId="5FFE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431701E">
            <w:pPr>
              <w:adjustRightInd w:val="0"/>
              <w:snapToGrid w:val="0"/>
              <w:jc w:val="center"/>
              <w:rPr>
                <w:rFonts w:ascii="宋体" w:hAnsi="宋体" w:cs="宋体"/>
                <w:color w:val="auto"/>
                <w:sz w:val="22"/>
                <w:highlight w:val="none"/>
              </w:rPr>
            </w:pPr>
            <w:r>
              <w:rPr>
                <w:rFonts w:ascii="宋体" w:hAnsi="宋体" w:cs="宋体"/>
                <w:color w:val="auto"/>
                <w:sz w:val="22"/>
                <w:highlight w:val="none"/>
              </w:rPr>
              <w:t>3.4.4</w:t>
            </w:r>
            <w:r>
              <w:rPr>
                <w:rFonts w:hint="eastAsia" w:ascii="宋体" w:hAnsi="宋体" w:cs="宋体"/>
                <w:color w:val="auto"/>
                <w:sz w:val="22"/>
                <w:highlight w:val="none"/>
              </w:rPr>
              <w:t>(2)</w:t>
            </w:r>
          </w:p>
        </w:tc>
        <w:tc>
          <w:tcPr>
            <w:tcW w:w="2018" w:type="dxa"/>
            <w:noWrap w:val="0"/>
            <w:vAlign w:val="center"/>
          </w:tcPr>
          <w:p w14:paraId="5426ADA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sz w:val="22"/>
                <w:highlight w:val="none"/>
              </w:rPr>
            </w:pPr>
            <w:r>
              <w:rPr>
                <w:rFonts w:hint="eastAsia" w:ascii="宋体" w:hAnsi="宋体" w:eastAsia="宋体" w:cs="宋体"/>
                <w:color w:val="auto"/>
                <w:sz w:val="22"/>
                <w:szCs w:val="22"/>
                <w:highlight w:val="none"/>
              </w:rPr>
              <w:t>其他可以不予退还投标保证金的情形</w:t>
            </w:r>
          </w:p>
        </w:tc>
        <w:tc>
          <w:tcPr>
            <w:tcW w:w="6385" w:type="dxa"/>
            <w:noWrap w:val="0"/>
            <w:tcMar>
              <w:top w:w="28" w:type="dxa"/>
              <w:left w:w="28" w:type="dxa"/>
              <w:bottom w:w="57" w:type="dxa"/>
              <w:right w:w="57" w:type="dxa"/>
            </w:tcMar>
            <w:vAlign w:val="center"/>
          </w:tcPr>
          <w:p w14:paraId="27EFBDB1">
            <w:pPr>
              <w:rPr>
                <w:rStyle w:val="16"/>
                <w:rFonts w:hint="eastAsia" w:ascii="宋体" w:hAnsi="宋体" w:eastAsia="宋体" w:cs="宋体"/>
                <w:color w:val="auto"/>
                <w:sz w:val="22"/>
                <w:szCs w:val="22"/>
                <w:highlight w:val="none"/>
                <w:lang w:val="en-US" w:eastAsia="zh-CN"/>
              </w:rPr>
            </w:pPr>
            <w:r>
              <w:rPr>
                <w:rStyle w:val="16"/>
                <w:rFonts w:hint="eastAsia" w:ascii="宋体" w:hAnsi="宋体" w:eastAsia="宋体" w:cs="宋体"/>
                <w:sz w:val="22"/>
                <w:szCs w:val="22"/>
                <w:highlight w:val="none"/>
                <w:lang w:val="en-US" w:eastAsia="zh-CN"/>
              </w:rPr>
              <w:t>1</w:t>
            </w:r>
            <w:r>
              <w:rPr>
                <w:rStyle w:val="16"/>
                <w:rFonts w:hint="eastAsia" w:ascii="宋体" w:hAnsi="宋体" w:eastAsia="宋体" w:cs="宋体"/>
                <w:color w:val="000000"/>
                <w:sz w:val="22"/>
                <w:szCs w:val="22"/>
                <w:highlight w:val="none"/>
                <w:lang w:val="en-US" w:eastAsia="zh-CN"/>
              </w:rPr>
              <w:t>、符合第</w:t>
            </w:r>
            <w:r>
              <w:rPr>
                <w:rStyle w:val="16"/>
                <w:rFonts w:hint="eastAsia" w:ascii="宋体" w:hAnsi="宋体" w:eastAsia="宋体" w:cs="宋体"/>
                <w:color w:val="auto"/>
                <w:sz w:val="22"/>
                <w:szCs w:val="22"/>
                <w:highlight w:val="none"/>
                <w:lang w:val="en-US" w:eastAsia="zh-CN"/>
              </w:rPr>
              <w:t>11.</w:t>
            </w:r>
            <w:r>
              <w:rPr>
                <w:rStyle w:val="16"/>
                <w:rFonts w:hint="eastAsia" w:ascii="宋体" w:hAnsi="宋体" w:cs="宋体"/>
                <w:color w:val="auto"/>
                <w:sz w:val="22"/>
                <w:szCs w:val="22"/>
                <w:highlight w:val="none"/>
                <w:lang w:val="en-US" w:eastAsia="zh-CN"/>
              </w:rPr>
              <w:t>2(1)-(4)</w:t>
            </w:r>
            <w:r>
              <w:rPr>
                <w:rStyle w:val="16"/>
                <w:rFonts w:hint="eastAsia" w:ascii="宋体" w:hAnsi="宋体" w:eastAsia="宋体" w:cs="宋体"/>
                <w:color w:val="auto"/>
                <w:sz w:val="22"/>
                <w:szCs w:val="22"/>
                <w:highlight w:val="none"/>
                <w:lang w:val="en-US" w:eastAsia="zh-CN"/>
              </w:rPr>
              <w:t>条</w:t>
            </w:r>
            <w:r>
              <w:rPr>
                <w:rStyle w:val="16"/>
                <w:rFonts w:hint="eastAsia" w:ascii="宋体" w:hAnsi="宋体" w:eastAsia="宋体" w:cs="宋体"/>
                <w:color w:val="auto"/>
                <w:sz w:val="22"/>
                <w:szCs w:val="22"/>
                <w:highlight w:val="none"/>
              </w:rPr>
              <w:t>不良行为之一</w:t>
            </w:r>
            <w:r>
              <w:rPr>
                <w:rStyle w:val="16"/>
                <w:rFonts w:hint="eastAsia" w:ascii="宋体" w:hAnsi="宋体" w:eastAsia="宋体" w:cs="宋体"/>
                <w:color w:val="auto"/>
                <w:sz w:val="22"/>
                <w:szCs w:val="22"/>
                <w:highlight w:val="none"/>
                <w:lang w:val="en-US" w:eastAsia="zh-CN"/>
              </w:rPr>
              <w:t>且被</w:t>
            </w:r>
            <w:r>
              <w:rPr>
                <w:rFonts w:hint="eastAsia" w:ascii="宋体" w:hAnsi="宋体" w:eastAsia="宋体" w:cs="宋体"/>
                <w:spacing w:val="6"/>
                <w:sz w:val="22"/>
                <w:highlight w:val="none"/>
              </w:rPr>
              <w:t>列入</w:t>
            </w:r>
            <w:r>
              <w:rPr>
                <w:rFonts w:hint="eastAsia" w:ascii="宋体" w:hAnsi="宋体" w:eastAsia="宋体" w:cs="宋体"/>
                <w:color w:val="auto"/>
                <w:spacing w:val="0"/>
                <w:sz w:val="22"/>
                <w:highlight w:val="none"/>
                <w:lang w:val="en-US" w:eastAsia="zh-CN"/>
              </w:rPr>
              <w:t>浙江省机场</w:t>
            </w:r>
            <w:r>
              <w:rPr>
                <w:rFonts w:hint="eastAsia" w:ascii="宋体" w:hAnsi="宋体" w:eastAsia="宋体" w:cs="宋体"/>
                <w:spacing w:val="6"/>
                <w:sz w:val="22"/>
                <w:highlight w:val="none"/>
              </w:rPr>
              <w:t>集团供应商不良信用记录名单</w:t>
            </w:r>
            <w:r>
              <w:rPr>
                <w:rStyle w:val="16"/>
                <w:rFonts w:hint="eastAsia" w:ascii="宋体" w:hAnsi="宋体" w:eastAsia="宋体" w:cs="宋体"/>
                <w:color w:val="auto"/>
                <w:sz w:val="22"/>
                <w:szCs w:val="22"/>
                <w:highlight w:val="none"/>
                <w:lang w:val="en-US" w:eastAsia="zh-CN"/>
              </w:rPr>
              <w:t>。</w:t>
            </w:r>
          </w:p>
          <w:p w14:paraId="39722C7F">
            <w:pPr>
              <w:rPr>
                <w:rFonts w:ascii="宋体" w:hAnsi="宋体"/>
                <w:b/>
                <w:bCs/>
                <w:color w:val="auto"/>
                <w:sz w:val="22"/>
                <w:szCs w:val="22"/>
                <w:highlight w:val="none"/>
              </w:rPr>
            </w:pPr>
            <w:r>
              <w:rPr>
                <w:rFonts w:hint="eastAsia" w:ascii="宋体" w:hAnsi="宋体" w:eastAsia="宋体" w:cs="宋体"/>
                <w:sz w:val="22"/>
                <w:szCs w:val="22"/>
                <w:highlight w:val="none"/>
                <w:lang w:val="en-US" w:eastAsia="zh-CN"/>
              </w:rPr>
              <w:t>2、投标人已在投标截止时间前</w:t>
            </w:r>
            <w:r>
              <w:rPr>
                <w:rFonts w:hint="eastAsia" w:ascii="宋体" w:hAnsi="宋体" w:eastAsia="宋体" w:cs="宋体"/>
                <w:sz w:val="22"/>
                <w:szCs w:val="22"/>
                <w:highlight w:val="none"/>
              </w:rPr>
              <w:t>上传的电子</w:t>
            </w:r>
            <w:r>
              <w:rPr>
                <w:rFonts w:hint="eastAsia" w:ascii="宋体" w:hAnsi="宋体" w:eastAsia="宋体" w:cs="宋体"/>
                <w:sz w:val="22"/>
                <w:szCs w:val="22"/>
                <w:highlight w:val="none"/>
                <w:lang w:val="en-US" w:eastAsia="zh-CN"/>
              </w:rPr>
              <w:t>投标文件，但</w:t>
            </w:r>
            <w:r>
              <w:rPr>
                <w:rFonts w:hint="eastAsia" w:ascii="宋体" w:hAnsi="宋体" w:eastAsia="宋体" w:cs="宋体"/>
                <w:sz w:val="22"/>
                <w:szCs w:val="22"/>
                <w:highlight w:val="none"/>
              </w:rPr>
              <w:t>因投标人原因造成其电子投标文件未</w:t>
            </w:r>
            <w:r>
              <w:rPr>
                <w:rFonts w:hint="eastAsia" w:ascii="宋体" w:hAnsi="宋体" w:eastAsia="宋体" w:cs="宋体"/>
                <w:sz w:val="22"/>
                <w:szCs w:val="22"/>
                <w:highlight w:val="none"/>
                <w:lang w:val="en-US" w:eastAsia="zh-CN"/>
              </w:rPr>
              <w:t>在规定时间内</w:t>
            </w:r>
            <w:r>
              <w:rPr>
                <w:rFonts w:hint="eastAsia" w:ascii="宋体" w:hAnsi="宋体" w:eastAsia="宋体" w:cs="宋体"/>
                <w:sz w:val="22"/>
                <w:szCs w:val="22"/>
                <w:highlight w:val="none"/>
              </w:rPr>
              <w:t>解密的</w:t>
            </w:r>
            <w:r>
              <w:rPr>
                <w:rFonts w:hint="eastAsia" w:ascii="宋体" w:hAnsi="宋体" w:eastAsia="宋体" w:cs="宋体"/>
                <w:sz w:val="22"/>
                <w:szCs w:val="22"/>
                <w:highlight w:val="none"/>
                <w:lang w:eastAsia="zh-CN"/>
              </w:rPr>
              <w:t>。</w:t>
            </w:r>
          </w:p>
        </w:tc>
      </w:tr>
      <w:tr w14:paraId="6853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335C0A5">
            <w:pPr>
              <w:adjustRightInd w:val="0"/>
              <w:snapToGrid w:val="0"/>
              <w:jc w:val="center"/>
              <w:rPr>
                <w:rFonts w:ascii="宋体" w:hAnsi="宋体" w:cs="宋体"/>
                <w:color w:val="auto"/>
                <w:sz w:val="22"/>
                <w:highlight w:val="none"/>
              </w:rPr>
            </w:pPr>
            <w:r>
              <w:rPr>
                <w:rFonts w:ascii="宋体" w:hAnsi="宋体" w:cs="宋体"/>
                <w:color w:val="auto"/>
                <w:sz w:val="22"/>
                <w:highlight w:val="none"/>
              </w:rPr>
              <w:t>3.5</w:t>
            </w:r>
            <w:r>
              <w:rPr>
                <w:rFonts w:hint="eastAsia" w:ascii="宋体" w:hAnsi="宋体" w:cs="宋体"/>
                <w:color w:val="auto"/>
                <w:sz w:val="22"/>
                <w:highlight w:val="none"/>
              </w:rPr>
              <w:t>.2</w:t>
            </w:r>
          </w:p>
        </w:tc>
        <w:tc>
          <w:tcPr>
            <w:tcW w:w="2018" w:type="dxa"/>
            <w:noWrap w:val="0"/>
            <w:vAlign w:val="center"/>
          </w:tcPr>
          <w:p w14:paraId="60202253">
            <w:pPr>
              <w:adjustRightInd w:val="0"/>
              <w:snapToGrid w:val="0"/>
              <w:jc w:val="center"/>
              <w:rPr>
                <w:rFonts w:ascii="宋体" w:hAnsi="宋体" w:cs="宋体"/>
                <w:color w:val="auto"/>
                <w:sz w:val="22"/>
                <w:highlight w:val="none"/>
              </w:rPr>
            </w:pPr>
            <w:r>
              <w:rPr>
                <w:rFonts w:ascii="宋体" w:hAnsi="宋体" w:cs="宋体"/>
                <w:color w:val="auto"/>
                <w:sz w:val="22"/>
                <w:highlight w:val="none"/>
              </w:rPr>
              <w:t>资格审查资料的特殊要求</w:t>
            </w:r>
          </w:p>
        </w:tc>
        <w:tc>
          <w:tcPr>
            <w:tcW w:w="6385" w:type="dxa"/>
            <w:noWrap w:val="0"/>
            <w:tcMar>
              <w:top w:w="28" w:type="dxa"/>
              <w:left w:w="28" w:type="dxa"/>
              <w:bottom w:w="57" w:type="dxa"/>
              <w:right w:w="57" w:type="dxa"/>
            </w:tcMar>
            <w:vAlign w:val="center"/>
          </w:tcPr>
          <w:p w14:paraId="06846534">
            <w:pPr>
              <w:adjustRightInd w:val="0"/>
              <w:snapToGrid w:val="0"/>
              <w:rPr>
                <w:rFonts w:ascii="宋体" w:hAnsi="宋体" w:cs="宋体"/>
                <w:color w:val="auto"/>
                <w:sz w:val="22"/>
                <w:highlight w:val="none"/>
              </w:rPr>
            </w:pPr>
            <w:r>
              <w:rPr>
                <w:rFonts w:ascii="宋体" w:hAnsi="宋体" w:cs="宋体"/>
                <w:color w:val="auto"/>
                <w:sz w:val="22"/>
                <w:highlight w:val="none"/>
              </w:rPr>
              <w:t>本项目资格审查方式采用</w:t>
            </w:r>
            <w:r>
              <w:rPr>
                <w:rFonts w:ascii="宋体" w:hAnsi="宋体" w:cs="宋体"/>
                <w:b/>
                <w:bCs/>
                <w:color w:val="auto"/>
                <w:sz w:val="22"/>
                <w:highlight w:val="none"/>
              </w:rPr>
              <w:t>资格后审</w:t>
            </w:r>
          </w:p>
          <w:p w14:paraId="608207C7">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无</w:t>
            </w:r>
          </w:p>
          <w:p w14:paraId="7483F6A1">
            <w:pPr>
              <w:adjustRightInd w:val="0"/>
              <w:snapToGrid w:val="0"/>
              <w:rPr>
                <w:rFonts w:ascii="宋体" w:hAnsi="宋体" w:cs="宋体"/>
                <w:color w:val="auto"/>
                <w:sz w:val="22"/>
                <w:highlight w:val="none"/>
              </w:rPr>
            </w:pPr>
            <w:r>
              <w:rPr>
                <w:rFonts w:ascii="宋体" w:hAnsi="宋体"/>
                <w:color w:val="auto"/>
                <w:sz w:val="22"/>
                <w:highlight w:val="none"/>
              </w:rPr>
              <w:sym w:font="Wingdings 2" w:char="F052"/>
            </w:r>
            <w:r>
              <w:rPr>
                <w:rFonts w:ascii="宋体" w:hAnsi="宋体" w:cs="宋体"/>
                <w:color w:val="auto"/>
                <w:sz w:val="22"/>
                <w:highlight w:val="none"/>
              </w:rPr>
              <w:t>有，具体要求：</w:t>
            </w:r>
          </w:p>
          <w:p w14:paraId="1B4F868F">
            <w:pPr>
              <w:pStyle w:val="10"/>
              <w:snapToGrid w:val="0"/>
              <w:rPr>
                <w:rFonts w:hAnsi="宋体" w:cs="宋体"/>
                <w:color w:val="auto"/>
                <w:sz w:val="22"/>
                <w:szCs w:val="22"/>
                <w:highlight w:val="none"/>
              </w:rPr>
            </w:pPr>
            <w:r>
              <w:rPr>
                <w:rFonts w:hAnsi="宋体" w:cs="宋体"/>
                <w:color w:val="auto"/>
                <w:sz w:val="22"/>
                <w:szCs w:val="22"/>
                <w:highlight w:val="none"/>
              </w:rPr>
              <w:t>以下为实质性响应招标文件资料：</w:t>
            </w:r>
          </w:p>
          <w:p w14:paraId="05C93665">
            <w:pPr>
              <w:pStyle w:val="10"/>
              <w:numPr>
                <w:ilvl w:val="0"/>
                <w:numId w:val="2"/>
              </w:numPr>
              <w:snapToGrid w:val="0"/>
              <w:ind w:left="0" w:firstLine="0"/>
              <w:rPr>
                <w:rFonts w:hint="eastAsia" w:hAnsi="宋体" w:cs="宋体"/>
                <w:color w:val="auto"/>
                <w:sz w:val="22"/>
                <w:szCs w:val="22"/>
                <w:highlight w:val="none"/>
              </w:rPr>
            </w:pPr>
            <w:r>
              <w:rPr>
                <w:rFonts w:hAnsi="宋体" w:cs="宋体"/>
                <w:color w:val="auto"/>
                <w:sz w:val="22"/>
                <w:szCs w:val="22"/>
                <w:highlight w:val="none"/>
              </w:rPr>
              <w:t>企业法人营业执照</w:t>
            </w:r>
            <w:r>
              <w:rPr>
                <w:rFonts w:hint="eastAsia" w:hAnsi="宋体" w:cs="宋体"/>
                <w:color w:val="auto"/>
                <w:sz w:val="22"/>
                <w:szCs w:val="22"/>
                <w:highlight w:val="none"/>
              </w:rPr>
              <w:t>；</w:t>
            </w:r>
          </w:p>
          <w:p w14:paraId="4D93626D">
            <w:pPr>
              <w:pStyle w:val="10"/>
              <w:numPr>
                <w:ilvl w:val="0"/>
                <w:numId w:val="2"/>
              </w:numPr>
              <w:snapToGrid w:val="0"/>
              <w:ind w:left="0" w:firstLine="0"/>
              <w:rPr>
                <w:rFonts w:hAnsi="宋体" w:cs="宋体"/>
                <w:color w:val="auto"/>
                <w:sz w:val="22"/>
                <w:szCs w:val="22"/>
                <w:highlight w:val="none"/>
              </w:rPr>
            </w:pPr>
            <w:r>
              <w:rPr>
                <w:rFonts w:hAnsi="宋体" w:cs="宋体"/>
                <w:color w:val="auto"/>
                <w:kern w:val="0"/>
                <w:sz w:val="22"/>
                <w:szCs w:val="22"/>
                <w:highlight w:val="none"/>
              </w:rPr>
              <w:t>法定代表人身份证明</w:t>
            </w:r>
            <w:r>
              <w:rPr>
                <w:rFonts w:hint="eastAsia" w:hAnsi="宋体" w:cs="宋体"/>
                <w:color w:val="auto"/>
                <w:sz w:val="22"/>
                <w:szCs w:val="22"/>
                <w:highlight w:val="none"/>
              </w:rPr>
              <w:t>或</w:t>
            </w:r>
            <w:r>
              <w:rPr>
                <w:rFonts w:hAnsi="宋体" w:cs="宋体"/>
                <w:color w:val="auto"/>
                <w:sz w:val="22"/>
                <w:szCs w:val="22"/>
                <w:highlight w:val="none"/>
              </w:rPr>
              <w:t>法定代表人授权委托书(投标文件由委托代理人签字时提供</w:t>
            </w:r>
            <w:r>
              <w:rPr>
                <w:rFonts w:hint="eastAsia" w:hAnsi="宋体" w:cs="宋体"/>
                <w:color w:val="auto"/>
                <w:sz w:val="22"/>
                <w:szCs w:val="22"/>
                <w:highlight w:val="none"/>
              </w:rPr>
              <w:t>)；</w:t>
            </w:r>
          </w:p>
          <w:p w14:paraId="06BE4548">
            <w:pPr>
              <w:pStyle w:val="10"/>
              <w:snapToGrid w:val="0"/>
              <w:rPr>
                <w:rFonts w:hint="eastAsia" w:hAnsi="宋体" w:cs="Courier New"/>
                <w:b/>
                <w:color w:val="auto"/>
                <w:sz w:val="22"/>
                <w:szCs w:val="22"/>
                <w:highlight w:val="none"/>
              </w:rPr>
            </w:pPr>
            <w:r>
              <w:rPr>
                <w:rFonts w:hint="eastAsia" w:hAnsi="宋体" w:cs="宋体"/>
                <w:color w:val="auto"/>
                <w:kern w:val="0"/>
                <w:sz w:val="22"/>
                <w:szCs w:val="22"/>
                <w:highlight w:val="none"/>
              </w:rPr>
              <w:t>3、一般纳税人资格证明(按招标公告资格条件要求提供)；</w:t>
            </w:r>
          </w:p>
          <w:p w14:paraId="5C1BBE8B">
            <w:pPr>
              <w:adjustRightInd w:val="0"/>
              <w:snapToGrid w:val="0"/>
              <w:rPr>
                <w:rFonts w:hint="eastAsia" w:ascii="MS Mincho" w:hAnsi="MS Mincho" w:eastAsia="MS Mincho" w:cs="MS Mincho"/>
                <w:color w:val="auto"/>
                <w:sz w:val="22"/>
                <w:highlight w:val="none"/>
              </w:rPr>
            </w:pPr>
            <w:r>
              <w:rPr>
                <w:rFonts w:ascii="宋体" w:hAnsi="宋体"/>
                <w:color w:val="auto"/>
                <w:sz w:val="22"/>
                <w:highlight w:val="none"/>
              </w:rPr>
              <w:t>以上涉及的证书(均应在有效期内，已在有效期外尚在办理延期过程中的视为无效)、业绩证明应在投标文件中附</w:t>
            </w:r>
            <w:r>
              <w:rPr>
                <w:rFonts w:hint="eastAsia" w:ascii="宋体" w:hAnsi="宋体"/>
                <w:color w:val="auto"/>
                <w:sz w:val="22"/>
                <w:highlight w:val="none"/>
              </w:rPr>
              <w:t>证明材料</w:t>
            </w:r>
            <w:r>
              <w:rPr>
                <w:rFonts w:ascii="宋体" w:hAnsi="宋体"/>
                <w:color w:val="auto"/>
                <w:sz w:val="22"/>
                <w:highlight w:val="none"/>
              </w:rPr>
              <w:t>复制件原件备查。如评标委员会要求核查原件时，投标人必须在评标委员会规定的时间内送达。若投标文件中未附上述资料</w:t>
            </w:r>
            <w:r>
              <w:rPr>
                <w:rFonts w:hint="eastAsia" w:ascii="宋体" w:hAnsi="宋体"/>
                <w:color w:val="auto"/>
                <w:sz w:val="22"/>
                <w:highlight w:val="none"/>
              </w:rPr>
              <w:t>复制件</w:t>
            </w:r>
            <w:r>
              <w:rPr>
                <w:rFonts w:ascii="宋体" w:hAnsi="宋体"/>
                <w:color w:val="auto"/>
                <w:sz w:val="22"/>
                <w:highlight w:val="none"/>
              </w:rPr>
              <w:t>或未能在规定的时间内将要求的资料原件送到的，属招标文件实质性要求响应资料的，评标委员会将按相关证明资料缺少作无效标处理。</w:t>
            </w:r>
          </w:p>
        </w:tc>
      </w:tr>
      <w:tr w14:paraId="3A67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20ED5A4E">
            <w:pPr>
              <w:adjustRightInd w:val="0"/>
              <w:snapToGrid w:val="0"/>
              <w:jc w:val="center"/>
              <w:rPr>
                <w:rFonts w:ascii="宋体" w:hAnsi="宋体" w:cs="宋体"/>
                <w:color w:val="auto"/>
                <w:sz w:val="22"/>
                <w:highlight w:val="none"/>
              </w:rPr>
            </w:pPr>
            <w:r>
              <w:rPr>
                <w:rFonts w:ascii="宋体" w:hAnsi="宋体" w:cs="宋体"/>
                <w:color w:val="auto"/>
                <w:sz w:val="22"/>
                <w:highlight w:val="none"/>
              </w:rPr>
              <w:t>3.6.1</w:t>
            </w:r>
          </w:p>
        </w:tc>
        <w:tc>
          <w:tcPr>
            <w:tcW w:w="2018" w:type="dxa"/>
            <w:noWrap w:val="0"/>
            <w:vAlign w:val="center"/>
          </w:tcPr>
          <w:p w14:paraId="0FB223E4">
            <w:pPr>
              <w:adjustRightInd w:val="0"/>
              <w:snapToGrid w:val="0"/>
              <w:jc w:val="center"/>
              <w:rPr>
                <w:rFonts w:ascii="宋体" w:hAnsi="宋体" w:cs="宋体"/>
                <w:color w:val="auto"/>
                <w:sz w:val="22"/>
                <w:highlight w:val="none"/>
              </w:rPr>
            </w:pPr>
            <w:r>
              <w:rPr>
                <w:rFonts w:ascii="宋体" w:hAnsi="宋体" w:cs="宋体"/>
                <w:color w:val="auto"/>
                <w:sz w:val="22"/>
                <w:highlight w:val="none"/>
              </w:rPr>
              <w:t>是否允许递交备选投标方案</w:t>
            </w:r>
          </w:p>
        </w:tc>
        <w:tc>
          <w:tcPr>
            <w:tcW w:w="6385" w:type="dxa"/>
            <w:noWrap w:val="0"/>
            <w:tcMar>
              <w:top w:w="28" w:type="dxa"/>
              <w:left w:w="28" w:type="dxa"/>
              <w:bottom w:w="57" w:type="dxa"/>
              <w:right w:w="57" w:type="dxa"/>
            </w:tcMar>
            <w:vAlign w:val="center"/>
          </w:tcPr>
          <w:p w14:paraId="53B8126B">
            <w:pPr>
              <w:adjustRightInd w:val="0"/>
              <w:snapToGrid w:val="0"/>
              <w:rPr>
                <w:rFonts w:ascii="宋体" w:hAnsi="宋体" w:cs="宋体"/>
                <w:color w:val="auto"/>
                <w:sz w:val="22"/>
                <w:highlight w:val="none"/>
              </w:rPr>
            </w:pPr>
            <w:r>
              <w:rPr>
                <w:rFonts w:ascii="宋体" w:hAnsi="宋体"/>
                <w:color w:val="auto"/>
                <w:sz w:val="22"/>
                <w:highlight w:val="none"/>
              </w:rPr>
              <w:sym w:font="Wingdings 2" w:char="F052"/>
            </w:r>
            <w:r>
              <w:rPr>
                <w:rFonts w:ascii="宋体" w:hAnsi="宋体" w:cs="宋体"/>
                <w:color w:val="auto"/>
                <w:sz w:val="22"/>
                <w:highlight w:val="none"/>
              </w:rPr>
              <w:t>不允许</w:t>
            </w:r>
          </w:p>
          <w:p w14:paraId="1C5471A6">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允许</w:t>
            </w:r>
          </w:p>
        </w:tc>
      </w:tr>
      <w:tr w14:paraId="17EC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7566C799">
            <w:pPr>
              <w:adjustRightInd w:val="0"/>
              <w:snapToGrid w:val="0"/>
              <w:jc w:val="center"/>
              <w:rPr>
                <w:rFonts w:ascii="宋体" w:hAnsi="宋体" w:cs="宋体"/>
                <w:color w:val="auto"/>
                <w:sz w:val="22"/>
                <w:highlight w:val="none"/>
              </w:rPr>
            </w:pPr>
            <w:r>
              <w:rPr>
                <w:rFonts w:ascii="宋体" w:hAnsi="宋体" w:cs="宋体"/>
                <w:color w:val="auto"/>
                <w:sz w:val="22"/>
                <w:highlight w:val="none"/>
              </w:rPr>
              <w:t>3.7.3(1)</w:t>
            </w:r>
          </w:p>
        </w:tc>
        <w:tc>
          <w:tcPr>
            <w:tcW w:w="2018" w:type="dxa"/>
            <w:noWrap w:val="0"/>
            <w:vAlign w:val="center"/>
          </w:tcPr>
          <w:p w14:paraId="1732F99A">
            <w:pPr>
              <w:adjustRightInd w:val="0"/>
              <w:snapToGrid w:val="0"/>
              <w:jc w:val="center"/>
              <w:rPr>
                <w:rFonts w:ascii="宋体" w:hAnsi="宋体" w:cs="宋体"/>
                <w:color w:val="auto"/>
                <w:sz w:val="22"/>
                <w:highlight w:val="none"/>
              </w:rPr>
            </w:pPr>
            <w:r>
              <w:rPr>
                <w:rFonts w:ascii="宋体" w:hAnsi="宋体" w:cs="宋体"/>
                <w:color w:val="auto"/>
                <w:sz w:val="22"/>
                <w:highlight w:val="none"/>
              </w:rPr>
              <w:t>投标文件签字或盖章要求</w:t>
            </w:r>
          </w:p>
        </w:tc>
        <w:tc>
          <w:tcPr>
            <w:tcW w:w="6385" w:type="dxa"/>
            <w:noWrap w:val="0"/>
            <w:tcMar>
              <w:top w:w="28" w:type="dxa"/>
              <w:left w:w="28" w:type="dxa"/>
              <w:bottom w:w="57" w:type="dxa"/>
              <w:right w:w="57" w:type="dxa"/>
            </w:tcMar>
            <w:vAlign w:val="center"/>
          </w:tcPr>
          <w:p w14:paraId="3EFCF93B">
            <w:pPr>
              <w:adjustRightInd w:val="0"/>
              <w:snapToGrid w:val="0"/>
              <w:rPr>
                <w:rFonts w:ascii="宋体" w:hAnsi="宋体" w:cs="宋体"/>
                <w:color w:val="auto"/>
                <w:sz w:val="22"/>
                <w:highlight w:val="none"/>
              </w:rPr>
            </w:pPr>
            <w:r>
              <w:rPr>
                <w:rFonts w:hint="eastAsia" w:ascii="宋体" w:hAnsi="宋体" w:eastAsia="宋体" w:cs="宋体"/>
                <w:sz w:val="22"/>
                <w:szCs w:val="22"/>
                <w:highlight w:val="none"/>
              </w:rPr>
              <w:t>投标文件格式</w:t>
            </w:r>
            <w:r>
              <w:rPr>
                <w:rFonts w:hint="eastAsia" w:ascii="宋体" w:hAnsi="宋体" w:eastAsia="宋体" w:cs="宋体"/>
                <w:sz w:val="22"/>
                <w:szCs w:val="22"/>
                <w:highlight w:val="none"/>
                <w:lang w:val="en-US" w:eastAsia="zh-CN"/>
              </w:rPr>
              <w:t>中</w:t>
            </w:r>
            <w:r>
              <w:rPr>
                <w:rFonts w:hint="eastAsia" w:ascii="宋体" w:hAnsi="宋体" w:eastAsia="宋体" w:cs="宋体"/>
                <w:sz w:val="22"/>
                <w:szCs w:val="22"/>
                <w:highlight w:val="none"/>
              </w:rPr>
              <w:t>要求</w:t>
            </w:r>
            <w:r>
              <w:rPr>
                <w:rFonts w:hint="eastAsia" w:ascii="宋体" w:hAnsi="宋体" w:eastAsia="宋体" w:cs="宋体"/>
                <w:sz w:val="22"/>
                <w:szCs w:val="22"/>
                <w:highlight w:val="none"/>
                <w:lang w:val="en-US" w:eastAsia="zh-CN"/>
              </w:rPr>
              <w:t>加盖</w:t>
            </w:r>
            <w:r>
              <w:rPr>
                <w:rFonts w:hint="eastAsia" w:ascii="宋体" w:hAnsi="宋体" w:eastAsia="宋体" w:cs="宋体"/>
                <w:sz w:val="22"/>
                <w:szCs w:val="22"/>
                <w:highlight w:val="none"/>
              </w:rPr>
              <w:t>投标人</w:t>
            </w:r>
            <w:r>
              <w:rPr>
                <w:rFonts w:hint="eastAsia" w:ascii="宋体" w:hAnsi="宋体" w:eastAsia="宋体" w:cs="宋体"/>
                <w:sz w:val="22"/>
                <w:szCs w:val="22"/>
                <w:highlight w:val="none"/>
                <w:lang w:val="en-US" w:eastAsia="zh-CN"/>
              </w:rPr>
              <w:t>印</w:t>
            </w:r>
            <w:r>
              <w:rPr>
                <w:rFonts w:hint="eastAsia" w:ascii="宋体" w:hAnsi="宋体" w:eastAsia="宋体" w:cs="宋体"/>
                <w:sz w:val="22"/>
                <w:szCs w:val="22"/>
                <w:highlight w:val="none"/>
              </w:rPr>
              <w:t>章、法定代表人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印章的地方，投标人均应使用CA数字证书加盖投标人的单位电子印章、法定代表人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个人电子印章。联合体投标的，除联合体协议书格式之外的仅由联合体牵头人加盖单位电子印章、法定代表人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个人电子印章即可</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联合体协议书原件</w:t>
            </w:r>
            <w:r>
              <w:rPr>
                <w:rFonts w:hint="eastAsia" w:ascii="宋体" w:hAnsi="宋体" w:cs="宋体"/>
                <w:sz w:val="22"/>
                <w:szCs w:val="22"/>
                <w:highlight w:val="none"/>
                <w:lang w:eastAsia="zh-CN"/>
              </w:rPr>
              <w:t>复制件</w:t>
            </w:r>
            <w:r>
              <w:rPr>
                <w:rFonts w:hint="eastAsia" w:ascii="宋体" w:hAnsi="宋体" w:eastAsia="宋体" w:cs="宋体"/>
                <w:sz w:val="22"/>
                <w:szCs w:val="22"/>
                <w:highlight w:val="none"/>
              </w:rPr>
              <w:t>加盖联合体牵头人单位电子印章和法定代表人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个人电子印章。</w:t>
            </w:r>
          </w:p>
        </w:tc>
      </w:tr>
      <w:tr w14:paraId="0E70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2516E11A">
            <w:pPr>
              <w:adjustRightInd w:val="0"/>
              <w:snapToGrid w:val="0"/>
              <w:jc w:val="center"/>
              <w:rPr>
                <w:rFonts w:ascii="宋体" w:hAns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lang w:val="en-US" w:eastAsia="zh-CN"/>
              </w:rPr>
              <w:t>1</w:t>
            </w:r>
            <w:r>
              <w:rPr>
                <w:rFonts w:ascii="宋体" w:hAnsi="宋体" w:cs="宋体"/>
                <w:color w:val="auto"/>
                <w:sz w:val="22"/>
                <w:highlight w:val="none"/>
              </w:rPr>
              <w:t>.1</w:t>
            </w:r>
          </w:p>
        </w:tc>
        <w:tc>
          <w:tcPr>
            <w:tcW w:w="2018" w:type="dxa"/>
            <w:noWrap w:val="0"/>
            <w:vAlign w:val="center"/>
          </w:tcPr>
          <w:p w14:paraId="56DDBFE9">
            <w:pPr>
              <w:adjustRightInd w:val="0"/>
              <w:snapToGrid w:val="0"/>
              <w:jc w:val="center"/>
              <w:rPr>
                <w:rFonts w:ascii="宋体" w:hAnsi="宋体" w:cs="宋体"/>
                <w:color w:val="auto"/>
                <w:sz w:val="22"/>
                <w:highlight w:val="none"/>
              </w:rPr>
            </w:pPr>
            <w:r>
              <w:rPr>
                <w:rFonts w:ascii="宋体" w:hAnsi="宋体" w:cs="宋体"/>
                <w:color w:val="auto"/>
                <w:sz w:val="22"/>
                <w:highlight w:val="none"/>
              </w:rPr>
              <w:t>投标截止时间</w:t>
            </w:r>
          </w:p>
        </w:tc>
        <w:tc>
          <w:tcPr>
            <w:tcW w:w="6385" w:type="dxa"/>
            <w:noWrap w:val="0"/>
            <w:tcMar>
              <w:top w:w="28" w:type="dxa"/>
              <w:left w:w="28" w:type="dxa"/>
              <w:bottom w:w="57" w:type="dxa"/>
              <w:right w:w="57" w:type="dxa"/>
            </w:tcMar>
            <w:vAlign w:val="center"/>
          </w:tcPr>
          <w:p w14:paraId="35626132">
            <w:pPr>
              <w:adjustRightInd w:val="0"/>
              <w:snapToGrid w:val="0"/>
              <w:rPr>
                <w:rFonts w:ascii="宋体" w:hAnsi="宋体" w:cs="宋体"/>
                <w:color w:val="auto"/>
                <w:sz w:val="22"/>
                <w:highlight w:val="none"/>
              </w:rPr>
            </w:pPr>
            <w:r>
              <w:rPr>
                <w:rFonts w:hint="eastAsia" w:ascii="宋体" w:hAnsi="宋体" w:cs="宋体"/>
                <w:b/>
                <w:color w:val="auto"/>
                <w:sz w:val="22"/>
                <w:highlight w:val="none"/>
                <w:u w:val="single"/>
                <w:lang w:val="en-US" w:eastAsia="zh-CN"/>
              </w:rPr>
              <w:t xml:space="preserve"> </w:t>
            </w:r>
            <w:r>
              <w:rPr>
                <w:rFonts w:hint="eastAsia" w:ascii="宋体" w:hAnsi="宋体" w:cs="宋体"/>
                <w:b/>
                <w:color w:val="FF0000"/>
                <w:sz w:val="22"/>
                <w:highlight w:val="none"/>
                <w:u w:val="single"/>
                <w:lang w:val="en-US" w:eastAsia="zh-CN"/>
              </w:rPr>
              <w:t xml:space="preserve">2024 </w:t>
            </w:r>
            <w:r>
              <w:rPr>
                <w:rFonts w:ascii="宋体" w:hAnsi="宋体" w:cs="宋体"/>
                <w:color w:val="FF0000"/>
                <w:sz w:val="22"/>
                <w:highlight w:val="none"/>
              </w:rPr>
              <w:t>年</w:t>
            </w:r>
            <w:r>
              <w:rPr>
                <w:rFonts w:ascii="宋体" w:hAnsi="宋体" w:cs="宋体"/>
                <w:b/>
                <w:color w:val="FF0000"/>
                <w:spacing w:val="43"/>
                <w:sz w:val="22"/>
                <w:highlight w:val="none"/>
                <w:u w:val="single"/>
              </w:rPr>
              <w:t xml:space="preserve">  </w:t>
            </w:r>
            <w:r>
              <w:rPr>
                <w:rFonts w:ascii="宋体" w:hAnsi="宋体" w:cs="宋体"/>
                <w:color w:val="FF0000"/>
                <w:sz w:val="22"/>
                <w:highlight w:val="none"/>
              </w:rPr>
              <w:t>月</w:t>
            </w:r>
            <w:r>
              <w:rPr>
                <w:rFonts w:ascii="宋体" w:hAnsi="宋体" w:cs="宋体"/>
                <w:b/>
                <w:color w:val="FF0000"/>
                <w:spacing w:val="43"/>
                <w:sz w:val="22"/>
                <w:highlight w:val="none"/>
                <w:u w:val="single"/>
              </w:rPr>
              <w:t xml:space="preserve">  </w:t>
            </w:r>
            <w:r>
              <w:rPr>
                <w:rFonts w:ascii="宋体" w:hAnsi="宋体" w:cs="宋体"/>
                <w:color w:val="FF0000"/>
                <w:sz w:val="22"/>
                <w:highlight w:val="none"/>
              </w:rPr>
              <w:t>日</w:t>
            </w:r>
            <w:r>
              <w:rPr>
                <w:rFonts w:ascii="宋体" w:hAnsi="宋体" w:cs="宋体"/>
                <w:b/>
                <w:color w:val="FF0000"/>
                <w:spacing w:val="43"/>
                <w:sz w:val="22"/>
                <w:highlight w:val="none"/>
                <w:u w:val="single"/>
              </w:rPr>
              <w:t xml:space="preserve">  </w:t>
            </w:r>
            <w:r>
              <w:rPr>
                <w:rFonts w:ascii="宋体" w:hAnsi="宋体" w:cs="宋体"/>
                <w:color w:val="FF0000"/>
                <w:spacing w:val="-2"/>
                <w:sz w:val="22"/>
                <w:highlight w:val="none"/>
              </w:rPr>
              <w:t>时</w:t>
            </w:r>
            <w:r>
              <w:rPr>
                <w:rFonts w:ascii="宋体" w:hAnsi="宋体" w:cs="宋体"/>
                <w:b/>
                <w:color w:val="FF0000"/>
                <w:spacing w:val="43"/>
                <w:sz w:val="22"/>
                <w:highlight w:val="none"/>
                <w:u w:val="single"/>
              </w:rPr>
              <w:t xml:space="preserve">  </w:t>
            </w:r>
            <w:r>
              <w:rPr>
                <w:rFonts w:ascii="宋体" w:hAnsi="宋体" w:cs="宋体"/>
                <w:color w:val="FF0000"/>
                <w:spacing w:val="-2"/>
                <w:sz w:val="22"/>
                <w:highlight w:val="none"/>
              </w:rPr>
              <w:t>分</w:t>
            </w:r>
            <w:r>
              <w:rPr>
                <w:rFonts w:ascii="宋体" w:hAnsi="宋体" w:cs="宋体"/>
                <w:b/>
                <w:color w:val="FF0000"/>
                <w:sz w:val="22"/>
                <w:highlight w:val="none"/>
              </w:rPr>
              <w:t>(北京时间)</w:t>
            </w:r>
          </w:p>
        </w:tc>
      </w:tr>
      <w:tr w14:paraId="5BE2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7AFBD99">
            <w:pPr>
              <w:adjustRightInd w:val="0"/>
              <w:snapToGrid w:val="0"/>
              <w:jc w:val="center"/>
              <w:rPr>
                <w:rFonts w:ascii="宋体" w:hAns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lang w:val="en-US" w:eastAsia="zh-CN"/>
              </w:rPr>
              <w:t>1</w:t>
            </w:r>
            <w:r>
              <w:rPr>
                <w:rFonts w:ascii="宋体" w:hAnsi="宋体" w:cs="宋体"/>
                <w:color w:val="auto"/>
                <w:sz w:val="22"/>
                <w:highlight w:val="none"/>
              </w:rPr>
              <w:t>.2</w:t>
            </w:r>
          </w:p>
        </w:tc>
        <w:tc>
          <w:tcPr>
            <w:tcW w:w="2018" w:type="dxa"/>
            <w:noWrap w:val="0"/>
            <w:vAlign w:val="center"/>
          </w:tcPr>
          <w:p w14:paraId="735CD545">
            <w:pPr>
              <w:adjustRightInd w:val="0"/>
              <w:snapToGrid w:val="0"/>
              <w:jc w:val="center"/>
              <w:rPr>
                <w:rFonts w:ascii="宋体" w:hAnsi="宋体" w:cs="宋体"/>
                <w:color w:val="auto"/>
                <w:sz w:val="22"/>
                <w:highlight w:val="none"/>
              </w:rPr>
            </w:pPr>
            <w:r>
              <w:rPr>
                <w:rFonts w:ascii="宋体" w:hAnsi="宋体" w:cs="宋体"/>
                <w:color w:val="auto"/>
                <w:sz w:val="22"/>
                <w:highlight w:val="none"/>
              </w:rPr>
              <w:t>递交投标文件地点</w:t>
            </w:r>
          </w:p>
        </w:tc>
        <w:tc>
          <w:tcPr>
            <w:tcW w:w="6385" w:type="dxa"/>
            <w:noWrap w:val="0"/>
            <w:tcMar>
              <w:top w:w="28" w:type="dxa"/>
              <w:left w:w="28" w:type="dxa"/>
              <w:bottom w:w="57" w:type="dxa"/>
              <w:right w:w="57" w:type="dxa"/>
            </w:tcMar>
            <w:vAlign w:val="center"/>
          </w:tcPr>
          <w:p w14:paraId="01EE374B">
            <w:pPr>
              <w:adjustRightInd w:val="0"/>
              <w:snapToGrid w:val="0"/>
              <w:rPr>
                <w:rFonts w:ascii="宋体" w:hAnsi="宋体" w:cs="宋体"/>
                <w:color w:val="auto"/>
                <w:sz w:val="22"/>
                <w:highlight w:val="none"/>
              </w:rPr>
            </w:pPr>
            <w:r>
              <w:rPr>
                <w:rFonts w:hint="eastAsia" w:ascii="宋体" w:hAnsi="宋体" w:cs="宋体"/>
                <w:sz w:val="22"/>
                <w:szCs w:val="22"/>
                <w:highlight w:val="none"/>
              </w:rPr>
              <w:sym w:font="Wingdings 2" w:char="F052"/>
            </w:r>
            <w:r>
              <w:rPr>
                <w:rFonts w:hint="eastAsia" w:ascii="宋体" w:hAnsi="宋体" w:cs="宋体"/>
                <w:sz w:val="22"/>
                <w:szCs w:val="22"/>
                <w:highlight w:val="none"/>
              </w:rPr>
              <w:t>见“招标公告”相应内容</w:t>
            </w:r>
          </w:p>
        </w:tc>
      </w:tr>
      <w:tr w14:paraId="436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F0D1C12">
            <w:pPr>
              <w:adjustRightInd w:val="0"/>
              <w:snapToGrid w:val="0"/>
              <w:jc w:val="center"/>
              <w:rPr>
                <w:rFonts w:ascii="宋体" w:hAns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lang w:val="en-US" w:eastAsia="zh-CN"/>
              </w:rPr>
              <w:t>1</w:t>
            </w:r>
            <w:r>
              <w:rPr>
                <w:rFonts w:ascii="宋体" w:hAnsi="宋体" w:cs="宋体"/>
                <w:color w:val="auto"/>
                <w:sz w:val="22"/>
                <w:highlight w:val="none"/>
              </w:rPr>
              <w:t>.3</w:t>
            </w:r>
          </w:p>
        </w:tc>
        <w:tc>
          <w:tcPr>
            <w:tcW w:w="2018" w:type="dxa"/>
            <w:noWrap w:val="0"/>
            <w:vAlign w:val="center"/>
          </w:tcPr>
          <w:p w14:paraId="528C8360">
            <w:pPr>
              <w:adjustRightInd w:val="0"/>
              <w:snapToGrid w:val="0"/>
              <w:jc w:val="center"/>
              <w:rPr>
                <w:rFonts w:ascii="宋体" w:hAnsi="宋体" w:cs="宋体"/>
                <w:color w:val="auto"/>
                <w:sz w:val="22"/>
                <w:highlight w:val="none"/>
              </w:rPr>
            </w:pPr>
            <w:r>
              <w:rPr>
                <w:rFonts w:ascii="宋体" w:hAnsi="宋体" w:cs="宋体"/>
                <w:color w:val="auto"/>
                <w:sz w:val="22"/>
                <w:highlight w:val="none"/>
              </w:rPr>
              <w:t>投标文件是否退还</w:t>
            </w:r>
          </w:p>
        </w:tc>
        <w:tc>
          <w:tcPr>
            <w:tcW w:w="6385" w:type="dxa"/>
            <w:noWrap w:val="0"/>
            <w:tcMar>
              <w:top w:w="28" w:type="dxa"/>
              <w:left w:w="28" w:type="dxa"/>
              <w:bottom w:w="57" w:type="dxa"/>
              <w:right w:w="57" w:type="dxa"/>
            </w:tcMar>
            <w:vAlign w:val="center"/>
          </w:tcPr>
          <w:p w14:paraId="610580C5">
            <w:pPr>
              <w:adjustRightInd w:val="0"/>
              <w:snapToGrid w:val="0"/>
              <w:rPr>
                <w:rFonts w:ascii="宋体" w:hAnsi="宋体" w:cs="宋体"/>
                <w:color w:val="auto"/>
                <w:sz w:val="22"/>
                <w:highlight w:val="none"/>
              </w:rPr>
            </w:pPr>
            <w:r>
              <w:rPr>
                <w:rFonts w:ascii="宋体" w:hAnsi="宋体"/>
                <w:color w:val="auto"/>
                <w:sz w:val="22"/>
                <w:highlight w:val="none"/>
              </w:rPr>
              <w:sym w:font="Wingdings 2" w:char="F052"/>
            </w:r>
            <w:r>
              <w:rPr>
                <w:rFonts w:ascii="宋体" w:hAnsi="宋体" w:cs="宋体"/>
                <w:color w:val="auto"/>
                <w:sz w:val="22"/>
                <w:highlight w:val="none"/>
              </w:rPr>
              <w:t>否</w:t>
            </w:r>
          </w:p>
          <w:p w14:paraId="4373C305">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是，退还时间：</w:t>
            </w:r>
          </w:p>
        </w:tc>
      </w:tr>
      <w:tr w14:paraId="3A8A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540BF92">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lang w:val="en-US" w:eastAsia="zh-CN"/>
              </w:rPr>
              <w:t>4.3</w:t>
            </w:r>
          </w:p>
        </w:tc>
        <w:tc>
          <w:tcPr>
            <w:tcW w:w="2018" w:type="dxa"/>
            <w:noWrap w:val="0"/>
            <w:vAlign w:val="center"/>
          </w:tcPr>
          <w:p w14:paraId="4D370BA7">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lang w:val="en-US" w:eastAsia="zh-CN"/>
              </w:rPr>
              <w:t>样品要求</w:t>
            </w:r>
          </w:p>
        </w:tc>
        <w:tc>
          <w:tcPr>
            <w:tcW w:w="6385" w:type="dxa"/>
            <w:noWrap w:val="0"/>
            <w:tcMar>
              <w:top w:w="28" w:type="dxa"/>
              <w:left w:w="28" w:type="dxa"/>
              <w:bottom w:w="57" w:type="dxa"/>
              <w:right w:w="57" w:type="dxa"/>
            </w:tcMar>
            <w:vAlign w:val="center"/>
          </w:tcPr>
          <w:p w14:paraId="7422397E">
            <w:pPr>
              <w:adjustRightInd w:val="0"/>
              <w:snapToGrid w:val="0"/>
              <w:rPr>
                <w:rFonts w:hint="eastAsia" w:ascii="MS Mincho" w:hAnsi="MS Mincho" w:eastAsia="宋体" w:cs="MS Mincho"/>
                <w:color w:val="auto"/>
                <w:sz w:val="22"/>
                <w:highlight w:val="none"/>
                <w:lang w:val="en-US" w:eastAsia="zh-CN"/>
              </w:rPr>
            </w:pPr>
            <w:r>
              <w:rPr>
                <w:rFonts w:hint="eastAsia" w:ascii="宋体" w:hAnsi="宋体" w:cs="楷体_GB2312"/>
                <w:sz w:val="22"/>
                <w:szCs w:val="22"/>
              </w:rPr>
              <w:t>规格为长5m×宽5.5m,网眼0.</w:t>
            </w:r>
            <w:r>
              <w:rPr>
                <w:rFonts w:hint="eastAsia" w:ascii="宋体" w:hAnsi="宋体" w:cs="楷体_GB2312"/>
                <w:sz w:val="22"/>
                <w:szCs w:val="22"/>
                <w:lang w:val="en-US" w:eastAsia="zh-CN"/>
              </w:rPr>
              <w:t>05</w:t>
            </w:r>
            <w:r>
              <w:rPr>
                <w:rFonts w:hint="eastAsia" w:ascii="宋体" w:hAnsi="宋体" w:cs="楷体_GB2312"/>
                <w:sz w:val="22"/>
                <w:szCs w:val="22"/>
              </w:rPr>
              <w:t>m×0.</w:t>
            </w:r>
            <w:r>
              <w:rPr>
                <w:rFonts w:hint="eastAsia" w:ascii="宋体" w:hAnsi="宋体" w:cs="楷体_GB2312"/>
                <w:sz w:val="22"/>
                <w:szCs w:val="22"/>
                <w:lang w:val="en-US" w:eastAsia="zh-CN"/>
              </w:rPr>
              <w:t>05</w:t>
            </w:r>
            <w:r>
              <w:rPr>
                <w:rFonts w:hint="eastAsia" w:ascii="宋体" w:hAnsi="宋体" w:cs="楷体_GB2312"/>
                <w:sz w:val="22"/>
                <w:szCs w:val="22"/>
              </w:rPr>
              <w:t>m</w:t>
            </w:r>
            <w:r>
              <w:rPr>
                <w:rFonts w:hint="eastAsia" w:ascii="宋体" w:hAnsi="宋体" w:cs="楷体_GB2312"/>
                <w:sz w:val="22"/>
                <w:szCs w:val="22"/>
                <w:lang w:eastAsia="zh-CN"/>
              </w:rPr>
              <w:t>，</w:t>
            </w:r>
            <w:r>
              <w:rPr>
                <w:rFonts w:hint="eastAsia" w:ascii="宋体" w:hAnsi="宋体" w:cs="楷体_GB2312"/>
                <w:sz w:val="22"/>
                <w:szCs w:val="22"/>
              </w:rPr>
              <w:t>网绳Φ≥4mm，网线破断拉力≥500KG，</w:t>
            </w:r>
            <w:r>
              <w:rPr>
                <w:rFonts w:hint="eastAsia" w:ascii="宋体" w:hAnsi="宋体" w:cs="楷体_GB2312"/>
                <w:sz w:val="22"/>
                <w:szCs w:val="22"/>
                <w:lang w:eastAsia="zh-CN"/>
              </w:rPr>
              <w:t>不吸水，</w:t>
            </w:r>
            <w:r>
              <w:rPr>
                <w:rFonts w:hint="eastAsia" w:ascii="宋体" w:hAnsi="宋体" w:cs="楷体_GB2312"/>
                <w:sz w:val="22"/>
                <w:szCs w:val="22"/>
              </w:rPr>
              <w:t>颜色为绿色</w:t>
            </w:r>
            <w:r>
              <w:rPr>
                <w:rFonts w:hint="eastAsia" w:ascii="宋体" w:hAnsi="宋体" w:cs="楷体_GB2312"/>
                <w:sz w:val="22"/>
                <w:szCs w:val="22"/>
                <w:lang w:eastAsia="zh-CN"/>
              </w:rPr>
              <w:t>。</w:t>
            </w:r>
          </w:p>
        </w:tc>
      </w:tr>
      <w:tr w14:paraId="6193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96AF4E4">
            <w:pPr>
              <w:adjustRightInd w:val="0"/>
              <w:snapToGrid w:val="0"/>
              <w:jc w:val="center"/>
              <w:rPr>
                <w:rFonts w:ascii="宋体" w:hAnsi="宋体" w:cs="宋体"/>
                <w:color w:val="auto"/>
                <w:sz w:val="22"/>
                <w:highlight w:val="none"/>
              </w:rPr>
            </w:pPr>
            <w:r>
              <w:rPr>
                <w:rFonts w:ascii="宋体" w:hAnsi="宋体" w:cs="宋体"/>
                <w:color w:val="auto"/>
                <w:sz w:val="22"/>
                <w:highlight w:val="none"/>
              </w:rPr>
              <w:t>5.1</w:t>
            </w:r>
          </w:p>
        </w:tc>
        <w:tc>
          <w:tcPr>
            <w:tcW w:w="2018" w:type="dxa"/>
            <w:noWrap w:val="0"/>
            <w:vAlign w:val="center"/>
          </w:tcPr>
          <w:p w14:paraId="3A17DBEB">
            <w:pPr>
              <w:adjustRightInd w:val="0"/>
              <w:snapToGrid w:val="0"/>
              <w:jc w:val="center"/>
              <w:rPr>
                <w:rFonts w:ascii="宋体" w:hAnsi="宋体" w:cs="宋体"/>
                <w:color w:val="auto"/>
                <w:sz w:val="22"/>
                <w:highlight w:val="none"/>
              </w:rPr>
            </w:pPr>
            <w:r>
              <w:rPr>
                <w:rFonts w:ascii="宋体" w:hAnsi="宋体" w:cs="宋体"/>
                <w:color w:val="auto"/>
                <w:sz w:val="22"/>
                <w:highlight w:val="none"/>
              </w:rPr>
              <w:t>开标时间和地点</w:t>
            </w:r>
          </w:p>
        </w:tc>
        <w:tc>
          <w:tcPr>
            <w:tcW w:w="6385" w:type="dxa"/>
            <w:noWrap w:val="0"/>
            <w:tcMar>
              <w:top w:w="28" w:type="dxa"/>
              <w:left w:w="28" w:type="dxa"/>
              <w:bottom w:w="57" w:type="dxa"/>
              <w:right w:w="57" w:type="dxa"/>
            </w:tcMar>
            <w:vAlign w:val="center"/>
          </w:tcPr>
          <w:p w14:paraId="246466A7">
            <w:pPr>
              <w:adjustRightInd w:val="0"/>
              <w:snapToGrid w:val="0"/>
              <w:rPr>
                <w:rFonts w:ascii="宋体" w:hAnsi="宋体" w:cs="宋体"/>
                <w:color w:val="auto"/>
                <w:sz w:val="22"/>
                <w:highlight w:val="none"/>
              </w:rPr>
            </w:pPr>
            <w:r>
              <w:rPr>
                <w:rFonts w:ascii="宋体" w:hAnsi="宋体" w:cs="宋体"/>
                <w:color w:val="auto"/>
                <w:sz w:val="22"/>
                <w:highlight w:val="none"/>
              </w:rPr>
              <w:t>开标时间：同投标截止时间</w:t>
            </w:r>
          </w:p>
          <w:p w14:paraId="56D74187">
            <w:pPr>
              <w:adjustRightInd w:val="0"/>
              <w:snapToGrid w:val="0"/>
              <w:rPr>
                <w:rFonts w:ascii="宋体" w:hAnsi="宋体" w:cs="宋体"/>
                <w:color w:val="auto"/>
                <w:sz w:val="22"/>
                <w:highlight w:val="none"/>
              </w:rPr>
            </w:pPr>
            <w:r>
              <w:rPr>
                <w:rFonts w:ascii="宋体" w:hAnsi="宋体" w:cs="宋体"/>
                <w:color w:val="auto"/>
                <w:sz w:val="22"/>
                <w:highlight w:val="none"/>
              </w:rPr>
              <w:t>开标地点：同递交投标文件地点</w:t>
            </w:r>
          </w:p>
        </w:tc>
      </w:tr>
      <w:tr w14:paraId="6BC1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216675D7">
            <w:pPr>
              <w:adjustRightInd w:val="0"/>
              <w:snapToGrid w:val="0"/>
              <w:jc w:val="center"/>
              <w:rPr>
                <w:rFonts w:hint="eastAsia" w:ascii="宋体" w:hAnsi="宋体" w:cs="宋体"/>
                <w:color w:val="auto"/>
                <w:sz w:val="22"/>
                <w:highlight w:val="none"/>
              </w:rPr>
            </w:pPr>
            <w:r>
              <w:rPr>
                <w:rFonts w:ascii="宋体" w:hAnsi="宋体" w:cs="宋体"/>
                <w:color w:val="auto"/>
                <w:sz w:val="22"/>
                <w:highlight w:val="none"/>
              </w:rPr>
              <w:t>5.2</w:t>
            </w:r>
          </w:p>
        </w:tc>
        <w:tc>
          <w:tcPr>
            <w:tcW w:w="2018" w:type="dxa"/>
            <w:noWrap w:val="0"/>
            <w:vAlign w:val="center"/>
          </w:tcPr>
          <w:p w14:paraId="1FD80C7A">
            <w:pPr>
              <w:adjustRightInd w:val="0"/>
              <w:snapToGrid w:val="0"/>
              <w:jc w:val="center"/>
              <w:rPr>
                <w:rFonts w:ascii="宋体" w:hAnsi="宋体" w:cs="宋体"/>
                <w:color w:val="auto"/>
                <w:sz w:val="22"/>
                <w:highlight w:val="none"/>
              </w:rPr>
            </w:pPr>
            <w:r>
              <w:rPr>
                <w:rFonts w:ascii="宋体" w:hAnsi="宋体" w:cs="宋体"/>
                <w:color w:val="auto"/>
                <w:sz w:val="22"/>
                <w:highlight w:val="none"/>
              </w:rPr>
              <w:t>开标程序</w:t>
            </w:r>
          </w:p>
        </w:tc>
        <w:tc>
          <w:tcPr>
            <w:tcW w:w="6385" w:type="dxa"/>
            <w:noWrap w:val="0"/>
            <w:tcMar>
              <w:top w:w="28" w:type="dxa"/>
              <w:left w:w="28" w:type="dxa"/>
              <w:bottom w:w="57" w:type="dxa"/>
              <w:right w:w="57" w:type="dxa"/>
            </w:tcMar>
            <w:vAlign w:val="center"/>
          </w:tcPr>
          <w:p w14:paraId="7783DADC">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1、开标程序</w:t>
            </w:r>
          </w:p>
          <w:p w14:paraId="2180204A">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(1)招标人在规定的开标时间公开开标，</w:t>
            </w:r>
            <w:r>
              <w:rPr>
                <w:rFonts w:hint="eastAsia" w:ascii="宋体" w:hAnsi="宋体" w:eastAsia="宋体" w:cs="宋体"/>
                <w:sz w:val="22"/>
                <w:szCs w:val="22"/>
                <w:highlight w:val="none"/>
              </w:rPr>
              <w:t>投标人</w:t>
            </w:r>
            <w:r>
              <w:rPr>
                <w:rFonts w:hint="eastAsia" w:ascii="宋体" w:hAnsi="宋体" w:eastAsia="宋体" w:cs="宋体"/>
                <w:sz w:val="22"/>
                <w:szCs w:val="22"/>
                <w:highlight w:val="none"/>
                <w:lang w:val="en-US" w:eastAsia="zh-CN"/>
              </w:rPr>
              <w:t>可</w:t>
            </w:r>
            <w:r>
              <w:rPr>
                <w:rFonts w:hint="eastAsia" w:ascii="宋体" w:hAnsi="宋体" w:eastAsia="宋体" w:cs="宋体"/>
                <w:b w:val="0"/>
                <w:bCs w:val="0"/>
                <w:kern w:val="2"/>
                <w:sz w:val="22"/>
                <w:szCs w:val="22"/>
                <w:highlight w:val="none"/>
              </w:rPr>
              <w:t>通过“投标管家”-“远程开标”在线参加开标会议</w:t>
            </w:r>
            <w:r>
              <w:rPr>
                <w:rFonts w:hint="eastAsia" w:ascii="宋体" w:hAnsi="宋体" w:eastAsia="宋体" w:cs="宋体"/>
                <w:b w:val="0"/>
                <w:bCs w:val="0"/>
                <w:kern w:val="2"/>
                <w:sz w:val="22"/>
                <w:szCs w:val="22"/>
                <w:highlight w:val="none"/>
                <w:lang w:val="en-US" w:eastAsia="zh-CN"/>
              </w:rPr>
              <w:t>；</w:t>
            </w:r>
          </w:p>
          <w:p w14:paraId="25E05810">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(2)投标人</w:t>
            </w:r>
            <w:r>
              <w:rPr>
                <w:rFonts w:hint="eastAsia" w:ascii="宋体" w:hAnsi="宋体" w:eastAsia="宋体" w:cs="宋体"/>
                <w:sz w:val="22"/>
                <w:szCs w:val="22"/>
                <w:highlight w:val="none"/>
              </w:rPr>
              <w:t>应</w:t>
            </w:r>
            <w:r>
              <w:rPr>
                <w:rFonts w:hint="eastAsia" w:ascii="宋体" w:hAnsi="宋体" w:cs="宋体"/>
                <w:sz w:val="22"/>
                <w:szCs w:val="22"/>
                <w:highlight w:val="none"/>
                <w:lang w:val="en-US" w:eastAsia="zh-CN"/>
              </w:rPr>
              <w:t>在</w:t>
            </w:r>
            <w:r>
              <w:rPr>
                <w:rFonts w:hint="eastAsia" w:ascii="宋体" w:hAnsi="宋体" w:eastAsia="宋体" w:cs="宋体"/>
                <w:b w:val="0"/>
                <w:bCs w:val="0"/>
                <w:kern w:val="2"/>
                <w:sz w:val="22"/>
                <w:szCs w:val="22"/>
                <w:highlight w:val="none"/>
              </w:rPr>
              <w:t>“投标管家”</w:t>
            </w:r>
            <w:r>
              <w:rPr>
                <w:rFonts w:hint="eastAsia" w:ascii="宋体" w:hAnsi="宋体" w:cs="宋体"/>
                <w:b w:val="0"/>
                <w:bCs w:val="0"/>
                <w:kern w:val="2"/>
                <w:sz w:val="22"/>
                <w:szCs w:val="22"/>
                <w:highlight w:val="none"/>
                <w:lang w:val="en-US" w:eastAsia="zh-CN"/>
              </w:rPr>
              <w:t>签到，并</w:t>
            </w:r>
            <w:r>
              <w:rPr>
                <w:rFonts w:hint="eastAsia" w:ascii="宋体" w:hAnsi="宋体" w:eastAsia="宋体" w:cs="宋体"/>
                <w:sz w:val="22"/>
                <w:szCs w:val="22"/>
                <w:highlight w:val="none"/>
              </w:rPr>
              <w:t>使用</w:t>
            </w:r>
            <w:r>
              <w:rPr>
                <w:rFonts w:hint="eastAsia" w:ascii="宋体" w:hAnsi="宋体" w:eastAsia="宋体" w:cs="宋体"/>
                <w:sz w:val="22"/>
                <w:szCs w:val="22"/>
                <w:highlight w:val="none"/>
                <w:lang w:val="en-US" w:eastAsia="zh-CN"/>
              </w:rPr>
              <w:t>投</w:t>
            </w:r>
            <w:r>
              <w:rPr>
                <w:rFonts w:hint="eastAsia" w:ascii="宋体" w:hAnsi="宋体" w:eastAsia="宋体" w:cs="宋体"/>
                <w:sz w:val="22"/>
                <w:szCs w:val="22"/>
                <w:highlight w:val="none"/>
              </w:rPr>
              <w:t>标CA数字证书对上传的电子</w:t>
            </w:r>
            <w:r>
              <w:rPr>
                <w:rFonts w:hint="eastAsia" w:ascii="宋体" w:hAnsi="宋体" w:eastAsia="宋体" w:cs="宋体"/>
                <w:sz w:val="22"/>
                <w:szCs w:val="22"/>
                <w:highlight w:val="none"/>
                <w:lang w:val="en-US" w:eastAsia="zh-CN"/>
              </w:rPr>
              <w:t>投标文件</w:t>
            </w:r>
            <w:r>
              <w:rPr>
                <w:rFonts w:hint="eastAsia" w:ascii="宋体" w:hAnsi="宋体" w:eastAsia="宋体" w:cs="宋体"/>
                <w:sz w:val="22"/>
                <w:szCs w:val="22"/>
                <w:highlight w:val="none"/>
              </w:rPr>
              <w:t>进行解密</w:t>
            </w: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解密工作必须在</w:t>
            </w:r>
            <w:r>
              <w:rPr>
                <w:rFonts w:hint="eastAsia" w:ascii="宋体" w:hAnsi="宋体" w:eastAsia="宋体" w:cs="宋体"/>
                <w:color w:val="auto"/>
                <w:spacing w:val="0"/>
                <w:w w:val="100"/>
                <w:kern w:val="2"/>
                <w:sz w:val="22"/>
                <w:szCs w:val="22"/>
                <w:highlight w:val="none"/>
                <w:u w:val="none"/>
                <w:lang w:val="en-US" w:eastAsia="zh-CN" w:bidi="ar-SA"/>
              </w:rPr>
              <w:t>投标截止时间后</w:t>
            </w:r>
            <w:r>
              <w:rPr>
                <w:rFonts w:hint="eastAsia" w:ascii="宋体" w:hAnsi="宋体" w:eastAsia="宋体" w:cs="宋体"/>
                <w:color w:val="auto"/>
                <w:sz w:val="22"/>
                <w:szCs w:val="22"/>
                <w:highlight w:val="none"/>
              </w:rPr>
              <w:t>30分钟内完成</w:t>
            </w:r>
            <w:r>
              <w:rPr>
                <w:rFonts w:hint="eastAsia" w:ascii="宋体" w:hAnsi="宋体" w:cs="宋体"/>
                <w:color w:val="auto"/>
                <w:sz w:val="22"/>
                <w:szCs w:val="22"/>
                <w:highlight w:val="none"/>
                <w:lang w:eastAsia="zh-CN"/>
              </w:rPr>
              <w:t>；</w:t>
            </w:r>
          </w:p>
          <w:p w14:paraId="2B67A527">
            <w:pPr>
              <w:pStyle w:val="2"/>
              <w:numPr>
                <w:ilvl w:val="0"/>
                <w:numId w:val="0"/>
              </w:numPr>
              <w:snapToGrid w:val="0"/>
              <w:spacing w:after="0"/>
              <w:ind w:firstLine="0" w:firstLineChars="0"/>
              <w:rPr>
                <w:rFonts w:hint="eastAsia" w:ascii="宋体" w:hAnsi="宋体" w:cs="宋体"/>
                <w:sz w:val="22"/>
                <w:highlight w:val="none"/>
              </w:rPr>
            </w:pPr>
            <w:r>
              <w:rPr>
                <w:rFonts w:hint="eastAsia" w:ascii="宋体" w:hAnsi="宋体" w:eastAsia="宋体" w:cs="宋体"/>
                <w:color w:val="auto"/>
                <w:sz w:val="22"/>
                <w:szCs w:val="24"/>
                <w:highlight w:val="none"/>
                <w:lang w:val="en-US" w:eastAsia="zh-CN"/>
              </w:rPr>
              <w:t>(3)</w:t>
            </w:r>
            <w:r>
              <w:rPr>
                <w:rFonts w:hint="eastAsia" w:ascii="宋体" w:hAnsi="宋体" w:cs="宋体"/>
                <w:sz w:val="22"/>
                <w:highlight w:val="none"/>
                <w:lang w:val="en-US" w:eastAsia="zh-CN"/>
              </w:rPr>
              <w:t>电子</w:t>
            </w:r>
            <w:r>
              <w:rPr>
                <w:rFonts w:hint="eastAsia" w:ascii="宋体" w:hAnsi="宋体" w:cs="宋体"/>
                <w:sz w:val="22"/>
                <w:highlight w:val="none"/>
              </w:rPr>
              <w:t>投标文件解密完成并导入评标系统后，投标</w:t>
            </w:r>
            <w:r>
              <w:rPr>
                <w:rFonts w:hint="eastAsia" w:ascii="宋体" w:hAnsi="宋体" w:cs="宋体"/>
                <w:sz w:val="22"/>
                <w:highlight w:val="none"/>
                <w:lang w:val="en-US" w:eastAsia="zh-CN"/>
              </w:rPr>
              <w:t>人</w:t>
            </w:r>
            <w:r>
              <w:rPr>
                <w:rFonts w:hint="eastAsia" w:ascii="宋体" w:hAnsi="宋体" w:cs="宋体"/>
                <w:sz w:val="22"/>
                <w:highlight w:val="none"/>
              </w:rPr>
              <w:t>、投标报价及其他内容将在</w:t>
            </w:r>
            <w:r>
              <w:rPr>
                <w:rFonts w:hint="eastAsia" w:ascii="宋体" w:hAnsi="宋体" w:eastAsia="宋体" w:cs="宋体"/>
                <w:sz w:val="22"/>
                <w:szCs w:val="22"/>
                <w:highlight w:val="none"/>
                <w:shd w:val="clear" w:color="auto" w:fill="auto"/>
                <w:lang w:val="en-US" w:eastAsia="zh-CN"/>
              </w:rPr>
              <w:t>“</w:t>
            </w:r>
            <w:r>
              <w:rPr>
                <w:rFonts w:hint="eastAsia" w:ascii="宋体" w:hAnsi="宋体" w:cs="宋体"/>
                <w:sz w:val="22"/>
                <w:szCs w:val="22"/>
                <w:highlight w:val="none"/>
                <w:shd w:val="clear" w:color="auto" w:fill="auto"/>
                <w:lang w:val="en-US" w:eastAsia="zh-CN"/>
              </w:rPr>
              <w:t>投标管家</w:t>
            </w:r>
            <w:r>
              <w:rPr>
                <w:rFonts w:hint="eastAsia" w:ascii="宋体" w:hAnsi="宋体" w:eastAsia="宋体" w:cs="宋体"/>
                <w:sz w:val="22"/>
                <w:szCs w:val="22"/>
                <w:highlight w:val="none"/>
                <w:shd w:val="clear" w:color="auto" w:fill="auto"/>
                <w:lang w:val="en-US" w:eastAsia="zh-CN"/>
              </w:rPr>
              <w:t>”</w:t>
            </w:r>
            <w:r>
              <w:rPr>
                <w:rStyle w:val="16"/>
                <w:rFonts w:hint="eastAsia" w:ascii="宋体" w:hAnsi="宋体" w:cs="宋体"/>
                <w:b w:val="0"/>
                <w:bCs w:val="0"/>
                <w:kern w:val="2"/>
                <w:sz w:val="22"/>
                <w:szCs w:val="22"/>
                <w:highlight w:val="none"/>
                <w:lang w:val="en-US" w:eastAsia="zh-CN"/>
              </w:rPr>
              <w:t>开标栏目</w:t>
            </w:r>
            <w:r>
              <w:rPr>
                <w:rStyle w:val="16"/>
                <w:rFonts w:hint="eastAsia" w:ascii="宋体" w:hAnsi="宋体" w:eastAsia="宋体" w:cs="宋体"/>
                <w:sz w:val="22"/>
                <w:szCs w:val="22"/>
                <w:highlight w:val="none"/>
              </w:rPr>
              <w:t>显示</w:t>
            </w:r>
            <w:r>
              <w:rPr>
                <w:rFonts w:hint="eastAsia" w:ascii="宋体" w:hAnsi="宋体" w:cs="宋体"/>
                <w:sz w:val="22"/>
                <w:highlight w:val="none"/>
              </w:rPr>
              <w:t>。</w:t>
            </w:r>
          </w:p>
          <w:p w14:paraId="675176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开标特别说明</w:t>
            </w:r>
          </w:p>
          <w:p w14:paraId="39C051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因投标人原因造成其电子投标文件未</w:t>
            </w:r>
            <w:r>
              <w:rPr>
                <w:rFonts w:hint="eastAsia" w:ascii="宋体" w:hAnsi="宋体" w:eastAsia="宋体" w:cs="宋体"/>
                <w:sz w:val="22"/>
                <w:szCs w:val="22"/>
                <w:highlight w:val="none"/>
                <w:lang w:val="en-US" w:eastAsia="zh-CN"/>
              </w:rPr>
              <w:t>在规定时间内</w:t>
            </w:r>
            <w:r>
              <w:rPr>
                <w:rFonts w:hint="eastAsia" w:ascii="宋体" w:hAnsi="宋体" w:eastAsia="宋体" w:cs="宋体"/>
                <w:sz w:val="22"/>
                <w:szCs w:val="22"/>
                <w:highlight w:val="none"/>
              </w:rPr>
              <w:t>解密的，视为撤销其投标文件；因投标人之外的原因造成电子投标文件未</w:t>
            </w:r>
            <w:r>
              <w:rPr>
                <w:rFonts w:hint="eastAsia" w:ascii="宋体" w:hAnsi="宋体" w:eastAsia="宋体" w:cs="宋体"/>
                <w:sz w:val="22"/>
                <w:szCs w:val="22"/>
                <w:highlight w:val="none"/>
                <w:lang w:val="en-US" w:eastAsia="zh-CN"/>
              </w:rPr>
              <w:t>在规定时间内</w:t>
            </w:r>
            <w:r>
              <w:rPr>
                <w:rFonts w:hint="eastAsia" w:ascii="宋体" w:hAnsi="宋体" w:eastAsia="宋体" w:cs="宋体"/>
                <w:sz w:val="22"/>
                <w:szCs w:val="22"/>
                <w:highlight w:val="none"/>
              </w:rPr>
              <w:t>解密的，视为撤回其投标文件</w:t>
            </w:r>
            <w:r>
              <w:rPr>
                <w:rFonts w:hint="eastAsia" w:ascii="宋体" w:hAnsi="宋体" w:eastAsia="宋体" w:cs="宋体"/>
                <w:sz w:val="22"/>
                <w:szCs w:val="22"/>
                <w:highlight w:val="none"/>
                <w:lang w:eastAsia="zh-CN"/>
              </w:rPr>
              <w:t>；</w:t>
            </w:r>
          </w:p>
          <w:p w14:paraId="4197D9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部分投标人的电子投标文件无法解密的，其他投标文件的开标可以继续进行</w:t>
            </w:r>
            <w:r>
              <w:rPr>
                <w:rFonts w:hint="eastAsia" w:ascii="宋体" w:hAnsi="宋体" w:eastAsia="宋体" w:cs="宋体"/>
                <w:sz w:val="22"/>
                <w:szCs w:val="22"/>
                <w:highlight w:val="none"/>
                <w:lang w:eastAsia="zh-CN"/>
              </w:rPr>
              <w:t>；</w:t>
            </w:r>
          </w:p>
          <w:p w14:paraId="6255E4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若成功解密的投标人少于3家，本次招标失败。</w:t>
            </w:r>
          </w:p>
          <w:p w14:paraId="49F5AF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、特殊情况的处理</w:t>
            </w:r>
          </w:p>
          <w:p w14:paraId="46D018F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如遇网络故障、网络安全问题等意外情况，所有投标人均无法解密，或因招标人CA锁原因导致招标人解密环节出现问题，</w:t>
            </w:r>
            <w:r>
              <w:rPr>
                <w:rFonts w:hint="eastAsia" w:ascii="宋体" w:hAnsi="宋体" w:cs="宋体"/>
                <w:sz w:val="22"/>
                <w:szCs w:val="22"/>
                <w:highlight w:val="none"/>
                <w:lang w:eastAsia="zh-CN"/>
              </w:rPr>
              <w:t>招标人申请并征得同意后可延长开标时间或推迟时间重新开标，具体安排另行通知</w:t>
            </w:r>
            <w:r>
              <w:rPr>
                <w:rFonts w:hint="eastAsia" w:ascii="宋体" w:hAnsi="宋体" w:eastAsia="宋体" w:cs="宋体"/>
                <w:sz w:val="22"/>
                <w:szCs w:val="22"/>
                <w:highlight w:val="none"/>
              </w:rPr>
              <w:t>。</w:t>
            </w:r>
          </w:p>
          <w:p w14:paraId="2F932BC2">
            <w:pPr>
              <w:adjustRightInd w:val="0"/>
              <w:snapToGrid w:val="0"/>
              <w:rPr>
                <w:rFonts w:ascii="宋体" w:hAnsi="宋体" w:cs="宋体"/>
                <w:color w:val="auto"/>
                <w:sz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因电子交易系统故障、投标人数量过多等非投标人原因，导致投标文件不能在规定时间内完成解密的，</w:t>
            </w:r>
            <w:r>
              <w:rPr>
                <w:rFonts w:hint="eastAsia" w:ascii="宋体" w:hAnsi="宋体" w:cs="宋体"/>
                <w:sz w:val="22"/>
                <w:szCs w:val="22"/>
                <w:highlight w:val="none"/>
                <w:lang w:eastAsia="zh-CN"/>
              </w:rPr>
              <w:t>招标人申请并征得同意后延长解密时间，并告知在线的投标人</w:t>
            </w:r>
            <w:r>
              <w:rPr>
                <w:rFonts w:hint="eastAsia" w:ascii="宋体" w:hAnsi="宋体" w:eastAsia="宋体" w:cs="宋体"/>
                <w:sz w:val="22"/>
                <w:szCs w:val="22"/>
                <w:highlight w:val="none"/>
              </w:rPr>
              <w:t>。</w:t>
            </w:r>
          </w:p>
        </w:tc>
      </w:tr>
      <w:tr w14:paraId="20C9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4ABB851E">
            <w:pPr>
              <w:adjustRightInd w:val="0"/>
              <w:snapToGrid w:val="0"/>
              <w:jc w:val="center"/>
              <w:rPr>
                <w:rFonts w:ascii="宋体" w:hAnsi="宋体" w:cs="宋体"/>
                <w:color w:val="auto"/>
                <w:sz w:val="22"/>
                <w:highlight w:val="none"/>
              </w:rPr>
            </w:pPr>
            <w:r>
              <w:rPr>
                <w:rFonts w:ascii="宋体" w:hAnsi="宋体" w:cs="宋体"/>
                <w:color w:val="auto"/>
                <w:sz w:val="22"/>
                <w:highlight w:val="none"/>
              </w:rPr>
              <w:t>6.1.1</w:t>
            </w:r>
          </w:p>
        </w:tc>
        <w:tc>
          <w:tcPr>
            <w:tcW w:w="2018" w:type="dxa"/>
            <w:noWrap w:val="0"/>
            <w:vAlign w:val="center"/>
          </w:tcPr>
          <w:p w14:paraId="1459FE46">
            <w:pPr>
              <w:adjustRightInd w:val="0"/>
              <w:snapToGrid w:val="0"/>
              <w:jc w:val="center"/>
              <w:rPr>
                <w:rFonts w:ascii="宋体" w:hAnsi="宋体" w:cs="宋体"/>
                <w:color w:val="auto"/>
                <w:sz w:val="22"/>
                <w:highlight w:val="none"/>
              </w:rPr>
            </w:pPr>
            <w:r>
              <w:rPr>
                <w:rFonts w:ascii="宋体" w:hAnsi="宋体" w:cs="宋体"/>
                <w:color w:val="auto"/>
                <w:sz w:val="22"/>
                <w:highlight w:val="none"/>
              </w:rPr>
              <w:t>评标委员会的组建</w:t>
            </w:r>
          </w:p>
        </w:tc>
        <w:tc>
          <w:tcPr>
            <w:tcW w:w="6385" w:type="dxa"/>
            <w:noWrap w:val="0"/>
            <w:tcMar>
              <w:top w:w="28" w:type="dxa"/>
              <w:left w:w="28" w:type="dxa"/>
              <w:bottom w:w="57" w:type="dxa"/>
              <w:right w:w="57" w:type="dxa"/>
            </w:tcMar>
            <w:vAlign w:val="center"/>
          </w:tcPr>
          <w:p w14:paraId="7BA6681D">
            <w:pPr>
              <w:autoSpaceDE w:val="0"/>
              <w:autoSpaceDN w:val="0"/>
              <w:adjustRightInd w:val="0"/>
              <w:snapToGrid w:val="0"/>
              <w:jc w:val="left"/>
              <w:rPr>
                <w:rFonts w:hint="eastAsia" w:ascii="宋体" w:hAnsi="宋体" w:eastAsia="宋体"/>
                <w:color w:val="auto"/>
                <w:sz w:val="22"/>
                <w:highlight w:val="none"/>
                <w:lang w:eastAsia="zh-CN"/>
              </w:rPr>
            </w:pPr>
            <w:r>
              <w:rPr>
                <w:rFonts w:ascii="宋体" w:hAnsi="宋体"/>
                <w:color w:val="auto"/>
                <w:sz w:val="22"/>
                <w:highlight w:val="none"/>
              </w:rPr>
              <w:t>评标委员会构成</w:t>
            </w:r>
            <w:r>
              <w:rPr>
                <w:rFonts w:ascii="宋体" w:hAnsi="宋体" w:cs="Calibri"/>
                <w:color w:val="auto"/>
                <w:kern w:val="0"/>
                <w:sz w:val="22"/>
                <w:highlight w:val="none"/>
              </w:rPr>
              <w:t>：</w:t>
            </w:r>
            <w:r>
              <w:rPr>
                <w:rFonts w:hint="eastAsia" w:ascii="宋体" w:hAnsi="宋体" w:cs="Calibri"/>
                <w:color w:val="auto"/>
                <w:kern w:val="0"/>
                <w:sz w:val="22"/>
                <w:highlight w:val="none"/>
                <w:lang w:eastAsia="zh-CN"/>
              </w:rPr>
              <w:t>5人及以上单数</w:t>
            </w:r>
          </w:p>
          <w:p w14:paraId="6B4C3620">
            <w:pPr>
              <w:adjustRightInd w:val="0"/>
              <w:snapToGrid w:val="0"/>
              <w:rPr>
                <w:rFonts w:hint="eastAsia" w:ascii="宋体" w:hAnsi="宋体" w:eastAsia="宋体" w:cs="宋体"/>
                <w:color w:val="auto"/>
                <w:sz w:val="22"/>
                <w:highlight w:val="none"/>
                <w:lang w:eastAsia="zh-CN"/>
              </w:rPr>
            </w:pPr>
            <w:r>
              <w:rPr>
                <w:rFonts w:ascii="宋体" w:hAnsi="宋体"/>
                <w:color w:val="auto"/>
                <w:sz w:val="22"/>
                <w:highlight w:val="none"/>
              </w:rPr>
              <w:t>评标专家确定方式：</w:t>
            </w:r>
            <w:r>
              <w:rPr>
                <w:rFonts w:hint="eastAsia" w:ascii="宋体" w:hAnsi="宋体"/>
                <w:color w:val="auto"/>
                <w:sz w:val="22"/>
                <w:highlight w:val="none"/>
                <w:lang w:eastAsia="zh-CN"/>
              </w:rPr>
              <w:t>按《浙江省机场集团采购管理实施办法（试行）》规定执行</w:t>
            </w:r>
          </w:p>
        </w:tc>
      </w:tr>
      <w:tr w14:paraId="02D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A0A0C7F">
            <w:pPr>
              <w:adjustRightInd w:val="0"/>
              <w:snapToGrid w:val="0"/>
              <w:jc w:val="center"/>
              <w:rPr>
                <w:rFonts w:ascii="宋体" w:hAnsi="宋体" w:cs="宋体"/>
                <w:color w:val="auto"/>
                <w:sz w:val="22"/>
                <w:highlight w:val="none"/>
              </w:rPr>
            </w:pPr>
            <w:r>
              <w:rPr>
                <w:rFonts w:ascii="宋体" w:hAnsi="宋体" w:cs="宋体"/>
                <w:color w:val="auto"/>
                <w:sz w:val="22"/>
                <w:highlight w:val="none"/>
              </w:rPr>
              <w:t>6.3.1</w:t>
            </w:r>
          </w:p>
        </w:tc>
        <w:tc>
          <w:tcPr>
            <w:tcW w:w="2018" w:type="dxa"/>
            <w:noWrap w:val="0"/>
            <w:vAlign w:val="center"/>
          </w:tcPr>
          <w:p w14:paraId="77EFF9C5">
            <w:pPr>
              <w:adjustRightInd w:val="0"/>
              <w:snapToGrid w:val="0"/>
              <w:jc w:val="center"/>
              <w:rPr>
                <w:rFonts w:ascii="宋体" w:hAnsi="宋体"/>
                <w:color w:val="auto"/>
                <w:sz w:val="22"/>
                <w:highlight w:val="none"/>
              </w:rPr>
            </w:pPr>
            <w:r>
              <w:rPr>
                <w:rFonts w:ascii="宋体" w:hAnsi="宋体"/>
                <w:color w:val="auto"/>
                <w:sz w:val="22"/>
                <w:highlight w:val="none"/>
              </w:rPr>
              <w:t>评标方法</w:t>
            </w:r>
          </w:p>
        </w:tc>
        <w:tc>
          <w:tcPr>
            <w:tcW w:w="6385" w:type="dxa"/>
            <w:noWrap w:val="0"/>
            <w:tcMar>
              <w:top w:w="28" w:type="dxa"/>
              <w:left w:w="28" w:type="dxa"/>
              <w:bottom w:w="57" w:type="dxa"/>
              <w:right w:w="57" w:type="dxa"/>
            </w:tcMar>
            <w:vAlign w:val="center"/>
          </w:tcPr>
          <w:p w14:paraId="20689C47">
            <w:pPr>
              <w:autoSpaceDE w:val="0"/>
              <w:autoSpaceDN w:val="0"/>
              <w:adjustRightInd w:val="0"/>
              <w:snapToGrid w:val="0"/>
              <w:jc w:val="left"/>
              <w:rPr>
                <w:rFonts w:hint="eastAsia" w:ascii="宋体" w:hAnsi="宋体"/>
                <w:color w:val="auto"/>
                <w:sz w:val="22"/>
                <w:highlight w:val="none"/>
              </w:rPr>
            </w:pPr>
            <w:r>
              <w:rPr>
                <w:rFonts w:ascii="宋体" w:hAnsi="宋体"/>
                <w:color w:val="auto"/>
                <w:sz w:val="22"/>
                <w:highlight w:val="none"/>
              </w:rPr>
              <w:sym w:font="Wingdings 2" w:char="F052"/>
            </w:r>
            <w:r>
              <w:rPr>
                <w:rFonts w:ascii="宋体" w:hAnsi="宋体"/>
                <w:color w:val="auto"/>
                <w:sz w:val="22"/>
                <w:highlight w:val="none"/>
              </w:rPr>
              <w:t>综合评估法</w:t>
            </w:r>
          </w:p>
        </w:tc>
      </w:tr>
      <w:tr w14:paraId="2278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4E5C7C9">
            <w:pPr>
              <w:adjustRightInd w:val="0"/>
              <w:snapToGrid w:val="0"/>
              <w:jc w:val="center"/>
              <w:rPr>
                <w:rFonts w:ascii="宋体" w:hAnsi="宋体" w:cs="宋体"/>
                <w:color w:val="auto"/>
                <w:sz w:val="22"/>
                <w:highlight w:val="none"/>
              </w:rPr>
            </w:pPr>
            <w:r>
              <w:rPr>
                <w:rFonts w:ascii="宋体" w:hAnsi="宋体" w:cs="宋体"/>
                <w:color w:val="auto"/>
                <w:sz w:val="22"/>
                <w:highlight w:val="none"/>
              </w:rPr>
              <w:t>6.3.2</w:t>
            </w:r>
          </w:p>
        </w:tc>
        <w:tc>
          <w:tcPr>
            <w:tcW w:w="2018" w:type="dxa"/>
            <w:noWrap w:val="0"/>
            <w:vAlign w:val="center"/>
          </w:tcPr>
          <w:p w14:paraId="0B538DCD">
            <w:pPr>
              <w:adjustRightInd w:val="0"/>
              <w:snapToGrid w:val="0"/>
              <w:jc w:val="center"/>
              <w:rPr>
                <w:rFonts w:ascii="宋体" w:hAnsi="宋体" w:cs="宋体"/>
                <w:color w:val="auto"/>
                <w:sz w:val="22"/>
                <w:highlight w:val="none"/>
              </w:rPr>
            </w:pPr>
            <w:r>
              <w:rPr>
                <w:rFonts w:ascii="宋体" w:hAnsi="宋体" w:cs="宋体"/>
                <w:color w:val="auto"/>
                <w:sz w:val="22"/>
                <w:highlight w:val="none"/>
              </w:rPr>
              <w:t>评标委员会推荐中标候选人的人数</w:t>
            </w:r>
          </w:p>
        </w:tc>
        <w:tc>
          <w:tcPr>
            <w:tcW w:w="6385" w:type="dxa"/>
            <w:noWrap w:val="0"/>
            <w:tcMar>
              <w:top w:w="28" w:type="dxa"/>
              <w:left w:w="28" w:type="dxa"/>
              <w:bottom w:w="57" w:type="dxa"/>
              <w:right w:w="57" w:type="dxa"/>
            </w:tcMar>
            <w:vAlign w:val="center"/>
          </w:tcPr>
          <w:p w14:paraId="4563607D">
            <w:pPr>
              <w:adjustRightInd w:val="0"/>
              <w:snapToGrid w:val="0"/>
              <w:rPr>
                <w:rFonts w:hint="eastAsia" w:ascii="宋体" w:hAnsi="宋体" w:eastAsia="宋体" w:cs="宋体"/>
                <w:color w:val="auto"/>
                <w:sz w:val="22"/>
                <w:highlight w:val="none"/>
                <w:lang w:eastAsia="zh-CN"/>
              </w:rPr>
            </w:pPr>
            <w:r>
              <w:rPr>
                <w:rFonts w:hint="eastAsia" w:ascii="宋体" w:hAnsi="宋体" w:cs="宋体"/>
                <w:color w:val="auto"/>
                <w:sz w:val="22"/>
                <w:highlight w:val="none"/>
                <w:u w:val="none"/>
                <w:lang w:val="en-US" w:eastAsia="zh-CN"/>
              </w:rPr>
              <w:t>1</w:t>
            </w:r>
            <w:r>
              <w:rPr>
                <w:rFonts w:ascii="宋体" w:hAnsi="宋体" w:cs="宋体"/>
                <w:color w:val="auto"/>
                <w:sz w:val="22"/>
                <w:highlight w:val="none"/>
              </w:rPr>
              <w:t>人</w:t>
            </w:r>
          </w:p>
        </w:tc>
      </w:tr>
      <w:tr w14:paraId="24C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A985D90">
            <w:pPr>
              <w:adjustRightInd w:val="0"/>
              <w:snapToGrid w:val="0"/>
              <w:jc w:val="center"/>
              <w:rPr>
                <w:rFonts w:ascii="宋体" w:hAnsi="宋体" w:cs="宋体"/>
                <w:color w:val="auto"/>
                <w:sz w:val="22"/>
                <w:highlight w:val="none"/>
              </w:rPr>
            </w:pPr>
            <w:r>
              <w:rPr>
                <w:rFonts w:ascii="宋体" w:hAnsi="宋体" w:cs="宋体"/>
                <w:color w:val="auto"/>
                <w:sz w:val="22"/>
                <w:highlight w:val="none"/>
              </w:rPr>
              <w:t>7.1</w:t>
            </w:r>
          </w:p>
        </w:tc>
        <w:tc>
          <w:tcPr>
            <w:tcW w:w="2018" w:type="dxa"/>
            <w:noWrap w:val="0"/>
            <w:vAlign w:val="center"/>
          </w:tcPr>
          <w:p w14:paraId="63BBCDD8">
            <w:pPr>
              <w:adjustRightInd w:val="0"/>
              <w:snapToGrid w:val="0"/>
              <w:jc w:val="center"/>
              <w:rPr>
                <w:rFonts w:ascii="宋体" w:hAnsi="宋体" w:cs="宋体"/>
                <w:color w:val="auto"/>
                <w:sz w:val="22"/>
                <w:highlight w:val="none"/>
              </w:rPr>
            </w:pPr>
            <w:r>
              <w:rPr>
                <w:rFonts w:ascii="宋体" w:hAnsi="宋体" w:cs="宋体"/>
                <w:color w:val="auto"/>
                <w:sz w:val="22"/>
                <w:highlight w:val="none"/>
              </w:rPr>
              <w:t>中标候选人公示媒介及期限</w:t>
            </w:r>
          </w:p>
        </w:tc>
        <w:tc>
          <w:tcPr>
            <w:tcW w:w="6385" w:type="dxa"/>
            <w:noWrap w:val="0"/>
            <w:tcMar>
              <w:top w:w="28" w:type="dxa"/>
              <w:left w:w="28" w:type="dxa"/>
              <w:bottom w:w="57" w:type="dxa"/>
              <w:right w:w="57" w:type="dxa"/>
            </w:tcMar>
            <w:vAlign w:val="center"/>
          </w:tcPr>
          <w:p w14:paraId="51E73CE7">
            <w:pPr>
              <w:adjustRightInd w:val="0"/>
              <w:snapToGrid w:val="0"/>
              <w:rPr>
                <w:rFonts w:ascii="宋体" w:hAnsi="宋体" w:cs="宋体"/>
                <w:color w:val="auto"/>
                <w:sz w:val="22"/>
                <w:highlight w:val="none"/>
              </w:rPr>
            </w:pPr>
            <w:r>
              <w:rPr>
                <w:rFonts w:ascii="宋体" w:hAnsi="宋体" w:cs="宋体"/>
                <w:color w:val="auto"/>
                <w:sz w:val="22"/>
                <w:highlight w:val="none"/>
              </w:rPr>
              <w:t>公示媒介：</w:t>
            </w:r>
            <w:r>
              <w:rPr>
                <w:rStyle w:val="16"/>
                <w:rFonts w:hint="eastAsia" w:ascii="宋体" w:hAnsi="宋体" w:cs="宋体"/>
                <w:color w:val="auto"/>
                <w:sz w:val="22"/>
                <w:szCs w:val="22"/>
                <w:highlight w:val="none"/>
                <w:lang w:val="en-US" w:eastAsia="zh-CN"/>
              </w:rPr>
              <w:t>与招标公告发布媒介一致。</w:t>
            </w:r>
          </w:p>
          <w:p w14:paraId="67809038">
            <w:pPr>
              <w:adjustRightInd w:val="0"/>
              <w:snapToGrid w:val="0"/>
              <w:rPr>
                <w:rFonts w:ascii="宋体" w:hAnsi="宋体" w:cs="宋体"/>
                <w:color w:val="auto"/>
                <w:sz w:val="22"/>
                <w:highlight w:val="none"/>
              </w:rPr>
            </w:pPr>
            <w:r>
              <w:rPr>
                <w:rFonts w:ascii="宋体" w:hAnsi="宋体" w:cs="宋体"/>
                <w:color w:val="auto"/>
                <w:sz w:val="22"/>
                <w:highlight w:val="none"/>
              </w:rPr>
              <w:t>注：投标人应密切关注</w:t>
            </w:r>
            <w:r>
              <w:rPr>
                <w:rFonts w:hint="eastAsia" w:ascii="宋体" w:hAnsi="宋体" w:cs="宋体"/>
                <w:color w:val="auto"/>
                <w:sz w:val="22"/>
                <w:highlight w:val="none"/>
              </w:rPr>
              <w:t>以上</w:t>
            </w:r>
            <w:r>
              <w:rPr>
                <w:rFonts w:ascii="宋体" w:hAnsi="宋体" w:cs="宋体"/>
                <w:color w:val="auto"/>
                <w:sz w:val="22"/>
                <w:highlight w:val="none"/>
              </w:rPr>
              <w:t>网站公告，招标人不再一一通知。</w:t>
            </w:r>
          </w:p>
          <w:p w14:paraId="420C6E7A">
            <w:pPr>
              <w:adjustRightInd w:val="0"/>
              <w:snapToGrid w:val="0"/>
              <w:rPr>
                <w:rFonts w:hint="eastAsia" w:ascii="宋体" w:hAnsi="宋体" w:cs="宋体"/>
                <w:color w:val="auto"/>
                <w:sz w:val="22"/>
                <w:highlight w:val="none"/>
              </w:rPr>
            </w:pPr>
            <w:r>
              <w:rPr>
                <w:rFonts w:ascii="宋体" w:hAnsi="宋体" w:cs="宋体"/>
                <w:color w:val="auto"/>
                <w:sz w:val="22"/>
                <w:highlight w:val="none"/>
              </w:rPr>
              <w:t>公示期限：招标人自确定中标候选人之日起，在上述公示媒介发布中标候选人公示，公示期为3日。</w:t>
            </w:r>
          </w:p>
        </w:tc>
      </w:tr>
      <w:tr w14:paraId="310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61B027C1">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2.4、7.2</w:t>
            </w:r>
          </w:p>
        </w:tc>
        <w:tc>
          <w:tcPr>
            <w:tcW w:w="2018" w:type="dxa"/>
            <w:noWrap w:val="0"/>
            <w:vAlign w:val="center"/>
          </w:tcPr>
          <w:p w14:paraId="0DF8DA62">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异议的接收形式</w:t>
            </w:r>
          </w:p>
        </w:tc>
        <w:tc>
          <w:tcPr>
            <w:tcW w:w="6385" w:type="dxa"/>
            <w:noWrap w:val="0"/>
            <w:tcMar>
              <w:top w:w="28" w:type="dxa"/>
              <w:left w:w="28" w:type="dxa"/>
              <w:bottom w:w="57" w:type="dxa"/>
              <w:right w:w="57" w:type="dxa"/>
            </w:tcMar>
            <w:vAlign w:val="center"/>
          </w:tcPr>
          <w:p w14:paraId="3804C27F">
            <w:pPr>
              <w:pStyle w:val="8"/>
              <w:adjustRightInd w:val="0"/>
              <w:snapToGrid w:val="0"/>
              <w:rPr>
                <w:rStyle w:val="16"/>
                <w:rFonts w:hint="eastAsia" w:ascii="宋体" w:hAnsi="宋体" w:eastAsia="宋体" w:cs="宋体"/>
                <w:color w:val="auto"/>
                <w:sz w:val="22"/>
                <w:szCs w:val="22"/>
                <w:highlight w:val="none"/>
                <w:u w:val="none"/>
              </w:rPr>
            </w:pPr>
            <w:r>
              <w:rPr>
                <w:rStyle w:val="16"/>
                <w:rFonts w:hint="eastAsia" w:ascii="宋体" w:hAnsi="宋体" w:eastAsia="宋体" w:cs="宋体"/>
                <w:color w:val="000000"/>
                <w:sz w:val="22"/>
                <w:szCs w:val="22"/>
                <w:highlight w:val="none"/>
                <w:u w:val="none"/>
                <w:lang w:val="en-US" w:eastAsia="zh-CN"/>
              </w:rPr>
              <w:t xml:space="preserve">代理机构联系人：陈先生 ，联系电话：13003681867，接收邮箱：130 03681867@163.com </w:t>
            </w:r>
            <w:r>
              <w:rPr>
                <w:rStyle w:val="16"/>
                <w:rFonts w:hint="eastAsia" w:ascii="宋体" w:hAnsi="宋体" w:eastAsia="宋体" w:cs="宋体"/>
                <w:color w:val="000000"/>
                <w:sz w:val="22"/>
                <w:szCs w:val="22"/>
                <w:highlight w:val="none"/>
                <w:u w:val="none"/>
              </w:rPr>
              <w:t xml:space="preserve"> </w:t>
            </w:r>
          </w:p>
          <w:p w14:paraId="78E09B91">
            <w:pPr>
              <w:pStyle w:val="42"/>
              <w:tabs>
                <w:tab w:val="left" w:pos="2388"/>
                <w:tab w:val="left" w:pos="2832"/>
                <w:tab w:val="left" w:pos="3472"/>
                <w:tab w:val="left" w:pos="6667"/>
                <w:tab w:val="left" w:pos="7270"/>
              </w:tabs>
              <w:adjustRightInd w:val="0"/>
              <w:snapToGrid w:val="0"/>
              <w:spacing w:after="0" w:line="360" w:lineRule="exact"/>
              <w:rPr>
                <w:rFonts w:hint="default" w:ascii="宋体" w:hAnsi="宋体" w:eastAsia="宋体" w:cs="宋体"/>
                <w:color w:val="auto"/>
                <w:sz w:val="22"/>
                <w:highlight w:val="none"/>
                <w:lang w:val="en-US" w:eastAsia="zh-CN"/>
              </w:rPr>
            </w:pPr>
            <w:r>
              <w:rPr>
                <w:rStyle w:val="16"/>
                <w:rFonts w:hint="eastAsia" w:ascii="宋体" w:hAnsi="宋体" w:eastAsia="宋体" w:cs="宋体"/>
                <w:color w:val="auto"/>
                <w:sz w:val="22"/>
                <w:szCs w:val="22"/>
                <w:highlight w:val="yellow"/>
                <w:u w:val="none"/>
                <w:lang w:val="en-US" w:eastAsia="zh-CN"/>
              </w:rPr>
              <w:t>招标</w:t>
            </w:r>
            <w:r>
              <w:rPr>
                <w:rStyle w:val="16"/>
                <w:rFonts w:hint="eastAsia" w:ascii="宋体" w:hAnsi="宋体" w:cs="宋体"/>
                <w:color w:val="auto"/>
                <w:sz w:val="22"/>
                <w:szCs w:val="22"/>
                <w:highlight w:val="yellow"/>
                <w:u w:val="none"/>
                <w:lang w:val="en-US" w:eastAsia="zh-CN"/>
              </w:rPr>
              <w:t>人</w:t>
            </w:r>
            <w:r>
              <w:rPr>
                <w:rStyle w:val="16"/>
                <w:rFonts w:hint="eastAsia" w:ascii="宋体" w:hAnsi="宋体" w:eastAsia="宋体" w:cs="宋体"/>
                <w:color w:val="auto"/>
                <w:sz w:val="22"/>
                <w:szCs w:val="22"/>
                <w:highlight w:val="yellow"/>
                <w:u w:val="none"/>
              </w:rPr>
              <w:t>联系</w:t>
            </w:r>
            <w:r>
              <w:rPr>
                <w:rStyle w:val="16"/>
                <w:rFonts w:hint="eastAsia" w:ascii="宋体" w:hAnsi="宋体" w:cs="宋体"/>
                <w:color w:val="auto"/>
                <w:sz w:val="22"/>
                <w:szCs w:val="22"/>
                <w:highlight w:val="yellow"/>
                <w:u w:val="none"/>
                <w:lang w:val="en-US" w:eastAsia="zh-CN"/>
              </w:rPr>
              <w:t>人：</w:t>
            </w:r>
            <w:r>
              <w:rPr>
                <w:rStyle w:val="16"/>
                <w:rFonts w:hint="eastAsia" w:ascii="宋体" w:hAnsi="宋体" w:cs="宋体"/>
                <w:color w:val="auto"/>
                <w:sz w:val="22"/>
                <w:szCs w:val="22"/>
                <w:highlight w:val="none"/>
                <w:u w:val="none"/>
                <w:lang w:val="en-US" w:eastAsia="zh-CN"/>
              </w:rPr>
              <w:t>任工</w:t>
            </w:r>
            <w:r>
              <w:rPr>
                <w:rStyle w:val="16"/>
                <w:rFonts w:hint="eastAsia" w:ascii="宋体" w:hAnsi="宋体" w:cs="宋体"/>
                <w:color w:val="auto"/>
                <w:sz w:val="22"/>
                <w:szCs w:val="22"/>
                <w:highlight w:val="yellow"/>
                <w:u w:val="none"/>
                <w:lang w:val="en-US" w:eastAsia="zh-CN"/>
              </w:rPr>
              <w:t>，</w:t>
            </w:r>
            <w:r>
              <w:rPr>
                <w:rStyle w:val="16"/>
                <w:rFonts w:hint="eastAsia" w:ascii="宋体" w:hAnsi="宋体" w:eastAsia="宋体" w:cs="宋体"/>
                <w:color w:val="auto"/>
                <w:sz w:val="22"/>
                <w:szCs w:val="22"/>
                <w:highlight w:val="yellow"/>
                <w:u w:val="none"/>
              </w:rPr>
              <w:t>联系电话：</w:t>
            </w:r>
            <w:r>
              <w:rPr>
                <w:rStyle w:val="16"/>
                <w:rFonts w:hint="eastAsia" w:ascii="宋体" w:hAnsi="宋体" w:cs="宋体"/>
                <w:sz w:val="22"/>
                <w:szCs w:val="22"/>
                <w:highlight w:val="none"/>
              </w:rPr>
              <w:t>0571-8666</w:t>
            </w:r>
            <w:r>
              <w:rPr>
                <w:rStyle w:val="16"/>
                <w:rFonts w:hint="eastAsia" w:ascii="宋体" w:hAnsi="宋体" w:cs="宋体"/>
                <w:sz w:val="22"/>
                <w:szCs w:val="22"/>
                <w:highlight w:val="none"/>
                <w:lang w:val="en-US" w:eastAsia="zh-CN"/>
              </w:rPr>
              <w:t>2984</w:t>
            </w:r>
            <w:r>
              <w:rPr>
                <w:rStyle w:val="16"/>
                <w:rFonts w:hint="eastAsia" w:ascii="宋体" w:hAnsi="宋体" w:cs="宋体"/>
                <w:color w:val="auto"/>
                <w:sz w:val="22"/>
                <w:szCs w:val="22"/>
                <w:highlight w:val="none"/>
                <w:u w:val="none"/>
                <w:lang w:val="en-US" w:eastAsia="zh-CN"/>
              </w:rPr>
              <w:t xml:space="preserve"> </w:t>
            </w:r>
            <w:r>
              <w:rPr>
                <w:rFonts w:hint="eastAsia" w:ascii="宋体" w:hAnsi="宋体" w:cs="宋体"/>
                <w:sz w:val="22"/>
                <w:szCs w:val="22"/>
                <w:lang w:val="en-US" w:eastAsia="zh-CN"/>
              </w:rPr>
              <w:t>，</w:t>
            </w:r>
            <w:r>
              <w:rPr>
                <w:rStyle w:val="16"/>
                <w:rFonts w:hint="eastAsia" w:ascii="宋体" w:hAnsi="宋体" w:cs="宋体"/>
                <w:color w:val="auto"/>
                <w:sz w:val="22"/>
                <w:szCs w:val="22"/>
                <w:highlight w:val="yellow"/>
                <w:u w:val="none"/>
                <w:lang w:val="en-US" w:eastAsia="zh-CN"/>
              </w:rPr>
              <w:t>接收邮箱：/</w:t>
            </w:r>
            <w:r>
              <w:rPr>
                <w:rFonts w:hint="eastAsia"/>
                <w:lang w:val="en-US" w:eastAsia="zh-CN"/>
              </w:rPr>
              <w:t xml:space="preserve">   </w:t>
            </w:r>
          </w:p>
        </w:tc>
      </w:tr>
      <w:tr w14:paraId="59A8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76FA448D">
            <w:pPr>
              <w:adjustRightInd w:val="0"/>
              <w:snapToGrid w:val="0"/>
              <w:jc w:val="center"/>
              <w:rPr>
                <w:rFonts w:ascii="宋体" w:hAnsi="宋体" w:cs="宋体"/>
                <w:color w:val="auto"/>
                <w:sz w:val="22"/>
                <w:highlight w:val="none"/>
              </w:rPr>
            </w:pPr>
            <w:r>
              <w:rPr>
                <w:rFonts w:ascii="宋体" w:hAnsi="宋体" w:cs="宋体"/>
                <w:sz w:val="22"/>
                <w:highlight w:val="none"/>
              </w:rPr>
              <w:t>7.4</w:t>
            </w:r>
            <w:r>
              <w:rPr>
                <w:rFonts w:hint="eastAsia" w:ascii="宋体" w:hAnsi="宋体" w:cs="宋体"/>
                <w:sz w:val="22"/>
                <w:highlight w:val="none"/>
                <w:lang w:val="en-US" w:eastAsia="zh-CN"/>
              </w:rPr>
              <w:t>.1</w:t>
            </w:r>
          </w:p>
        </w:tc>
        <w:tc>
          <w:tcPr>
            <w:tcW w:w="2018" w:type="dxa"/>
            <w:noWrap w:val="0"/>
            <w:vAlign w:val="center"/>
          </w:tcPr>
          <w:p w14:paraId="22688AFB">
            <w:pPr>
              <w:adjustRightInd w:val="0"/>
              <w:snapToGrid w:val="0"/>
              <w:jc w:val="center"/>
              <w:rPr>
                <w:rFonts w:ascii="宋体" w:hAnsi="宋体" w:cs="宋体"/>
                <w:color w:val="auto"/>
                <w:sz w:val="22"/>
                <w:highlight w:val="none"/>
              </w:rPr>
            </w:pPr>
            <w:r>
              <w:rPr>
                <w:rFonts w:ascii="宋体" w:hAnsi="宋体" w:cs="宋体"/>
                <w:sz w:val="22"/>
                <w:highlight w:val="none"/>
              </w:rPr>
              <w:t>是否授权评标委员会确定中标人</w:t>
            </w:r>
          </w:p>
        </w:tc>
        <w:tc>
          <w:tcPr>
            <w:tcW w:w="6385" w:type="dxa"/>
            <w:noWrap w:val="0"/>
            <w:tcMar>
              <w:top w:w="28" w:type="dxa"/>
              <w:left w:w="28" w:type="dxa"/>
              <w:bottom w:w="57" w:type="dxa"/>
              <w:right w:w="57" w:type="dxa"/>
            </w:tcMar>
            <w:vAlign w:val="center"/>
          </w:tcPr>
          <w:p w14:paraId="46EE5E25">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w:t>
            </w:r>
          </w:p>
          <w:p w14:paraId="3EB8A175">
            <w:pPr>
              <w:adjustRightInd w:val="0"/>
              <w:snapToGrid w:val="0"/>
              <w:rPr>
                <w:rFonts w:ascii="宋体" w:hAnsi="宋体" w:cs="宋体"/>
                <w:color w:val="auto"/>
                <w:sz w:val="22"/>
                <w:highlight w:val="none"/>
              </w:rPr>
            </w:pPr>
            <w:r>
              <w:rPr>
                <w:rFonts w:ascii="宋体" w:hAnsi="宋体"/>
                <w:sz w:val="22"/>
                <w:highlight w:val="none"/>
              </w:rPr>
              <w:sym w:font="Wingdings 2" w:char="F052"/>
            </w:r>
            <w:r>
              <w:rPr>
                <w:rFonts w:ascii="宋体" w:hAnsi="宋体" w:cs="宋体"/>
                <w:sz w:val="22"/>
                <w:highlight w:val="none"/>
              </w:rPr>
              <w:t>否</w:t>
            </w:r>
          </w:p>
        </w:tc>
      </w:tr>
      <w:tr w14:paraId="0A00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348FE63D">
            <w:pPr>
              <w:adjustRightInd w:val="0"/>
              <w:snapToGrid w:val="0"/>
              <w:jc w:val="center"/>
              <w:rPr>
                <w:rFonts w:ascii="宋体" w:hAnsi="宋体" w:cs="宋体"/>
                <w:color w:val="auto"/>
                <w:sz w:val="22"/>
                <w:highlight w:val="none"/>
              </w:rPr>
            </w:pPr>
            <w:r>
              <w:rPr>
                <w:rFonts w:hint="eastAsia" w:ascii="宋体" w:hAnsi="宋体" w:cs="宋体"/>
                <w:sz w:val="22"/>
                <w:highlight w:val="none"/>
                <w:lang w:val="en-US" w:eastAsia="zh-CN"/>
              </w:rPr>
              <w:t>7.4.2</w:t>
            </w:r>
          </w:p>
        </w:tc>
        <w:tc>
          <w:tcPr>
            <w:tcW w:w="2018" w:type="dxa"/>
            <w:noWrap w:val="0"/>
            <w:vAlign w:val="center"/>
          </w:tcPr>
          <w:p w14:paraId="5F0C1B37">
            <w:pPr>
              <w:adjustRightInd w:val="0"/>
              <w:snapToGrid w:val="0"/>
              <w:jc w:val="center"/>
              <w:rPr>
                <w:rFonts w:ascii="宋体" w:hAnsi="宋体" w:cs="宋体"/>
                <w:color w:val="auto"/>
                <w:sz w:val="22"/>
                <w:highlight w:val="none"/>
              </w:rPr>
            </w:pPr>
            <w:r>
              <w:rPr>
                <w:rFonts w:hint="eastAsia" w:ascii="宋体" w:hAnsi="宋体" w:cs="宋体"/>
                <w:sz w:val="22"/>
                <w:highlight w:val="none"/>
                <w:lang w:val="en-US" w:eastAsia="zh-CN"/>
              </w:rPr>
              <w:t>定标</w:t>
            </w:r>
          </w:p>
        </w:tc>
        <w:tc>
          <w:tcPr>
            <w:tcW w:w="6385" w:type="dxa"/>
            <w:noWrap w:val="0"/>
            <w:tcMar>
              <w:top w:w="28" w:type="dxa"/>
              <w:left w:w="28" w:type="dxa"/>
              <w:bottom w:w="57" w:type="dxa"/>
              <w:right w:w="57" w:type="dxa"/>
            </w:tcMar>
            <w:vAlign w:val="center"/>
          </w:tcPr>
          <w:p w14:paraId="05DDA78D">
            <w:pPr>
              <w:adjustRightInd w:val="0"/>
              <w:snapToGrid w:val="0"/>
              <w:rPr>
                <w:rFonts w:hint="eastAsia" w:ascii="宋体" w:hAnsi="宋体" w:eastAsia="宋体"/>
                <w:color w:val="auto"/>
                <w:sz w:val="22"/>
                <w:highlight w:val="none"/>
                <w:lang w:eastAsia="zh-CN"/>
              </w:rPr>
            </w:pPr>
            <w:r>
              <w:rPr>
                <w:rFonts w:hint="eastAsia" w:ascii="宋体" w:hAnsi="宋体" w:cs="宋体"/>
                <w:b w:val="0"/>
                <w:bCs w:val="0"/>
                <w:sz w:val="22"/>
                <w:highlight w:val="none"/>
                <w:lang w:eastAsia="zh-CN"/>
              </w:rPr>
              <w:t>经公示无异议后，招标人将确定中标候选人为中标人。</w:t>
            </w:r>
          </w:p>
        </w:tc>
      </w:tr>
      <w:tr w14:paraId="40A3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4DF825F">
            <w:pPr>
              <w:adjustRightInd w:val="0"/>
              <w:snapToGrid w:val="0"/>
              <w:jc w:val="center"/>
              <w:rPr>
                <w:rFonts w:ascii="宋体" w:hAnsi="宋体" w:cs="宋体"/>
                <w:color w:val="auto"/>
                <w:sz w:val="22"/>
                <w:highlight w:val="none"/>
              </w:rPr>
            </w:pPr>
            <w:r>
              <w:rPr>
                <w:rFonts w:ascii="宋体" w:hAnsi="宋体" w:cs="宋体"/>
                <w:color w:val="auto"/>
                <w:sz w:val="22"/>
                <w:highlight w:val="none"/>
              </w:rPr>
              <w:t>7.6.1</w:t>
            </w:r>
          </w:p>
        </w:tc>
        <w:tc>
          <w:tcPr>
            <w:tcW w:w="2018" w:type="dxa"/>
            <w:noWrap w:val="0"/>
            <w:vAlign w:val="center"/>
          </w:tcPr>
          <w:p w14:paraId="5DAB25F9">
            <w:pPr>
              <w:adjustRightInd w:val="0"/>
              <w:snapToGrid w:val="0"/>
              <w:jc w:val="center"/>
              <w:rPr>
                <w:rFonts w:ascii="宋体" w:hAnsi="宋体" w:cs="宋体"/>
                <w:color w:val="auto"/>
                <w:sz w:val="22"/>
                <w:highlight w:val="none"/>
              </w:rPr>
            </w:pPr>
            <w:r>
              <w:rPr>
                <w:rFonts w:ascii="宋体" w:hAnsi="宋体" w:cs="宋体"/>
                <w:color w:val="auto"/>
                <w:sz w:val="22"/>
                <w:highlight w:val="none"/>
              </w:rPr>
              <w:t>履约保证金</w:t>
            </w:r>
          </w:p>
        </w:tc>
        <w:tc>
          <w:tcPr>
            <w:tcW w:w="6385" w:type="dxa"/>
            <w:noWrap w:val="0"/>
            <w:tcMar>
              <w:top w:w="28" w:type="dxa"/>
              <w:left w:w="28" w:type="dxa"/>
              <w:bottom w:w="57" w:type="dxa"/>
              <w:right w:w="57" w:type="dxa"/>
            </w:tcMar>
            <w:vAlign w:val="center"/>
          </w:tcPr>
          <w:p w14:paraId="3F4036F6">
            <w:pPr>
              <w:adjustRightInd w:val="0"/>
              <w:snapToGrid w:val="0"/>
              <w:rPr>
                <w:rFonts w:ascii="宋体" w:hAnsi="宋体" w:cs="宋体"/>
                <w:color w:val="auto"/>
                <w:sz w:val="22"/>
                <w:highlight w:val="none"/>
              </w:rPr>
            </w:pPr>
            <w:r>
              <w:rPr>
                <w:rFonts w:ascii="宋体" w:hAnsi="宋体" w:cs="宋体"/>
                <w:color w:val="auto"/>
                <w:sz w:val="22"/>
                <w:highlight w:val="none"/>
              </w:rPr>
              <w:t>是否要求中标人提交履约保证金：</w:t>
            </w:r>
          </w:p>
          <w:p w14:paraId="3028647F">
            <w:pPr>
              <w:adjustRightInd w:val="0"/>
              <w:snapToGrid w:val="0"/>
              <w:rPr>
                <w:rFonts w:hint="eastAsia"/>
                <w:lang w:val="en-US" w:eastAsia="zh-CN"/>
              </w:rPr>
            </w:pPr>
            <w:r>
              <w:rPr>
                <w:rFonts w:ascii="宋体" w:hAnsi="宋体"/>
                <w:color w:val="auto"/>
                <w:sz w:val="22"/>
                <w:highlight w:val="none"/>
              </w:rPr>
              <w:sym w:font="Wingdings 2" w:char="F052"/>
            </w:r>
            <w:r>
              <w:rPr>
                <w:rFonts w:ascii="宋体" w:hAnsi="宋体" w:cs="宋体"/>
                <w:color w:val="auto"/>
                <w:sz w:val="22"/>
                <w:highlight w:val="none"/>
              </w:rPr>
              <w:t>要求，履约保证金的金额：</w:t>
            </w:r>
            <w:r>
              <w:rPr>
                <w:rFonts w:hint="eastAsia" w:ascii="宋体" w:hAnsi="宋体" w:cs="宋体"/>
                <w:color w:val="auto"/>
                <w:sz w:val="22"/>
                <w:highlight w:val="none"/>
                <w:u w:val="single"/>
                <w:lang w:val="en-US" w:eastAsia="zh-CN"/>
              </w:rPr>
              <w:t>3万元</w:t>
            </w:r>
            <w:r>
              <w:rPr>
                <w:rFonts w:hint="eastAsia"/>
                <w:lang w:val="en-US" w:eastAsia="zh-CN"/>
              </w:rPr>
              <w:t>。</w:t>
            </w:r>
          </w:p>
          <w:p w14:paraId="280A3AE6">
            <w:pPr>
              <w:adjustRightInd w:val="0"/>
              <w:snapToGrid w:val="0"/>
              <w:rPr>
                <w:rFonts w:ascii="宋体" w:hAnsi="宋体" w:cs="宋体"/>
                <w:color w:val="auto"/>
                <w:sz w:val="22"/>
                <w:highlight w:val="none"/>
              </w:rPr>
            </w:pPr>
            <w:r>
              <w:rPr>
                <w:rFonts w:ascii="宋体" w:hAnsi="宋体" w:cs="宋体"/>
                <w:color w:val="auto"/>
                <w:sz w:val="22"/>
                <w:highlight w:val="none"/>
              </w:rPr>
              <w:t>履约保证金的</w:t>
            </w:r>
            <w:r>
              <w:rPr>
                <w:rFonts w:hint="eastAsia" w:ascii="宋体" w:hAnsi="宋体" w:cs="宋体"/>
                <w:color w:val="auto"/>
                <w:sz w:val="22"/>
                <w:highlight w:val="none"/>
                <w:lang w:eastAsia="zh-Hans"/>
              </w:rPr>
              <w:t>形式和</w:t>
            </w:r>
            <w:r>
              <w:rPr>
                <w:rFonts w:ascii="宋体" w:hAnsi="宋体" w:cs="宋体"/>
                <w:color w:val="auto"/>
                <w:sz w:val="22"/>
                <w:highlight w:val="none"/>
              </w:rPr>
              <w:t>缴纳时限：按合同条款规定执行。</w:t>
            </w:r>
          </w:p>
          <w:p w14:paraId="3E49D710">
            <w:pPr>
              <w:rPr>
                <w:rFonts w:ascii="宋体" w:hAnsi="宋体" w:cs="宋体"/>
                <w:color w:val="auto"/>
                <w:sz w:val="22"/>
                <w:highlight w:val="none"/>
              </w:rPr>
            </w:pPr>
            <w:r>
              <w:rPr>
                <w:rFonts w:hint="eastAsia" w:ascii="MS Mincho" w:hAnsi="MS Mincho" w:eastAsia="MS Mincho" w:cs="MS Mincho"/>
                <w:color w:val="auto"/>
                <w:sz w:val="22"/>
                <w:highlight w:val="none"/>
              </w:rPr>
              <w:t>☐</w:t>
            </w:r>
            <w:r>
              <w:rPr>
                <w:rFonts w:ascii="宋体" w:hAnsi="宋体" w:cs="宋体"/>
                <w:color w:val="auto"/>
                <w:sz w:val="22"/>
                <w:highlight w:val="none"/>
              </w:rPr>
              <w:t>不要求</w:t>
            </w:r>
            <w:r>
              <w:rPr>
                <w:rFonts w:hint="eastAsia" w:ascii="宋体" w:hAnsi="宋体" w:cs="宋体"/>
                <w:color w:val="auto"/>
                <w:sz w:val="22"/>
                <w:highlight w:val="none"/>
              </w:rPr>
              <w:t xml:space="preserve"> </w:t>
            </w:r>
          </w:p>
        </w:tc>
      </w:tr>
      <w:tr w14:paraId="7376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10BC2148">
            <w:pPr>
              <w:adjustRightInd w:val="0"/>
              <w:snapToGrid w:val="0"/>
              <w:jc w:val="center"/>
              <w:rPr>
                <w:rFonts w:ascii="宋体" w:hAnsi="宋体" w:cs="宋体"/>
                <w:color w:val="auto"/>
                <w:sz w:val="22"/>
                <w:highlight w:val="none"/>
              </w:rPr>
            </w:pPr>
            <w:r>
              <w:rPr>
                <w:rFonts w:ascii="宋体" w:hAnsi="宋体" w:cs="宋体"/>
                <w:color w:val="auto"/>
                <w:sz w:val="22"/>
                <w:highlight w:val="none"/>
              </w:rPr>
              <w:t>10</w:t>
            </w:r>
          </w:p>
        </w:tc>
        <w:tc>
          <w:tcPr>
            <w:tcW w:w="2018" w:type="dxa"/>
            <w:noWrap w:val="0"/>
            <w:vAlign w:val="center"/>
          </w:tcPr>
          <w:p w14:paraId="2F7A360B">
            <w:pPr>
              <w:adjustRightInd w:val="0"/>
              <w:snapToGrid w:val="0"/>
              <w:jc w:val="center"/>
              <w:rPr>
                <w:rFonts w:ascii="宋体" w:hAnsi="宋体" w:cs="宋体"/>
                <w:color w:val="auto"/>
                <w:sz w:val="22"/>
                <w:highlight w:val="none"/>
              </w:rPr>
            </w:pPr>
            <w:r>
              <w:rPr>
                <w:rFonts w:ascii="宋体" w:hAnsi="宋体" w:cs="宋体"/>
                <w:color w:val="auto"/>
                <w:sz w:val="22"/>
                <w:highlight w:val="none"/>
              </w:rPr>
              <w:t>是否采用电子招标投标</w:t>
            </w:r>
          </w:p>
        </w:tc>
        <w:tc>
          <w:tcPr>
            <w:tcW w:w="6385" w:type="dxa"/>
            <w:noWrap w:val="0"/>
            <w:tcMar>
              <w:top w:w="28" w:type="dxa"/>
              <w:left w:w="28" w:type="dxa"/>
              <w:bottom w:w="57" w:type="dxa"/>
              <w:right w:w="57" w:type="dxa"/>
            </w:tcMar>
            <w:vAlign w:val="center"/>
          </w:tcPr>
          <w:p w14:paraId="6E823611">
            <w:pPr>
              <w:pStyle w:val="2"/>
              <w:numPr>
                <w:ilvl w:val="0"/>
                <w:numId w:val="0"/>
              </w:numPr>
              <w:adjustRightInd/>
              <w:snapToGrid w:val="0"/>
              <w:spacing w:after="0"/>
              <w:rPr>
                <w:highlight w:val="none"/>
              </w:rPr>
            </w:pPr>
            <w:r>
              <w:rPr>
                <w:rFonts w:hint="eastAsia"/>
                <w:highlight w:val="none"/>
              </w:rPr>
              <w:t>☐</w:t>
            </w:r>
            <w:r>
              <w:rPr>
                <w:highlight w:val="none"/>
              </w:rPr>
              <w:t>否</w:t>
            </w:r>
          </w:p>
          <w:p w14:paraId="4DD1F0BB">
            <w:pPr>
              <w:pStyle w:val="2"/>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0" w:firstLineChars="0"/>
              <w:textAlignment w:val="auto"/>
              <w:rPr>
                <w:rFonts w:ascii="宋体" w:hAnsi="宋体" w:cs="宋体"/>
                <w:color w:val="auto"/>
                <w:sz w:val="22"/>
                <w:highlight w:val="none"/>
              </w:rPr>
            </w:pPr>
            <w:r>
              <w:rPr>
                <w:highlight w:val="none"/>
              </w:rPr>
              <w:sym w:font="Wingdings 2" w:char="0052"/>
            </w:r>
            <w:r>
              <w:rPr>
                <w:highlight w:val="none"/>
              </w:rPr>
              <w:t>是</w:t>
            </w:r>
          </w:p>
        </w:tc>
      </w:tr>
      <w:tr w14:paraId="580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16F14C4">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11.</w:t>
            </w:r>
            <w:r>
              <w:rPr>
                <w:rFonts w:hint="eastAsia" w:ascii="宋体" w:hAnsi="宋体" w:cs="宋体"/>
                <w:color w:val="auto"/>
                <w:sz w:val="22"/>
                <w:highlight w:val="none"/>
                <w:lang w:val="en-US" w:eastAsia="zh-CN"/>
              </w:rPr>
              <w:t>1</w:t>
            </w:r>
          </w:p>
        </w:tc>
        <w:tc>
          <w:tcPr>
            <w:tcW w:w="2018" w:type="dxa"/>
            <w:noWrap w:val="0"/>
            <w:vAlign w:val="center"/>
          </w:tcPr>
          <w:p w14:paraId="015E5B02">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招标代理服务费</w:t>
            </w:r>
          </w:p>
        </w:tc>
        <w:tc>
          <w:tcPr>
            <w:tcW w:w="6385" w:type="dxa"/>
            <w:noWrap w:val="0"/>
            <w:tcMar>
              <w:top w:w="28" w:type="dxa"/>
              <w:left w:w="28" w:type="dxa"/>
              <w:bottom w:w="57" w:type="dxa"/>
              <w:right w:w="57" w:type="dxa"/>
            </w:tcMar>
            <w:vAlign w:val="center"/>
          </w:tcPr>
          <w:p w14:paraId="6F82AC55">
            <w:pPr>
              <w:pStyle w:val="5"/>
              <w:autoSpaceDE w:val="0"/>
              <w:autoSpaceDN w:val="0"/>
              <w:adjustRightInd w:val="0"/>
              <w:snapToGrid w:val="0"/>
              <w:rPr>
                <w:rStyle w:val="16"/>
                <w:rFonts w:hint="eastAsia" w:ascii="宋体" w:hAnsi="宋体" w:eastAsia="宋体" w:cs="宋体"/>
                <w:color w:val="auto"/>
                <w:sz w:val="22"/>
                <w:szCs w:val="22"/>
                <w:highlight w:val="none"/>
                <w:lang w:eastAsia="zh-CN"/>
              </w:rPr>
            </w:pPr>
            <w:r>
              <w:rPr>
                <w:rStyle w:val="16"/>
                <w:rFonts w:hint="eastAsia" w:ascii="宋体" w:hAnsi="宋体" w:eastAsia="宋体" w:cs="宋体"/>
                <w:color w:val="auto"/>
                <w:sz w:val="22"/>
                <w:szCs w:val="22"/>
                <w:highlight w:val="none"/>
              </w:rPr>
              <w:t>本项目的招标代理费由中标人支付，按照</w:t>
            </w:r>
            <w:r>
              <w:rPr>
                <w:rStyle w:val="16"/>
                <w:rFonts w:hint="eastAsia" w:ascii="宋体" w:hAnsi="宋体" w:eastAsia="宋体" w:cs="宋体"/>
                <w:color w:val="auto"/>
                <w:sz w:val="22"/>
                <w:szCs w:val="22"/>
                <w:highlight w:val="none"/>
                <w:u w:val="single"/>
                <w:lang w:val="en-US" w:eastAsia="zh-CN"/>
              </w:rPr>
              <w:t xml:space="preserve">    </w:t>
            </w:r>
            <w:r>
              <w:rPr>
                <w:rStyle w:val="16"/>
                <w:rFonts w:hint="eastAsia" w:ascii="宋体" w:hAnsi="宋体" w:eastAsia="宋体" w:cs="宋体"/>
                <w:color w:val="auto"/>
                <w:sz w:val="22"/>
                <w:szCs w:val="22"/>
                <w:highlight w:val="yellow"/>
                <w:u w:val="single"/>
                <w:lang w:val="en-US" w:eastAsia="zh-CN"/>
              </w:rPr>
              <w:t>发改价格【2011】534号文规定“</w:t>
            </w:r>
            <w:r>
              <w:rPr>
                <w:rStyle w:val="16"/>
                <w:rFonts w:hint="eastAsia" w:ascii="宋体" w:hAnsi="宋体" w:cs="宋体"/>
                <w:color w:val="auto"/>
                <w:sz w:val="22"/>
                <w:szCs w:val="22"/>
                <w:highlight w:val="yellow"/>
                <w:u w:val="single"/>
                <w:lang w:val="en-US" w:eastAsia="zh-CN"/>
              </w:rPr>
              <w:t>货物</w:t>
            </w:r>
            <w:r>
              <w:rPr>
                <w:rStyle w:val="16"/>
                <w:rFonts w:hint="eastAsia" w:ascii="宋体" w:hAnsi="宋体" w:eastAsia="宋体" w:cs="宋体"/>
                <w:color w:val="auto"/>
                <w:sz w:val="22"/>
                <w:szCs w:val="22"/>
                <w:highlight w:val="yellow"/>
                <w:u w:val="single"/>
                <w:lang w:val="en-US" w:eastAsia="zh-CN"/>
              </w:rPr>
              <w:t>类”48%</w:t>
            </w:r>
            <w:r>
              <w:rPr>
                <w:rStyle w:val="16"/>
                <w:rFonts w:hint="eastAsia" w:ascii="宋体" w:hAnsi="宋体" w:eastAsia="宋体" w:cs="宋体"/>
                <w:color w:val="auto"/>
                <w:sz w:val="22"/>
                <w:szCs w:val="22"/>
                <w:highlight w:val="none"/>
                <w:u w:val="single"/>
                <w:lang w:val="en-US" w:eastAsia="zh-CN"/>
              </w:rPr>
              <w:t xml:space="preserve"> </w:t>
            </w:r>
            <w:r>
              <w:rPr>
                <w:rStyle w:val="16"/>
                <w:rFonts w:hint="eastAsia" w:ascii="宋体" w:hAnsi="宋体" w:eastAsia="宋体" w:cs="宋体"/>
                <w:color w:val="auto"/>
                <w:sz w:val="22"/>
                <w:szCs w:val="22"/>
                <w:highlight w:val="none"/>
              </w:rPr>
              <w:t>标准计取</w:t>
            </w:r>
            <w:r>
              <w:rPr>
                <w:rStyle w:val="16"/>
                <w:rFonts w:hint="eastAsia" w:ascii="宋体" w:hAnsi="宋体" w:eastAsia="宋体" w:cs="宋体"/>
                <w:color w:val="auto"/>
                <w:sz w:val="22"/>
                <w:szCs w:val="22"/>
                <w:highlight w:val="none"/>
                <w:lang w:eastAsia="zh-CN"/>
              </w:rPr>
              <w:t>。</w:t>
            </w:r>
          </w:p>
          <w:p w14:paraId="06060931">
            <w:pPr>
              <w:pStyle w:val="5"/>
              <w:autoSpaceDE w:val="0"/>
              <w:autoSpaceDN w:val="0"/>
              <w:adjustRightInd w:val="0"/>
              <w:snapToGrid w:val="0"/>
              <w:rPr>
                <w:rStyle w:val="16"/>
                <w:rFonts w:hint="eastAsia" w:ascii="宋体" w:hAnsi="宋体" w:eastAsia="宋体" w:cs="宋体"/>
                <w:color w:val="auto"/>
                <w:sz w:val="22"/>
                <w:szCs w:val="22"/>
                <w:highlight w:val="none"/>
              </w:rPr>
            </w:pPr>
            <w:r>
              <w:rPr>
                <w:rStyle w:val="16"/>
                <w:rFonts w:hint="eastAsia" w:ascii="宋体" w:hAnsi="宋体" w:eastAsia="宋体" w:cs="宋体"/>
                <w:color w:val="auto"/>
                <w:sz w:val="22"/>
                <w:szCs w:val="22"/>
                <w:highlight w:val="none"/>
                <w:lang w:val="en-US" w:eastAsia="zh-CN"/>
              </w:rPr>
              <w:t>1、</w:t>
            </w:r>
            <w:r>
              <w:rPr>
                <w:rStyle w:val="16"/>
                <w:rFonts w:hint="eastAsia" w:ascii="宋体" w:hAnsi="宋体" w:eastAsia="宋体" w:cs="宋体"/>
                <w:color w:val="auto"/>
                <w:sz w:val="22"/>
                <w:szCs w:val="22"/>
                <w:highlight w:val="none"/>
              </w:rPr>
              <w:t>结算方式及时间为：在领取中标通知书前由中标人向招标代理机构一次性付清。</w:t>
            </w:r>
          </w:p>
          <w:p w14:paraId="279454EF">
            <w:pPr>
              <w:pStyle w:val="24"/>
              <w:shd w:val="clear" w:color="auto" w:fill="auto"/>
              <w:adjustRightInd w:val="0"/>
              <w:snapToGrid w:val="0"/>
              <w:rPr>
                <w:rStyle w:val="16"/>
                <w:rFonts w:hint="default" w:ascii="宋体" w:hAnsi="宋体" w:eastAsia="宋体" w:cs="宋体"/>
                <w:color w:val="auto"/>
                <w:sz w:val="22"/>
                <w:szCs w:val="22"/>
                <w:highlight w:val="none"/>
                <w:lang w:val="en-US" w:eastAsia="zh-CN"/>
              </w:rPr>
            </w:pPr>
            <w:r>
              <w:rPr>
                <w:rStyle w:val="16"/>
                <w:rFonts w:hint="eastAsia" w:ascii="宋体" w:hAnsi="宋体" w:eastAsia="宋体" w:cs="宋体"/>
                <w:color w:val="auto"/>
                <w:sz w:val="22"/>
                <w:szCs w:val="22"/>
                <w:highlight w:val="none"/>
                <w:lang w:val="en-US" w:eastAsia="zh-CN"/>
              </w:rPr>
              <w:t>2、缴费账号：</w:t>
            </w:r>
          </w:p>
          <w:p w14:paraId="62D30A76">
            <w:pPr>
              <w:pStyle w:val="10"/>
              <w:snapToGrid w:val="0"/>
              <w:rPr>
                <w:rStyle w:val="16"/>
                <w:rFonts w:hint="eastAsia" w:ascii="宋体" w:hAnsi="宋体" w:eastAsia="宋体" w:cs="宋体"/>
                <w:color w:val="auto"/>
                <w:sz w:val="22"/>
                <w:szCs w:val="22"/>
                <w:highlight w:val="none"/>
              </w:rPr>
            </w:pPr>
            <w:r>
              <w:rPr>
                <w:rStyle w:val="16"/>
                <w:rFonts w:hint="eastAsia" w:ascii="宋体" w:hAnsi="宋体" w:eastAsia="宋体" w:cs="宋体"/>
                <w:color w:val="auto"/>
                <w:sz w:val="22"/>
                <w:szCs w:val="22"/>
                <w:highlight w:val="none"/>
              </w:rPr>
              <w:t xml:space="preserve">开户名称：浙江省成套工程有限公司 </w:t>
            </w:r>
          </w:p>
          <w:p w14:paraId="4031F6D3">
            <w:pPr>
              <w:pStyle w:val="10"/>
              <w:snapToGrid w:val="0"/>
              <w:rPr>
                <w:rStyle w:val="16"/>
                <w:rFonts w:hint="eastAsia" w:ascii="宋体" w:hAnsi="宋体" w:eastAsia="宋体" w:cs="宋体"/>
                <w:color w:val="auto"/>
                <w:sz w:val="22"/>
                <w:szCs w:val="22"/>
                <w:highlight w:val="none"/>
              </w:rPr>
            </w:pPr>
            <w:r>
              <w:rPr>
                <w:rStyle w:val="16"/>
                <w:rFonts w:hint="eastAsia" w:ascii="宋体" w:hAnsi="宋体" w:eastAsia="宋体" w:cs="宋体"/>
                <w:color w:val="auto"/>
                <w:sz w:val="22"/>
                <w:szCs w:val="22"/>
                <w:highlight w:val="none"/>
              </w:rPr>
              <w:t xml:space="preserve">开户银行：上海浦东发展银行股份有限公司杭州建国支行 </w:t>
            </w:r>
          </w:p>
          <w:p w14:paraId="42D1F579">
            <w:pPr>
              <w:pStyle w:val="10"/>
              <w:snapToGrid w:val="0"/>
              <w:rPr>
                <w:rStyle w:val="16"/>
                <w:rFonts w:hint="eastAsia" w:ascii="宋体" w:hAnsi="宋体" w:eastAsia="宋体" w:cs="宋体"/>
                <w:color w:val="auto"/>
                <w:sz w:val="22"/>
                <w:szCs w:val="22"/>
                <w:highlight w:val="none"/>
              </w:rPr>
            </w:pPr>
            <w:r>
              <w:rPr>
                <w:rStyle w:val="16"/>
                <w:rFonts w:hint="eastAsia" w:ascii="宋体" w:hAnsi="宋体" w:eastAsia="宋体" w:cs="宋体"/>
                <w:color w:val="auto"/>
                <w:sz w:val="22"/>
                <w:szCs w:val="22"/>
                <w:highlight w:val="none"/>
              </w:rPr>
              <w:t xml:space="preserve">银行账号：95190078801100001189 </w:t>
            </w:r>
          </w:p>
          <w:p w14:paraId="50F0891C">
            <w:pPr>
              <w:pStyle w:val="10"/>
              <w:snapToGrid w:val="0"/>
              <w:rPr>
                <w:rFonts w:ascii="宋体" w:hAnsi="宋体" w:cs="Arial"/>
                <w:color w:val="auto"/>
                <w:sz w:val="22"/>
                <w:highlight w:val="none"/>
              </w:rPr>
            </w:pPr>
            <w:r>
              <w:rPr>
                <w:rStyle w:val="16"/>
                <w:rFonts w:hint="eastAsia" w:hAnsi="宋体" w:cs="宋体"/>
                <w:sz w:val="22"/>
                <w:szCs w:val="22"/>
                <w:highlight w:val="none"/>
                <w:lang w:val="en-US" w:eastAsia="zh-CN"/>
              </w:rPr>
              <w:t>3、</w:t>
            </w:r>
            <w:r>
              <w:rPr>
                <w:rStyle w:val="16"/>
                <w:rFonts w:hint="eastAsia" w:ascii="宋体" w:hAnsi="宋体" w:eastAsia="宋体" w:cs="宋体"/>
                <w:sz w:val="22"/>
                <w:szCs w:val="22"/>
                <w:highlight w:val="none"/>
              </w:rPr>
              <w:t>中标人拒不支付招标代理费的，招标代理有权从中标人的投标保证金中扣除</w:t>
            </w:r>
            <w:r>
              <w:rPr>
                <w:rStyle w:val="16"/>
                <w:rFonts w:hint="eastAsia" w:hAnsi="宋体" w:cs="宋体"/>
                <w:sz w:val="22"/>
                <w:szCs w:val="22"/>
                <w:highlight w:val="none"/>
                <w:lang w:eastAsia="zh-CN"/>
              </w:rPr>
              <w:t>(</w:t>
            </w:r>
            <w:r>
              <w:rPr>
                <w:rStyle w:val="16"/>
                <w:rFonts w:hint="eastAsia" w:ascii="宋体" w:hAnsi="宋体" w:eastAsia="宋体" w:cs="宋体"/>
                <w:sz w:val="22"/>
                <w:szCs w:val="22"/>
                <w:highlight w:val="none"/>
                <w:lang w:val="en-US" w:eastAsia="zh-CN"/>
              </w:rPr>
              <w:t>即扣除以上费用后退还剩余部分</w:t>
            </w:r>
            <w:r>
              <w:rPr>
                <w:rStyle w:val="16"/>
                <w:rFonts w:hint="eastAsia" w:hAnsi="宋体" w:cs="宋体"/>
                <w:sz w:val="22"/>
                <w:szCs w:val="22"/>
                <w:highlight w:val="none"/>
                <w:lang w:eastAsia="zh-CN"/>
              </w:rPr>
              <w:t>)</w:t>
            </w:r>
            <w:r>
              <w:rPr>
                <w:rStyle w:val="16"/>
                <w:rFonts w:hint="eastAsia" w:ascii="宋体" w:hAnsi="宋体" w:eastAsia="宋体" w:cs="宋体"/>
                <w:sz w:val="22"/>
                <w:szCs w:val="22"/>
                <w:highlight w:val="none"/>
              </w:rPr>
              <w:t>。</w:t>
            </w:r>
          </w:p>
        </w:tc>
      </w:tr>
      <w:tr w14:paraId="6A3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09A2FA9D">
            <w:pPr>
              <w:adjustRightInd w:val="0"/>
              <w:snapToGrid w:val="0"/>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11.2</w:t>
            </w:r>
          </w:p>
        </w:tc>
        <w:tc>
          <w:tcPr>
            <w:tcW w:w="2018" w:type="dxa"/>
            <w:noWrap w:val="0"/>
            <w:vAlign w:val="center"/>
          </w:tcPr>
          <w:p w14:paraId="6014FA01">
            <w:pPr>
              <w:pStyle w:val="5"/>
              <w:adjustRightInd w:val="0"/>
              <w:snapToGrid w:val="0"/>
              <w:jc w:val="center"/>
              <w:rPr>
                <w:rFonts w:hint="default"/>
                <w:color w:val="auto"/>
                <w:highlight w:val="none"/>
                <w:lang w:val="en-US"/>
              </w:rPr>
            </w:pPr>
            <w:r>
              <w:rPr>
                <w:rStyle w:val="16"/>
                <w:rFonts w:hint="eastAsia" w:ascii="宋体" w:hAnsi="宋体" w:cs="宋体"/>
                <w:color w:val="auto"/>
                <w:sz w:val="22"/>
                <w:szCs w:val="22"/>
                <w:highlight w:val="none"/>
                <w:lang w:val="en-US" w:eastAsia="zh-CN"/>
              </w:rPr>
              <w:t>信用管理</w:t>
            </w:r>
          </w:p>
        </w:tc>
        <w:tc>
          <w:tcPr>
            <w:tcW w:w="6385" w:type="dxa"/>
            <w:noWrap w:val="0"/>
            <w:tcMar>
              <w:top w:w="28" w:type="dxa"/>
              <w:left w:w="28" w:type="dxa"/>
              <w:bottom w:w="57" w:type="dxa"/>
              <w:right w:w="57" w:type="dxa"/>
            </w:tcMar>
            <w:vAlign w:val="center"/>
          </w:tcPr>
          <w:p w14:paraId="0F6E18EC">
            <w:pPr>
              <w:adjustRightInd w:val="0"/>
              <w:snapToGrid w:val="0"/>
              <w:spacing w:before="0" w:line="240" w:lineRule="auto"/>
              <w:ind w:left="0"/>
              <w:rPr>
                <w:rFonts w:hint="eastAsia" w:ascii="宋体" w:hAnsi="宋体" w:eastAsia="宋体" w:cs="宋体"/>
                <w:color w:val="auto"/>
                <w:spacing w:val="0"/>
                <w:sz w:val="22"/>
                <w:highlight w:val="none"/>
              </w:rPr>
            </w:pPr>
            <w:r>
              <w:rPr>
                <w:rFonts w:hint="eastAsia" w:ascii="宋体" w:hAnsi="宋体" w:eastAsia="宋体" w:cs="宋体"/>
                <w:color w:val="auto"/>
                <w:spacing w:val="0"/>
                <w:sz w:val="22"/>
                <w:highlight w:val="none"/>
                <w:lang w:val="en-US" w:eastAsia="zh-CN"/>
              </w:rPr>
              <w:t>1、</w:t>
            </w:r>
            <w:r>
              <w:rPr>
                <w:rFonts w:hint="eastAsia" w:ascii="宋体" w:hAnsi="宋体" w:eastAsia="宋体" w:cs="宋体"/>
                <w:color w:val="auto"/>
                <w:spacing w:val="0"/>
                <w:sz w:val="22"/>
                <w:highlight w:val="none"/>
              </w:rPr>
              <w:t>对于存在下列扰乱正常采购秩序、破坏公平竞争环境、违法违规投标、恶意未履约的供应商，</w:t>
            </w:r>
            <w:r>
              <w:rPr>
                <w:rFonts w:hint="eastAsia" w:ascii="宋体" w:hAnsi="宋体" w:cs="宋体"/>
                <w:color w:val="auto"/>
                <w:spacing w:val="0"/>
                <w:sz w:val="22"/>
                <w:highlight w:val="none"/>
                <w:lang w:eastAsia="zh-CN"/>
              </w:rPr>
              <w:t>投标保证金不予退还</w:t>
            </w:r>
            <w:r>
              <w:rPr>
                <w:rFonts w:hint="eastAsia" w:ascii="宋体" w:hAnsi="宋体" w:eastAsia="宋体" w:cs="宋体"/>
                <w:color w:val="auto"/>
                <w:spacing w:val="0"/>
                <w:sz w:val="22"/>
                <w:highlight w:val="none"/>
              </w:rPr>
              <w:t>，列入</w:t>
            </w:r>
            <w:r>
              <w:rPr>
                <w:rFonts w:hint="eastAsia" w:ascii="宋体" w:hAnsi="宋体" w:eastAsia="宋体" w:cs="宋体"/>
                <w:color w:val="auto"/>
                <w:spacing w:val="0"/>
                <w:sz w:val="22"/>
                <w:highlight w:val="none"/>
                <w:lang w:val="en-US" w:eastAsia="zh-CN"/>
              </w:rPr>
              <w:t>浙江省机场</w:t>
            </w:r>
            <w:r>
              <w:rPr>
                <w:rFonts w:hint="eastAsia" w:ascii="宋体" w:hAnsi="宋体" w:eastAsia="宋体" w:cs="宋体"/>
                <w:color w:val="auto"/>
                <w:spacing w:val="0"/>
                <w:sz w:val="22"/>
                <w:highlight w:val="none"/>
              </w:rPr>
              <w:t>集团供应商不良信用记录名单，2年内禁止中标</w:t>
            </w:r>
            <w:r>
              <w:rPr>
                <w:rFonts w:hint="eastAsia" w:ascii="宋体" w:hAnsi="宋体" w:eastAsia="宋体" w:cs="宋体"/>
                <w:color w:val="auto"/>
                <w:spacing w:val="0"/>
                <w:sz w:val="22"/>
                <w:highlight w:val="none"/>
                <w:lang w:val="en-US" w:eastAsia="zh-CN"/>
              </w:rPr>
              <w:t>浙江省机场</w:t>
            </w:r>
            <w:r>
              <w:rPr>
                <w:rFonts w:hint="eastAsia" w:ascii="宋体" w:hAnsi="宋体" w:eastAsia="宋体" w:cs="宋体"/>
                <w:color w:val="auto"/>
                <w:spacing w:val="0"/>
                <w:sz w:val="22"/>
                <w:highlight w:val="none"/>
              </w:rPr>
              <w:t>集团及各下属公司采购项目：</w:t>
            </w:r>
          </w:p>
          <w:p w14:paraId="10F0DE27">
            <w:pPr>
              <w:adjustRightInd w:val="0"/>
              <w:snapToGrid w:val="0"/>
              <w:spacing w:before="0" w:line="240" w:lineRule="auto"/>
              <w:ind w:left="0"/>
              <w:rPr>
                <w:rFonts w:hint="eastAsia" w:ascii="宋体" w:hAnsi="宋体" w:eastAsia="宋体" w:cs="宋体"/>
                <w:color w:val="auto"/>
                <w:sz w:val="22"/>
                <w:highlight w:val="none"/>
              </w:rPr>
            </w:pP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lang w:eastAsia="zh-CN"/>
              </w:rPr>
              <w:t>1</w:t>
            </w: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rPr>
              <w:t>经查实采购阶段出现投标人相互串通投标行为或视为串标行为的，中标无效</w:t>
            </w:r>
            <w:r>
              <w:rPr>
                <w:rFonts w:hint="eastAsia" w:ascii="宋体" w:hAnsi="宋体" w:eastAsia="宋体" w:cs="宋体"/>
                <w:color w:val="auto"/>
                <w:spacing w:val="0"/>
                <w:sz w:val="22"/>
                <w:highlight w:val="none"/>
                <w:lang w:eastAsia="zh-CN"/>
              </w:rPr>
              <w:t>；</w:t>
            </w:r>
          </w:p>
          <w:p w14:paraId="44A31485">
            <w:pPr>
              <w:adjustRightInd w:val="0"/>
              <w:snapToGrid w:val="0"/>
              <w:spacing w:before="0" w:line="240" w:lineRule="auto"/>
              <w:ind w:left="0"/>
              <w:rPr>
                <w:rFonts w:hint="eastAsia" w:ascii="宋体" w:hAnsi="宋体" w:eastAsia="宋体" w:cs="宋体"/>
                <w:color w:val="auto"/>
                <w:sz w:val="22"/>
                <w:highlight w:val="none"/>
              </w:rPr>
            </w:pP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lang w:eastAsia="zh-CN"/>
              </w:rPr>
              <w:t>2</w:t>
            </w: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rPr>
              <w:t>经查实投标人与</w:t>
            </w:r>
            <w:r>
              <w:rPr>
                <w:rFonts w:hint="eastAsia" w:ascii="宋体" w:hAnsi="宋体" w:eastAsia="宋体" w:cs="宋体"/>
                <w:color w:val="auto"/>
                <w:spacing w:val="0"/>
                <w:sz w:val="22"/>
                <w:highlight w:val="none"/>
                <w:lang w:val="en-US" w:eastAsia="zh-CN"/>
              </w:rPr>
              <w:t>招标</w:t>
            </w:r>
            <w:r>
              <w:rPr>
                <w:rFonts w:hint="eastAsia" w:ascii="宋体" w:hAnsi="宋体" w:eastAsia="宋体" w:cs="宋体"/>
                <w:color w:val="auto"/>
                <w:spacing w:val="0"/>
                <w:sz w:val="22"/>
                <w:highlight w:val="none"/>
              </w:rPr>
              <w:t>人串标的，中标无效；</w:t>
            </w:r>
          </w:p>
          <w:p w14:paraId="66407F59">
            <w:pPr>
              <w:adjustRightInd w:val="0"/>
              <w:snapToGrid w:val="0"/>
              <w:spacing w:before="0" w:line="240" w:lineRule="auto"/>
              <w:ind w:left="0" w:right="0"/>
              <w:rPr>
                <w:rFonts w:hint="eastAsia" w:ascii="宋体" w:hAnsi="宋体" w:eastAsia="宋体" w:cs="宋体"/>
                <w:color w:val="auto"/>
                <w:sz w:val="22"/>
                <w:highlight w:val="none"/>
              </w:rPr>
            </w:pP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lang w:eastAsia="zh-CN"/>
              </w:rPr>
              <w:t>3</w:t>
            </w: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rPr>
              <w:t>经查实投标人以他人名义投标或者以伪造、变造</w:t>
            </w:r>
            <w:r>
              <w:rPr>
                <w:rFonts w:hint="eastAsia" w:ascii="宋体" w:hAnsi="宋体" w:eastAsia="宋体" w:cs="宋体"/>
                <w:color w:val="auto"/>
                <w:sz w:val="22"/>
                <w:highlight w:val="none"/>
              </w:rPr>
              <w:t xml:space="preserve"> </w:t>
            </w:r>
            <w:r>
              <w:rPr>
                <w:rFonts w:hint="eastAsia" w:ascii="宋体" w:hAnsi="宋体" w:eastAsia="宋体" w:cs="宋体"/>
                <w:color w:val="auto"/>
                <w:spacing w:val="0"/>
                <w:sz w:val="22"/>
                <w:highlight w:val="none"/>
              </w:rPr>
              <w:t>资格、资质证书、业绩或者其他许可证件骗取中标的，中标无效；</w:t>
            </w:r>
          </w:p>
          <w:p w14:paraId="0BC40B8B">
            <w:pPr>
              <w:adjustRightInd w:val="0"/>
              <w:snapToGrid w:val="0"/>
              <w:spacing w:before="0" w:line="240" w:lineRule="auto"/>
              <w:ind w:left="0" w:right="0"/>
              <w:rPr>
                <w:rFonts w:hint="eastAsia" w:ascii="宋体" w:hAnsi="宋体" w:eastAsia="宋体" w:cs="宋体"/>
                <w:color w:val="auto"/>
                <w:sz w:val="22"/>
                <w:highlight w:val="none"/>
              </w:rPr>
            </w:pP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lang w:eastAsia="zh-CN"/>
              </w:rPr>
              <w:t>4</w:t>
            </w: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rPr>
              <w:t>中标人在规定时间无正当理由否认已承诺的条件而拒签合同或拒交约定的履约保证金</w:t>
            </w:r>
            <w:r>
              <w:rPr>
                <w:rFonts w:hint="eastAsia" w:ascii="宋体" w:hAnsi="宋体" w:eastAsia="宋体" w:cs="宋体"/>
                <w:color w:val="auto"/>
                <w:spacing w:val="0"/>
                <w:sz w:val="22"/>
                <w:highlight w:val="none"/>
                <w:lang w:eastAsia="zh-CN"/>
              </w:rPr>
              <w:t>；</w:t>
            </w:r>
          </w:p>
          <w:p w14:paraId="761DDF2A">
            <w:pPr>
              <w:autoSpaceDE w:val="0"/>
              <w:autoSpaceDN w:val="0"/>
              <w:adjustRightInd w:val="0"/>
              <w:snapToGrid w:val="0"/>
              <w:rPr>
                <w:rFonts w:hint="eastAsia" w:ascii="宋体" w:hAnsi="宋体" w:eastAsia="宋体" w:cs="宋体"/>
                <w:color w:val="auto"/>
                <w:spacing w:val="0"/>
                <w:sz w:val="22"/>
                <w:highlight w:val="none"/>
              </w:rPr>
            </w:pP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lang w:eastAsia="zh-CN"/>
              </w:rPr>
              <w:t>5</w:t>
            </w:r>
            <w:r>
              <w:rPr>
                <w:rFonts w:hint="eastAsia" w:ascii="宋体" w:hAnsi="宋体" w:cs="宋体"/>
                <w:color w:val="auto"/>
                <w:spacing w:val="0"/>
                <w:sz w:val="22"/>
                <w:highlight w:val="none"/>
                <w:lang w:eastAsia="zh-CN"/>
              </w:rPr>
              <w:t>)</w:t>
            </w:r>
            <w:r>
              <w:rPr>
                <w:rFonts w:hint="eastAsia" w:ascii="宋体" w:hAnsi="宋体" w:eastAsia="宋体" w:cs="宋体"/>
                <w:color w:val="auto"/>
                <w:spacing w:val="0"/>
                <w:sz w:val="22"/>
                <w:highlight w:val="none"/>
              </w:rPr>
              <w:t>履约过程中，</w:t>
            </w:r>
            <w:r>
              <w:rPr>
                <w:rFonts w:hint="eastAsia" w:ascii="宋体" w:hAnsi="宋体" w:eastAsia="宋体" w:cs="宋体"/>
                <w:color w:val="auto"/>
                <w:spacing w:val="0"/>
                <w:sz w:val="22"/>
                <w:highlight w:val="none"/>
                <w:lang w:val="en-US" w:eastAsia="zh-CN"/>
              </w:rPr>
              <w:t>招标</w:t>
            </w:r>
            <w:r>
              <w:rPr>
                <w:rFonts w:hint="eastAsia" w:ascii="宋体" w:hAnsi="宋体" w:eastAsia="宋体" w:cs="宋体"/>
                <w:color w:val="auto"/>
                <w:spacing w:val="0"/>
                <w:sz w:val="22"/>
                <w:highlight w:val="none"/>
              </w:rPr>
              <w:t>人发现中标人因自身原因未按合同约定履约，给企业造成经济损失且赔偿不力。</w:t>
            </w:r>
          </w:p>
          <w:p w14:paraId="31F65BAC">
            <w:pPr>
              <w:rPr>
                <w:rFonts w:hint="eastAsia" w:hAnsi="宋体"/>
                <w:color w:val="auto"/>
                <w:sz w:val="22"/>
                <w:szCs w:val="22"/>
                <w:highlight w:val="none"/>
              </w:rPr>
            </w:pPr>
            <w:r>
              <w:rPr>
                <w:rFonts w:hint="eastAsia" w:ascii="宋体" w:hAnsi="宋体" w:eastAsia="宋体" w:cs="宋体"/>
                <w:spacing w:val="21"/>
                <w:sz w:val="22"/>
                <w:highlight w:val="none"/>
                <w:lang w:val="en-US" w:eastAsia="zh-CN"/>
              </w:rPr>
              <w:t>2、</w:t>
            </w:r>
            <w:r>
              <w:rPr>
                <w:rFonts w:hint="eastAsia" w:ascii="宋体" w:hAnsi="宋体" w:eastAsia="宋体" w:cs="宋体"/>
                <w:spacing w:val="21"/>
                <w:sz w:val="22"/>
                <w:highlight w:val="none"/>
              </w:rPr>
              <w:t>评标委员会认为投标人存在串通投标嫌</w:t>
            </w:r>
            <w:r>
              <w:rPr>
                <w:rFonts w:hint="eastAsia" w:ascii="宋体" w:hAnsi="宋体" w:eastAsia="宋体" w:cs="宋体"/>
                <w:spacing w:val="9"/>
                <w:sz w:val="22"/>
                <w:highlight w:val="none"/>
              </w:rPr>
              <w:t>疑，但举证难度较大的，经</w:t>
            </w:r>
            <w:r>
              <w:rPr>
                <w:rFonts w:hint="eastAsia" w:ascii="宋体" w:hAnsi="宋体" w:eastAsia="宋体" w:cs="宋体"/>
                <w:spacing w:val="9"/>
                <w:sz w:val="22"/>
                <w:highlight w:val="none"/>
                <w:lang w:val="en-US" w:eastAsia="zh-CN"/>
              </w:rPr>
              <w:t>浙江省机场</w:t>
            </w:r>
            <w:r>
              <w:rPr>
                <w:rFonts w:hint="eastAsia" w:ascii="宋体" w:hAnsi="宋体" w:eastAsia="宋体" w:cs="宋体"/>
                <w:spacing w:val="9"/>
                <w:sz w:val="22"/>
                <w:highlight w:val="none"/>
              </w:rPr>
              <w:t>集团采购领导小组</w:t>
            </w:r>
            <w:r>
              <w:rPr>
                <w:rFonts w:hint="eastAsia" w:ascii="宋体" w:hAnsi="宋体" w:eastAsia="宋体" w:cs="宋体"/>
                <w:spacing w:val="8"/>
                <w:sz w:val="22"/>
                <w:highlight w:val="none"/>
              </w:rPr>
              <w:t>会议审定，可</w:t>
            </w:r>
            <w:r>
              <w:rPr>
                <w:rFonts w:hint="eastAsia" w:ascii="宋体" w:hAnsi="宋体" w:eastAsia="宋体" w:cs="宋体"/>
                <w:spacing w:val="6"/>
                <w:sz w:val="22"/>
                <w:highlight w:val="none"/>
              </w:rPr>
              <w:t>参照第</w:t>
            </w:r>
            <w:r>
              <w:rPr>
                <w:rFonts w:hint="eastAsia" w:ascii="宋体" w:hAnsi="宋体" w:eastAsia="宋体" w:cs="宋体"/>
                <w:spacing w:val="-42"/>
                <w:sz w:val="22"/>
                <w:highlight w:val="none"/>
              </w:rPr>
              <w:t xml:space="preserve"> </w:t>
            </w:r>
            <w:r>
              <w:rPr>
                <w:rFonts w:hint="eastAsia" w:ascii="宋体" w:hAnsi="宋体" w:eastAsia="宋体" w:cs="宋体"/>
                <w:spacing w:val="6"/>
                <w:sz w:val="22"/>
                <w:highlight w:val="none"/>
                <w:lang w:val="en-US" w:eastAsia="zh-CN"/>
              </w:rPr>
              <w:t>1</w:t>
            </w:r>
            <w:r>
              <w:rPr>
                <w:rFonts w:hint="eastAsia" w:ascii="宋体" w:hAnsi="宋体" w:eastAsia="宋体" w:cs="宋体"/>
                <w:spacing w:val="6"/>
                <w:sz w:val="22"/>
                <w:highlight w:val="none"/>
              </w:rPr>
              <w:t>条，列入</w:t>
            </w:r>
            <w:r>
              <w:rPr>
                <w:rFonts w:hint="eastAsia" w:ascii="宋体" w:hAnsi="宋体" w:eastAsia="宋体" w:cs="宋体"/>
                <w:color w:val="auto"/>
                <w:spacing w:val="0"/>
                <w:sz w:val="22"/>
                <w:highlight w:val="none"/>
                <w:lang w:val="en-US" w:eastAsia="zh-CN"/>
              </w:rPr>
              <w:t>浙江省机场</w:t>
            </w:r>
            <w:r>
              <w:rPr>
                <w:rFonts w:hint="eastAsia" w:ascii="宋体" w:hAnsi="宋体" w:eastAsia="宋体" w:cs="宋体"/>
                <w:spacing w:val="6"/>
                <w:sz w:val="22"/>
                <w:highlight w:val="none"/>
              </w:rPr>
              <w:t>集团供应商不良信用记录名单。</w:t>
            </w:r>
          </w:p>
        </w:tc>
      </w:tr>
      <w:tr w14:paraId="0327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14:paraId="5FF25247">
            <w:pPr>
              <w:adjustRightInd w:val="0"/>
              <w:snapToGrid w:val="0"/>
              <w:jc w:val="center"/>
              <w:rPr>
                <w:rFonts w:hint="eastAsia" w:ascii="宋体" w:hAnsi="宋体" w:eastAsia="宋体" w:cs="宋体"/>
                <w:color w:val="auto"/>
                <w:sz w:val="22"/>
                <w:highlight w:val="none"/>
                <w:lang w:eastAsia="zh-CN"/>
              </w:rPr>
            </w:pPr>
            <w:r>
              <w:rPr>
                <w:rFonts w:ascii="宋体" w:hAnsi="宋体" w:cs="宋体"/>
                <w:color w:val="auto"/>
                <w:sz w:val="22"/>
                <w:highlight w:val="none"/>
              </w:rPr>
              <w:t>11.</w:t>
            </w:r>
            <w:r>
              <w:rPr>
                <w:rFonts w:hint="eastAsia" w:ascii="宋体" w:hAnsi="宋体" w:cs="宋体"/>
                <w:color w:val="auto"/>
                <w:sz w:val="22"/>
                <w:highlight w:val="none"/>
                <w:lang w:val="en-US" w:eastAsia="zh-CN"/>
              </w:rPr>
              <w:t>3</w:t>
            </w:r>
          </w:p>
        </w:tc>
        <w:tc>
          <w:tcPr>
            <w:tcW w:w="2018" w:type="dxa"/>
            <w:noWrap w:val="0"/>
            <w:vAlign w:val="center"/>
          </w:tcPr>
          <w:p w14:paraId="7D76F46B">
            <w:pPr>
              <w:adjustRightInd w:val="0"/>
              <w:snapToGrid w:val="0"/>
              <w:jc w:val="center"/>
              <w:rPr>
                <w:rFonts w:ascii="宋体" w:hAnsi="宋体" w:cs="宋体"/>
                <w:color w:val="auto"/>
                <w:sz w:val="22"/>
                <w:highlight w:val="none"/>
              </w:rPr>
            </w:pPr>
            <w:r>
              <w:rPr>
                <w:rFonts w:ascii="宋体" w:hAnsi="宋体" w:cs="宋体"/>
                <w:color w:val="auto"/>
                <w:sz w:val="22"/>
                <w:highlight w:val="none"/>
              </w:rPr>
              <w:t>需要补充的其他内容</w:t>
            </w:r>
          </w:p>
        </w:tc>
        <w:tc>
          <w:tcPr>
            <w:tcW w:w="6385" w:type="dxa"/>
            <w:noWrap w:val="0"/>
            <w:tcMar>
              <w:top w:w="28" w:type="dxa"/>
              <w:left w:w="28" w:type="dxa"/>
              <w:bottom w:w="57" w:type="dxa"/>
              <w:right w:w="57" w:type="dxa"/>
            </w:tcMar>
            <w:vAlign w:val="center"/>
          </w:tcPr>
          <w:p w14:paraId="14AE32E8">
            <w:pPr>
              <w:keepNext w:val="0"/>
              <w:keepLines w:val="0"/>
              <w:pageBreakBefore w:val="0"/>
              <w:widowControl w:val="0"/>
              <w:numPr>
                <w:ilvl w:val="0"/>
                <w:numId w:val="3"/>
              </w:numPr>
              <w:kinsoku/>
              <w:wordWrap/>
              <w:overflowPunct/>
              <w:topLinePunct w:val="0"/>
              <w:autoSpaceDE w:val="0"/>
              <w:autoSpaceDN w:val="0"/>
              <w:bidi w:val="0"/>
              <w:adjustRightInd w:val="0"/>
              <w:snapToGrid w:val="0"/>
              <w:spacing w:line="240" w:lineRule="auto"/>
              <w:ind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评标中，投标人存在</w:t>
            </w:r>
            <w:r>
              <w:rPr>
                <w:rFonts w:hint="eastAsia" w:ascii="宋体" w:hAnsi="宋体" w:eastAsia="宋体" w:cs="宋体"/>
                <w:color w:val="auto"/>
                <w:sz w:val="22"/>
                <w:szCs w:val="22"/>
                <w:highlight w:val="none"/>
                <w:lang w:val="en-US" w:eastAsia="zh-CN"/>
              </w:rPr>
              <w:t>下列情形</w:t>
            </w:r>
            <w:r>
              <w:rPr>
                <w:rFonts w:hint="eastAsia" w:ascii="宋体" w:hAnsi="宋体" w:eastAsia="宋体" w:cs="宋体"/>
                <w:color w:val="auto"/>
                <w:sz w:val="22"/>
                <w:szCs w:val="22"/>
                <w:highlight w:val="none"/>
              </w:rPr>
              <w:t>之一的，且经询标澄清投标人无令人信服的理由和可靠证据证明其合理性的，经半数以上</w:t>
            </w: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rPr>
              <w:t>成员确认，其投标文件按否决投标处理，不再对其进行评审，也不影响招标</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继续评标</w:t>
            </w:r>
            <w:r>
              <w:rPr>
                <w:rFonts w:hint="eastAsia" w:ascii="宋体" w:hAnsi="宋体" w:cs="宋体"/>
                <w:color w:val="auto"/>
                <w:sz w:val="22"/>
                <w:szCs w:val="22"/>
                <w:highlight w:val="none"/>
                <w:lang w:eastAsia="zh-CN"/>
              </w:rPr>
              <w:t>，即使最终无法认定串通投标行为成立，也不影响对其按否决投标处理的结果</w:t>
            </w:r>
            <w:r>
              <w:rPr>
                <w:rFonts w:hint="eastAsia" w:ascii="宋体" w:hAnsi="宋体" w:eastAsia="宋体" w:cs="宋体"/>
                <w:color w:val="auto"/>
                <w:sz w:val="22"/>
                <w:szCs w:val="22"/>
                <w:highlight w:val="none"/>
                <w:lang w:eastAsia="zh-CN"/>
              </w:rPr>
              <w:t>：</w:t>
            </w:r>
          </w:p>
          <w:p w14:paraId="0EB2E75D">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1</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不同投标人的投标文件由同一单位或者个人编制；</w:t>
            </w:r>
          </w:p>
          <w:p w14:paraId="393357C0">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2</w:t>
            </w:r>
            <w:r>
              <w:rPr>
                <w:rFonts w:hint="eastAsia" w:ascii="宋体" w:hAnsi="宋体" w:cs="宋体"/>
                <w:iCs/>
                <w:color w:val="auto"/>
                <w:sz w:val="22"/>
                <w:szCs w:val="22"/>
                <w:highlight w:val="none"/>
                <w:shd w:val="clear" w:color="auto" w:fill="auto"/>
                <w:lang w:val="en-US" w:eastAsia="zh-CN"/>
              </w:rPr>
              <w:t>)</w:t>
            </w:r>
            <w:r>
              <w:rPr>
                <w:rFonts w:hint="eastAsia" w:ascii="宋体" w:hAnsi="宋体" w:cs="宋体"/>
                <w:b/>
                <w:bCs/>
                <w:iCs/>
                <w:color w:val="auto"/>
                <w:sz w:val="22"/>
                <w:szCs w:val="22"/>
                <w:highlight w:val="none"/>
                <w:shd w:val="clear" w:color="auto" w:fill="auto"/>
                <w:lang w:eastAsia="zh-CN"/>
              </w:rPr>
              <w:t>不同投标人的投标文件的机器码、计算机网卡MAC地址、硬盘序列号相同</w:t>
            </w:r>
            <w:r>
              <w:rPr>
                <w:rFonts w:hint="eastAsia" w:ascii="宋体" w:hAnsi="宋体" w:eastAsia="宋体" w:cs="宋体"/>
                <w:iCs/>
                <w:color w:val="auto"/>
                <w:sz w:val="22"/>
                <w:szCs w:val="22"/>
                <w:highlight w:val="none"/>
                <w:shd w:val="clear" w:color="auto" w:fill="auto"/>
              </w:rPr>
              <w:t>；</w:t>
            </w:r>
          </w:p>
          <w:p w14:paraId="736B6788">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3</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不同投标人委托同一单位或者个人办理投标事宜；</w:t>
            </w:r>
          </w:p>
          <w:p w14:paraId="0135A62B">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4</w:t>
            </w:r>
            <w:r>
              <w:rPr>
                <w:rFonts w:hint="eastAsia" w:ascii="宋体" w:hAnsi="宋体" w:cs="宋体"/>
                <w:iCs/>
                <w:color w:val="auto"/>
                <w:sz w:val="22"/>
                <w:szCs w:val="22"/>
                <w:highlight w:val="none"/>
                <w:shd w:val="clear" w:color="auto" w:fill="auto"/>
                <w:lang w:val="en-US" w:eastAsia="zh-CN"/>
              </w:rPr>
              <w:t>)</w:t>
            </w:r>
            <w:r>
              <w:rPr>
                <w:rFonts w:hint="eastAsia" w:ascii="宋体" w:hAnsi="宋体" w:cs="宋体"/>
                <w:b/>
                <w:bCs/>
                <w:iCs/>
                <w:color w:val="auto"/>
                <w:sz w:val="22"/>
                <w:szCs w:val="22"/>
                <w:highlight w:val="none"/>
                <w:shd w:val="clear" w:color="auto" w:fill="auto"/>
                <w:lang w:eastAsia="zh-CN"/>
              </w:rPr>
              <w:t>不同投标人从同一IP地址上传投标文件或参加投标的人员为同一标段其他投标人的在职人员</w:t>
            </w:r>
            <w:r>
              <w:rPr>
                <w:rFonts w:hint="eastAsia" w:ascii="宋体" w:hAnsi="宋体" w:eastAsia="宋体" w:cs="宋体"/>
                <w:iCs/>
                <w:color w:val="auto"/>
                <w:sz w:val="22"/>
                <w:szCs w:val="22"/>
                <w:highlight w:val="none"/>
                <w:shd w:val="clear" w:color="auto" w:fill="auto"/>
              </w:rPr>
              <w:t>；</w:t>
            </w:r>
          </w:p>
          <w:p w14:paraId="7AC3DF9F">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5</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不同投标人的投标文件载明的项目管理成员为同一人；</w:t>
            </w:r>
          </w:p>
          <w:p w14:paraId="7E3E6159">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6</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不同投标人的投标文件异常一致或者投标报价呈规律性差异；</w:t>
            </w:r>
          </w:p>
          <w:p w14:paraId="33C1A5E4">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7</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不同投标人的投标文件相互混装；</w:t>
            </w:r>
          </w:p>
          <w:p w14:paraId="1C5D90D9">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8</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不同投标人的投标保证金从同一单位的账户转出；</w:t>
            </w:r>
          </w:p>
          <w:p w14:paraId="5EEC5477">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9</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投标人之间协商投标报价等投标文件的实质性内容；</w:t>
            </w:r>
          </w:p>
          <w:p w14:paraId="1DAEB166">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10</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投标人之间约定中标人；</w:t>
            </w:r>
          </w:p>
          <w:p w14:paraId="6BC4A79C">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1</w:t>
            </w:r>
            <w:r>
              <w:rPr>
                <w:rFonts w:hint="eastAsia" w:ascii="宋体" w:hAnsi="宋体" w:cs="宋体"/>
                <w:iCs/>
                <w:color w:val="auto"/>
                <w:sz w:val="22"/>
                <w:szCs w:val="22"/>
                <w:highlight w:val="none"/>
                <w:shd w:val="clear" w:color="auto" w:fill="auto"/>
                <w:lang w:val="en-US" w:eastAsia="zh-CN"/>
              </w:rPr>
              <w:t>1)</w:t>
            </w:r>
            <w:r>
              <w:rPr>
                <w:rFonts w:hint="eastAsia" w:ascii="宋体" w:hAnsi="宋体" w:eastAsia="宋体" w:cs="宋体"/>
                <w:iCs/>
                <w:color w:val="auto"/>
                <w:sz w:val="22"/>
                <w:szCs w:val="22"/>
                <w:highlight w:val="none"/>
                <w:shd w:val="clear" w:color="auto" w:fill="auto"/>
              </w:rPr>
              <w:t>投标人之间约定部分投标人放弃投标或者中标；</w:t>
            </w:r>
          </w:p>
          <w:p w14:paraId="50A9E343">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iCs/>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1</w:t>
            </w:r>
            <w:r>
              <w:rPr>
                <w:rFonts w:hint="eastAsia" w:ascii="宋体" w:hAnsi="宋体" w:cs="宋体"/>
                <w:iCs/>
                <w:color w:val="auto"/>
                <w:sz w:val="22"/>
                <w:szCs w:val="22"/>
                <w:highlight w:val="none"/>
                <w:shd w:val="clear" w:color="auto" w:fill="auto"/>
                <w:lang w:val="en-US" w:eastAsia="zh-CN"/>
              </w:rPr>
              <w:t>2)</w:t>
            </w:r>
            <w:r>
              <w:rPr>
                <w:rFonts w:hint="eastAsia" w:ascii="宋体" w:hAnsi="宋体" w:eastAsia="宋体" w:cs="宋体"/>
                <w:iCs/>
                <w:color w:val="auto"/>
                <w:sz w:val="22"/>
                <w:szCs w:val="22"/>
                <w:highlight w:val="none"/>
                <w:shd w:val="clear" w:color="auto" w:fill="auto"/>
              </w:rPr>
              <w:t>属于同一集团、协会、商会等组织成员的投标人按照该组织要求协同投标；</w:t>
            </w:r>
          </w:p>
          <w:p w14:paraId="7117AE34">
            <w:pPr>
              <w:pStyle w:val="3"/>
              <w:keepNext w:val="0"/>
              <w:keepLines w:val="0"/>
              <w:pageBreakBefore w:val="0"/>
              <w:widowControl w:val="0"/>
              <w:numPr>
                <w:ilvl w:val="0"/>
                <w:numId w:val="0"/>
              </w:numPr>
              <w:kinsoku/>
              <w:wordWrap/>
              <w:overflowPunct/>
              <w:topLinePunct w:val="0"/>
              <w:bidi w:val="0"/>
              <w:adjustRightInd w:val="0"/>
              <w:snapToGrid w:val="0"/>
              <w:spacing w:after="0" w:line="240" w:lineRule="auto"/>
              <w:ind w:firstLine="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cs="宋体"/>
                <w:iCs/>
                <w:color w:val="auto"/>
                <w:sz w:val="22"/>
                <w:szCs w:val="22"/>
                <w:highlight w:val="none"/>
                <w:shd w:val="clear" w:color="auto" w:fill="auto"/>
                <w:lang w:eastAsia="zh-CN"/>
              </w:rPr>
              <w:t>(</w:t>
            </w:r>
            <w:r>
              <w:rPr>
                <w:rFonts w:hint="eastAsia" w:ascii="宋体" w:hAnsi="宋体" w:eastAsia="宋体" w:cs="宋体"/>
                <w:iCs/>
                <w:color w:val="auto"/>
                <w:sz w:val="22"/>
                <w:szCs w:val="22"/>
                <w:highlight w:val="none"/>
                <w:shd w:val="clear" w:color="auto" w:fill="auto"/>
                <w:lang w:val="en-US" w:eastAsia="zh-CN"/>
              </w:rPr>
              <w:t>13</w:t>
            </w:r>
            <w:r>
              <w:rPr>
                <w:rFonts w:hint="eastAsia" w:ascii="宋体" w:hAnsi="宋体" w:cs="宋体"/>
                <w:iCs/>
                <w:color w:val="auto"/>
                <w:sz w:val="22"/>
                <w:szCs w:val="22"/>
                <w:highlight w:val="none"/>
                <w:shd w:val="clear" w:color="auto" w:fill="auto"/>
                <w:lang w:val="en-US" w:eastAsia="zh-CN"/>
              </w:rPr>
              <w:t>)</w:t>
            </w:r>
            <w:r>
              <w:rPr>
                <w:rFonts w:hint="eastAsia" w:ascii="宋体" w:hAnsi="宋体" w:eastAsia="宋体" w:cs="宋体"/>
                <w:iCs/>
                <w:color w:val="auto"/>
                <w:sz w:val="22"/>
                <w:szCs w:val="22"/>
                <w:highlight w:val="none"/>
                <w:shd w:val="clear" w:color="auto" w:fill="auto"/>
              </w:rPr>
              <w:t>投标人之间为谋取中标或者排斥特定投标人而采取的其他联合行动。</w:t>
            </w:r>
          </w:p>
          <w:p w14:paraId="720639D9">
            <w:pPr>
              <w:autoSpaceDE w:val="0"/>
              <w:autoSpaceDN w:val="0"/>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2、投标人通过弄虚作假、串通投标、行贿等行为获取中标资格的，中标无效，已经签订合同的，合同无效。</w:t>
            </w:r>
          </w:p>
          <w:p w14:paraId="6C4AA564">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3、本项目中标合同与 </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杭州萧山国际机场有限公司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签订。</w:t>
            </w:r>
          </w:p>
          <w:p w14:paraId="2FEBE8D1">
            <w:pPr>
              <w:widowControl/>
              <w:adjustRightInd/>
              <w:snapToGrid/>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kern w:val="2"/>
                <w:sz w:val="22"/>
                <w:szCs w:val="22"/>
                <w:highlight w:val="yellow"/>
                <w:lang w:val="en-US" w:eastAsia="zh-CN" w:bidi="ar"/>
              </w:rPr>
              <w:t>纪检监察部门</w:t>
            </w:r>
            <w:r>
              <w:rPr>
                <w:rFonts w:hint="eastAsia" w:ascii="宋体" w:hAnsi="宋体" w:eastAsia="宋体" w:cs="宋体"/>
                <w:color w:val="auto"/>
                <w:spacing w:val="0"/>
                <w:sz w:val="22"/>
                <w:szCs w:val="22"/>
                <w:highlight w:val="yellow"/>
              </w:rPr>
              <w:t>联系人：</w:t>
            </w:r>
            <w:r>
              <w:rPr>
                <w:rFonts w:hint="eastAsia" w:ascii="宋体" w:hAnsi="宋体" w:eastAsia="宋体" w:cs="宋体"/>
                <w:color w:val="auto"/>
                <w:spacing w:val="0"/>
                <w:sz w:val="22"/>
                <w:szCs w:val="22"/>
                <w:highlight w:val="yellow"/>
                <w:u w:val="single"/>
              </w:rPr>
              <w:t xml:space="preserve"> </w:t>
            </w:r>
            <w:r>
              <w:rPr>
                <w:rFonts w:hint="eastAsia" w:ascii="宋体" w:hAnsi="宋体" w:cs="宋体"/>
                <w:color w:val="auto"/>
                <w:spacing w:val="0"/>
                <w:sz w:val="22"/>
                <w:szCs w:val="22"/>
                <w:highlight w:val="yellow"/>
                <w:u w:val="single"/>
                <w:lang w:val="en-US" w:eastAsia="zh-CN"/>
              </w:rPr>
              <w:t>陈工</w:t>
            </w:r>
            <w:r>
              <w:rPr>
                <w:rFonts w:hint="eastAsia" w:ascii="宋体" w:hAnsi="宋体" w:eastAsia="宋体" w:cs="宋体"/>
                <w:color w:val="auto"/>
                <w:spacing w:val="0"/>
                <w:sz w:val="22"/>
                <w:szCs w:val="22"/>
                <w:highlight w:val="yellow"/>
                <w:u w:val="single"/>
              </w:rPr>
              <w:t xml:space="preserve"> </w:t>
            </w:r>
            <w:r>
              <w:rPr>
                <w:rFonts w:hint="eastAsia" w:ascii="宋体" w:hAnsi="宋体" w:eastAsia="宋体" w:cs="宋体"/>
                <w:color w:val="auto"/>
                <w:spacing w:val="0"/>
                <w:sz w:val="22"/>
                <w:szCs w:val="22"/>
                <w:highlight w:val="yellow"/>
              </w:rPr>
              <w:t xml:space="preserve"> 联系电话：</w:t>
            </w:r>
            <w:r>
              <w:rPr>
                <w:rFonts w:hint="eastAsia" w:ascii="宋体" w:hAnsi="宋体" w:eastAsia="宋体" w:cs="宋体"/>
                <w:color w:val="auto"/>
                <w:spacing w:val="0"/>
                <w:sz w:val="22"/>
                <w:szCs w:val="22"/>
                <w:highlight w:val="yellow"/>
                <w:u w:val="single"/>
              </w:rPr>
              <w:t xml:space="preserve"> 0571-86661113  </w:t>
            </w:r>
            <w:r>
              <w:rPr>
                <w:rFonts w:hint="eastAsia" w:ascii="宋体" w:hAnsi="宋体" w:eastAsia="宋体" w:cs="宋体"/>
                <w:color w:val="auto"/>
                <w:spacing w:val="0"/>
                <w:sz w:val="22"/>
                <w:szCs w:val="22"/>
                <w:highlight w:val="yellow"/>
                <w:u w:val="none"/>
                <w:lang w:eastAsia="zh-CN"/>
              </w:rPr>
              <w:t>。</w:t>
            </w:r>
          </w:p>
          <w:p w14:paraId="428CBD41">
            <w:pPr>
              <w:adjustRightInd w:val="0"/>
              <w:snapToGrid w:val="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、本招标文件规定按日、工作日计算期间的，开始当天不计入， 从次日开始计算。期限的最后一日是国家法定节假日的，顺延到节假日后 的次日为期限的最后一日。</w:t>
            </w:r>
          </w:p>
          <w:p w14:paraId="0FC340AC">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、为避免错过关键信息，投标人应在招投标期间随时关注获取招标文件时登记的邮箱</w:t>
            </w:r>
            <w:r>
              <w:rPr>
                <w:rFonts w:hint="eastAsia" w:ascii="宋体" w:hAnsi="宋体" w:eastAsia="宋体" w:cs="宋体"/>
                <w:color w:val="auto"/>
                <w:sz w:val="22"/>
                <w:szCs w:val="22"/>
                <w:highlight w:val="none"/>
                <w:lang w:eastAsia="zh-CN"/>
              </w:rPr>
              <w:t>、</w:t>
            </w:r>
            <w:r>
              <w:rPr>
                <w:rFonts w:hint="eastAsia" w:ascii="宋体" w:hAnsi="宋体" w:eastAsia="宋体" w:cs="宋体"/>
                <w:sz w:val="22"/>
                <w:szCs w:val="22"/>
                <w:highlight w:val="none"/>
                <w:shd w:val="clear" w:color="auto" w:fill="auto"/>
                <w:lang w:val="en-US" w:eastAsia="zh-CN"/>
              </w:rPr>
              <w:t>“投标管家”</w:t>
            </w:r>
            <w:r>
              <w:rPr>
                <w:rFonts w:hint="eastAsia" w:ascii="宋体" w:hAnsi="宋体" w:eastAsia="宋体" w:cs="宋体"/>
                <w:color w:val="auto"/>
                <w:sz w:val="22"/>
                <w:szCs w:val="22"/>
                <w:highlight w:val="none"/>
                <w:lang w:eastAsia="zh-CN"/>
              </w:rPr>
              <w:t>和</w:t>
            </w:r>
            <w:r>
              <w:rPr>
                <w:rFonts w:hint="eastAsia" w:ascii="宋体" w:hAnsi="宋体" w:eastAsia="宋体" w:cs="宋体"/>
                <w:color w:val="auto"/>
                <w:sz w:val="22"/>
                <w:szCs w:val="22"/>
                <w:highlight w:val="none"/>
              </w:rPr>
              <w:t>浙江省机场集团有限公司官网。</w:t>
            </w:r>
          </w:p>
          <w:p w14:paraId="4A94740B">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、本前附表是对投标人须知的修改、补充和摘要，投标人须知具体内容(包括招标文件其他内容)如与本前附表不一致的，以本前附表为准。</w:t>
            </w:r>
          </w:p>
          <w:p w14:paraId="56D6EC92">
            <w:pPr>
              <w:adjustRightInd w:val="0"/>
              <w:snapToGrid w:val="0"/>
              <w:rPr>
                <w:rFonts w:hint="eastAsia" w:ascii="宋体" w:hAnsi="宋体" w:eastAsia="宋体" w:cs="宋体"/>
                <w:b w:val="0"/>
                <w:bCs w:val="0"/>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b w:val="0"/>
                <w:bCs w:val="0"/>
                <w:color w:val="auto"/>
                <w:sz w:val="22"/>
                <w:szCs w:val="22"/>
                <w:highlight w:val="none"/>
                <w:lang w:val="en-US" w:eastAsia="zh-CN"/>
              </w:rPr>
              <w:t>本招标文件的最终解释权属于招标人和招标代理机构。</w:t>
            </w:r>
          </w:p>
          <w:p w14:paraId="310A3EB8">
            <w:pPr>
              <w:adjustRightInd w:val="0"/>
              <w:snapToGrid w:val="0"/>
              <w:rPr>
                <w:rFonts w:hint="eastAsia" w:ascii="宋体" w:hAnsi="宋体" w:eastAsia="宋体" w:cs="宋体"/>
                <w:color w:val="auto"/>
                <w:sz w:val="22"/>
                <w:szCs w:val="22"/>
                <w:highlight w:val="none"/>
              </w:rPr>
            </w:pPr>
            <w:r>
              <w:rPr>
                <w:rFonts w:hint="eastAsia" w:ascii="宋体" w:hAnsi="宋体" w:cs="宋体"/>
                <w:b w:val="0"/>
                <w:bCs w:val="0"/>
                <w:color w:val="auto"/>
                <w:sz w:val="22"/>
                <w:szCs w:val="22"/>
                <w:highlight w:val="none"/>
                <w:lang w:val="en-US" w:eastAsia="zh-CN"/>
              </w:rPr>
              <w:t>9、</w:t>
            </w:r>
            <w:r>
              <w:rPr>
                <w:rFonts w:hint="eastAsia" w:ascii="宋体" w:hAnsi="宋体" w:cs="宋体"/>
                <w:b/>
                <w:bCs/>
                <w:color w:val="auto"/>
                <w:sz w:val="22"/>
                <w:szCs w:val="22"/>
                <w:highlight w:val="none"/>
                <w:lang w:val="en-US" w:eastAsia="zh-CN"/>
              </w:rPr>
              <w:t>风险提示：</w:t>
            </w:r>
            <w:r>
              <w:rPr>
                <w:rFonts w:hint="eastAsia" w:ascii="宋体" w:hAnsi="宋体" w:cs="宋体"/>
                <w:b w:val="0"/>
                <w:bCs w:val="0"/>
                <w:color w:val="auto"/>
                <w:sz w:val="22"/>
                <w:szCs w:val="22"/>
                <w:highlight w:val="none"/>
                <w:lang w:val="en-US" w:eastAsia="zh-CN"/>
              </w:rPr>
              <w:t>本项目招标人有权根据项目依据政策、项目基础条件等情况变化变更或终止本项目招标活动，投标人参与本次招标活动即代表投标人已谨慎评估上述变更或终止风险并自愿承担相关后果。</w:t>
            </w:r>
          </w:p>
        </w:tc>
      </w:tr>
    </w:tbl>
    <w:p w14:paraId="6A7DBC3B">
      <w:pPr>
        <w:rPr>
          <w:color w:val="auto"/>
          <w:sz w:val="28"/>
          <w:szCs w:val="28"/>
          <w:highlight w:val="none"/>
        </w:rPr>
      </w:pPr>
      <w:r>
        <w:rPr>
          <w:color w:val="auto"/>
          <w:sz w:val="28"/>
          <w:szCs w:val="28"/>
          <w:highlight w:val="none"/>
        </w:rPr>
        <w:br w:type="page"/>
      </w:r>
    </w:p>
    <w:p w14:paraId="7B7F85C2">
      <w:pPr>
        <w:pStyle w:val="7"/>
        <w:spacing w:line="240" w:lineRule="auto"/>
        <w:ind w:firstLine="0" w:firstLineChars="0"/>
        <w:jc w:val="center"/>
        <w:rPr>
          <w:color w:val="auto"/>
          <w:sz w:val="28"/>
          <w:szCs w:val="28"/>
          <w:highlight w:val="none"/>
        </w:rPr>
      </w:pPr>
      <w:r>
        <w:rPr>
          <w:color w:val="auto"/>
          <w:sz w:val="28"/>
          <w:szCs w:val="28"/>
          <w:highlight w:val="none"/>
        </w:rPr>
        <w:t>投标人须知</w:t>
      </w:r>
    </w:p>
    <w:p w14:paraId="22C24C07">
      <w:pPr>
        <w:autoSpaceDE w:val="0"/>
        <w:autoSpaceDN w:val="0"/>
        <w:adjustRightInd w:val="0"/>
        <w:snapToGrid w:val="0"/>
        <w:spacing w:line="360" w:lineRule="exact"/>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ascii="宋体" w:hAnsi="宋体" w:cs="微软雅黑"/>
          <w:b/>
          <w:color w:val="auto"/>
          <w:kern w:val="0"/>
          <w:sz w:val="22"/>
          <w:highlight w:val="none"/>
        </w:rPr>
        <w:t>总则</w:t>
      </w:r>
    </w:p>
    <w:p w14:paraId="70CB28D6">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1.1 招标项目概况</w:t>
      </w:r>
    </w:p>
    <w:p w14:paraId="29E39C1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ascii="宋体" w:hAnsi="宋体" w:cs="宋体"/>
          <w:b/>
          <w:color w:val="auto"/>
          <w:kern w:val="0"/>
          <w:sz w:val="22"/>
          <w:highlight w:val="none"/>
          <w:u w:val="single"/>
        </w:rPr>
        <w:t>本项目</w:t>
      </w:r>
      <w:r>
        <w:rPr>
          <w:rFonts w:ascii="宋体" w:hAnsi="宋体" w:cs="宋体"/>
          <w:color w:val="auto"/>
          <w:kern w:val="0"/>
          <w:sz w:val="22"/>
          <w:highlight w:val="none"/>
        </w:rPr>
        <w:t>进行招标。</w:t>
      </w:r>
    </w:p>
    <w:p w14:paraId="236B88A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1.1.2 招标人：见投标人须知前附表。</w:t>
      </w:r>
    </w:p>
    <w:p w14:paraId="2CB2C47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1.1.3 招标代理机构：见投标人须知前附表。</w:t>
      </w:r>
    </w:p>
    <w:p w14:paraId="681765F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1.1.4 招标项目名称：见投标人须知前附表。</w:t>
      </w:r>
    </w:p>
    <w:p w14:paraId="72BD94B3">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1.2 招标项目的资金来源和落实情况</w:t>
      </w:r>
    </w:p>
    <w:p w14:paraId="3C3BE68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1.2.1 资金来源及比例：见投标人须知前附表。</w:t>
      </w:r>
    </w:p>
    <w:p w14:paraId="35B25B9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1.2.2 资金落实情况：见投标人须知前附表。</w:t>
      </w:r>
    </w:p>
    <w:p w14:paraId="47A69DCD">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1.3 招标范围、交货期</w:t>
      </w:r>
      <w:r>
        <w:rPr>
          <w:rFonts w:hint="eastAsia" w:ascii="宋体" w:hAnsi="宋体" w:cs="宋体"/>
          <w:b/>
          <w:bCs/>
          <w:color w:val="auto"/>
          <w:kern w:val="0"/>
          <w:sz w:val="22"/>
          <w:highlight w:val="none"/>
        </w:rPr>
        <w:t>、交货地点和技术性能指标</w:t>
      </w:r>
    </w:p>
    <w:p w14:paraId="4DC5E67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1.3.1 招标范围：见投标人须知前附表。</w:t>
      </w:r>
    </w:p>
    <w:p w14:paraId="18BD8636">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1.3.2 交货期：见投标人须知前附表。</w:t>
      </w:r>
    </w:p>
    <w:p w14:paraId="5D834A8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14:paraId="689E8C4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14:paraId="02632623">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1.4 投标人资格要求</w:t>
      </w:r>
    </w:p>
    <w:p w14:paraId="57A345F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1.4.1 投标人应具备承担本招标项目资质条件、能力和信誉：见投标人须知前附表</w:t>
      </w:r>
      <w:r>
        <w:rPr>
          <w:rFonts w:hint="eastAsia" w:ascii="宋体" w:hAnsi="宋体" w:cs="宋体"/>
          <w:color w:val="auto"/>
          <w:kern w:val="0"/>
          <w:sz w:val="22"/>
          <w:highlight w:val="none"/>
        </w:rPr>
        <w:t>。</w:t>
      </w:r>
    </w:p>
    <w:p w14:paraId="1503AEFD">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ascii="宋体" w:hAnsi="宋体" w:cs="微软雅黑"/>
          <w:color w:val="auto"/>
          <w:kern w:val="0"/>
          <w:sz w:val="22"/>
          <w:highlight w:val="none"/>
        </w:rPr>
        <w:t xml:space="preserve">投标人须知前附表规定接受联合体投标的，联合体除应符合本章第 </w:t>
      </w:r>
      <w:r>
        <w:rPr>
          <w:rFonts w:ascii="宋体" w:hAnsi="宋体"/>
          <w:color w:val="auto"/>
          <w:kern w:val="0"/>
          <w:sz w:val="22"/>
          <w:highlight w:val="none"/>
        </w:rPr>
        <w:t xml:space="preserve">1.4.1 </w:t>
      </w:r>
      <w:r>
        <w:rPr>
          <w:rFonts w:ascii="宋体" w:hAnsi="宋体" w:cs="微软雅黑"/>
          <w:color w:val="auto"/>
          <w:kern w:val="0"/>
          <w:sz w:val="22"/>
          <w:highlight w:val="none"/>
        </w:rPr>
        <w:t>项和投标人须知前附表的要求外，还应遵守以下规定：</w:t>
      </w:r>
    </w:p>
    <w:p w14:paraId="7DED3E5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14:paraId="5256617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(2)由同一专业的单位组成的联合体，按照资质等级较低的单位确定资质等级；</w:t>
      </w:r>
    </w:p>
    <w:p w14:paraId="55F3181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(3)联合体各方不得再以自己名义单独或参加其他联合体在本招标项目中投标，否则各相关投标均无效。</w:t>
      </w:r>
    </w:p>
    <w:p w14:paraId="4D3FDA4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1.4.3 投标人不得存在下列情形之一：</w:t>
      </w:r>
    </w:p>
    <w:p w14:paraId="1CC2132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(1)为招标人不具有独立法人资格的附属机构(单位)； </w:t>
      </w:r>
    </w:p>
    <w:p w14:paraId="35195D9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与招标人存在利害关系且可能影响招标公正性</w:t>
      </w:r>
      <w:r>
        <w:rPr>
          <w:rFonts w:ascii="宋体" w:hAnsi="宋体" w:cs="宋体"/>
          <w:color w:val="auto"/>
          <w:kern w:val="0"/>
          <w:sz w:val="22"/>
          <w:highlight w:val="none"/>
        </w:rPr>
        <w:t>；</w:t>
      </w:r>
    </w:p>
    <w:p w14:paraId="080429B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与本招标项目的其他投标人为同一个单位负责人</w:t>
      </w:r>
      <w:r>
        <w:rPr>
          <w:rFonts w:ascii="宋体" w:hAnsi="宋体" w:cs="宋体"/>
          <w:color w:val="auto"/>
          <w:kern w:val="0"/>
          <w:sz w:val="22"/>
          <w:highlight w:val="none"/>
        </w:rPr>
        <w:t>；</w:t>
      </w:r>
    </w:p>
    <w:p w14:paraId="48F9781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与本招标项目的其他投标人存在控股、管理关系</w:t>
      </w:r>
      <w:r>
        <w:rPr>
          <w:rFonts w:ascii="宋体" w:hAnsi="宋体" w:cs="宋体"/>
          <w:color w:val="auto"/>
          <w:kern w:val="0"/>
          <w:sz w:val="22"/>
          <w:highlight w:val="none"/>
        </w:rPr>
        <w:t>；</w:t>
      </w:r>
    </w:p>
    <w:p w14:paraId="1ADECA8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r>
        <w:rPr>
          <w:rFonts w:ascii="宋体" w:hAnsi="宋体" w:cs="宋体"/>
          <w:color w:val="auto"/>
          <w:kern w:val="0"/>
          <w:sz w:val="22"/>
          <w:highlight w:val="none"/>
        </w:rPr>
        <w:t>；</w:t>
      </w:r>
    </w:p>
    <w:p w14:paraId="4E20650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被责令停产停业、暂扣或者吊销许可证、暂扣或者吊销营业执照</w:t>
      </w:r>
      <w:r>
        <w:rPr>
          <w:rFonts w:ascii="宋体" w:hAnsi="宋体" w:cs="宋体"/>
          <w:color w:val="auto"/>
          <w:kern w:val="0"/>
          <w:sz w:val="22"/>
          <w:highlight w:val="none"/>
        </w:rPr>
        <w:t>；</w:t>
      </w:r>
    </w:p>
    <w:p w14:paraId="369F5F0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r>
        <w:rPr>
          <w:rFonts w:ascii="宋体" w:hAnsi="宋体" w:cs="宋体"/>
          <w:color w:val="auto"/>
          <w:kern w:val="0"/>
          <w:sz w:val="22"/>
          <w:highlight w:val="none"/>
        </w:rPr>
        <w:t>；</w:t>
      </w:r>
    </w:p>
    <w:p w14:paraId="5D6A0AD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8</w:t>
      </w:r>
      <w:r>
        <w:rPr>
          <w:rFonts w:ascii="宋体" w:hAnsi="宋体" w:cs="宋体"/>
          <w:color w:val="auto"/>
          <w:kern w:val="0"/>
          <w:sz w:val="22"/>
          <w:highlight w:val="none"/>
        </w:rPr>
        <w:t>)法律法规或投标人须知前附表规定的其他情形。</w:t>
      </w:r>
    </w:p>
    <w:p w14:paraId="030634B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1.5 费用承担</w:t>
      </w:r>
    </w:p>
    <w:p w14:paraId="503F7F4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投标人准备和参加投标活动发生的费用自理。</w:t>
      </w:r>
    </w:p>
    <w:p w14:paraId="785543B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1.6 保密</w:t>
      </w:r>
    </w:p>
    <w:p w14:paraId="46B3517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参与招标投标活动的各方应对招标文件和投标文件中的商业和技术等秘密保密，否则应承担相应的法律责任。</w:t>
      </w:r>
    </w:p>
    <w:p w14:paraId="2015519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1.7 语言文字</w:t>
      </w:r>
    </w:p>
    <w:p w14:paraId="17BF5B5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招标投标文件使用的语言文字为中文。专用术语使用外文的，应附有中文注释。</w:t>
      </w:r>
    </w:p>
    <w:p w14:paraId="1020864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1.8 计量单位</w:t>
      </w:r>
    </w:p>
    <w:p w14:paraId="01D5DC3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所有计量均采用中华人民共和国法定计量单位。</w:t>
      </w:r>
    </w:p>
    <w:p w14:paraId="5E94F212">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1.9 踏勘现场</w:t>
      </w:r>
    </w:p>
    <w:p w14:paraId="573A6FF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1.9.1 投标人须知前附表规定组织踏勘现场的，招标人按投标人须知前附表规定的时间、地点组织投标人踏勘项目现场。</w:t>
      </w:r>
    </w:p>
    <w:p w14:paraId="7E00289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1.9.2 投标人踏勘现场发生的费用自理。</w:t>
      </w:r>
    </w:p>
    <w:p w14:paraId="7F54076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1.9.3 除招标人的原因外，投标人自行负责在踏勘现场中所发生的人员伤亡和财产损失。</w:t>
      </w:r>
    </w:p>
    <w:p w14:paraId="55B51662">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1.9.4 招标人在踏勘现场中介绍的服务场地和相关的周边环境情况，供投标人在编制投标文件时参考，招标人不对投标人据此作出的判断和决策负责。</w:t>
      </w:r>
    </w:p>
    <w:p w14:paraId="6ED2F1FB">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1.10 投标预备会</w:t>
      </w:r>
    </w:p>
    <w:p w14:paraId="447C5C3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1.10.1 投标人须知前附表规定召开投标预备会的，招标人按投标人须知前附表规定的时间和地点召开投标预备会，澄清投标人提出的问题。</w:t>
      </w:r>
    </w:p>
    <w:p w14:paraId="650CAEA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1.10.2 投标人应按投标人须知前附表规定的时间和形式将提出的问题送达招标人，以便招标人在会议期间澄清。</w:t>
      </w:r>
    </w:p>
    <w:p w14:paraId="699EDED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14:paraId="25685C5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1.11 分包</w:t>
      </w:r>
    </w:p>
    <w:p w14:paraId="044FC525">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1.11.1 投标人拟在中标后将中标项目的部分工作进行分包的，</w:t>
      </w:r>
      <w:r>
        <w:rPr>
          <w:rFonts w:hint="eastAsia" w:ascii="宋体" w:hAnsi="宋体" w:cs="宋体"/>
          <w:color w:val="auto"/>
          <w:kern w:val="0"/>
          <w:sz w:val="22"/>
          <w:highlight w:val="none"/>
          <w:lang w:eastAsia="zh-CN"/>
        </w:rPr>
        <w:t>应符合投标人须知前附表规定的要求。</w:t>
      </w:r>
    </w:p>
    <w:p w14:paraId="069FCA0F">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 xml:space="preserve">1.11.2 </w:t>
      </w:r>
      <w:r>
        <w:rPr>
          <w:rFonts w:hint="eastAsia" w:ascii="宋体" w:hAnsi="宋体" w:cs="宋体"/>
          <w:color w:val="auto"/>
          <w:kern w:val="0"/>
          <w:sz w:val="22"/>
          <w:highlight w:val="none"/>
          <w:lang w:eastAsia="zh-CN"/>
        </w:rPr>
        <w:t>中标人应当就分包项目向招标人负责，接受分包的人就分包项目承担连带责任。</w:t>
      </w:r>
    </w:p>
    <w:p w14:paraId="4300330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1.12 响应和偏差</w:t>
      </w:r>
    </w:p>
    <w:p w14:paraId="1D6D0885">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s="宋体"/>
          <w:color w:val="auto"/>
          <w:kern w:val="0"/>
          <w:sz w:val="22"/>
          <w:highlight w:val="none"/>
        </w:rPr>
        <w:t>1.12.1 投标文件应当对招标文件的实质性要求和条件作出满足性或更有利于招</w:t>
      </w:r>
      <w:r>
        <w:rPr>
          <w:rFonts w:ascii="宋体" w:hAnsi="宋体" w:cs="微软雅黑"/>
          <w:color w:val="auto"/>
          <w:kern w:val="0"/>
          <w:sz w:val="22"/>
          <w:highlight w:val="none"/>
        </w:rPr>
        <w:t>标人的响应，否则，投标人的投标将被否决。实质性要求和条件见投标人须知前附表。</w:t>
      </w:r>
    </w:p>
    <w:p w14:paraId="6C1611CA">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14:paraId="51D092B8">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F6CD50F">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14:paraId="4AE3DD5B">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14:paraId="74CC1C4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 招标文件</w:t>
      </w:r>
    </w:p>
    <w:p w14:paraId="35A941EE">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2.1 招标文件的组成</w:t>
      </w:r>
    </w:p>
    <w:p w14:paraId="5C51C68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本招标文件包括：</w:t>
      </w:r>
    </w:p>
    <w:p w14:paraId="59E40EE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(1)招标公告；</w:t>
      </w:r>
    </w:p>
    <w:p w14:paraId="6D8BFF4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(2)投标人须知；</w:t>
      </w:r>
    </w:p>
    <w:p w14:paraId="378FA49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(3)评标办法；</w:t>
      </w:r>
    </w:p>
    <w:p w14:paraId="2516B71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(4)合同条款及格式；</w:t>
      </w:r>
    </w:p>
    <w:p w14:paraId="42AD408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用户需求书</w:t>
      </w:r>
      <w:r>
        <w:rPr>
          <w:rFonts w:ascii="宋体" w:hAnsi="宋体" w:cs="宋体"/>
          <w:color w:val="auto"/>
          <w:kern w:val="0"/>
          <w:sz w:val="22"/>
          <w:highlight w:val="none"/>
        </w:rPr>
        <w:t>；</w:t>
      </w:r>
    </w:p>
    <w:p w14:paraId="6329FCC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(6)投标文件格式；</w:t>
      </w:r>
    </w:p>
    <w:p w14:paraId="79BE8DB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(7)投标人须知前附表规定的其他资料。</w:t>
      </w:r>
    </w:p>
    <w:p w14:paraId="48D95D0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根据本章第 1.10款、第 2.2 款和第 2.3 款对招标文件所作的澄清、修改，构成招标文件的组成部分。</w:t>
      </w:r>
    </w:p>
    <w:p w14:paraId="5E00541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2.2 招标文件的澄清</w:t>
      </w:r>
    </w:p>
    <w:p w14:paraId="7A65FA9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DC3F732">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 xml:space="preserve">2.2.2 </w:t>
      </w:r>
      <w:r>
        <w:rPr>
          <w:rFonts w:hint="eastAsia" w:ascii="宋体" w:hAnsi="宋体" w:cs="宋体"/>
          <w:color w:val="auto"/>
          <w:kern w:val="0"/>
          <w:sz w:val="22"/>
          <w:highlight w:val="none"/>
          <w:lang w:val="en-US" w:eastAsia="zh-CN"/>
        </w:rPr>
        <w:t>投标人按</w:t>
      </w:r>
      <w:r>
        <w:rPr>
          <w:rFonts w:ascii="宋体" w:hAnsi="宋体" w:cs="宋体"/>
          <w:color w:val="auto"/>
          <w:kern w:val="0"/>
          <w:sz w:val="22"/>
          <w:highlight w:val="none"/>
        </w:rPr>
        <w:t>本章第</w:t>
      </w:r>
      <w:r>
        <w:rPr>
          <w:rFonts w:hint="eastAsia" w:ascii="宋体" w:hAnsi="宋体" w:cs="宋体"/>
          <w:color w:val="auto"/>
          <w:kern w:val="0"/>
          <w:sz w:val="22"/>
          <w:highlight w:val="none"/>
          <w:lang w:val="en-US" w:eastAsia="zh-CN"/>
        </w:rPr>
        <w:t>2.2.1项提出的疑问，招标人认为确需答复的将发布招标澄清文件，</w:t>
      </w:r>
      <w:r>
        <w:rPr>
          <w:rFonts w:ascii="宋体" w:hAnsi="宋体" w:cs="宋体"/>
          <w:color w:val="auto"/>
          <w:kern w:val="0"/>
          <w:sz w:val="22"/>
          <w:highlight w:val="none"/>
        </w:rPr>
        <w:t>招标文件的澄清以投标人须知前附表规定的形式发布，但不指明澄清问题的来源。</w:t>
      </w:r>
      <w:r>
        <w:rPr>
          <w:rFonts w:hint="eastAsia" w:ascii="宋体" w:hAnsi="宋体" w:cs="宋体"/>
          <w:color w:val="auto"/>
          <w:kern w:val="0"/>
          <w:sz w:val="22"/>
          <w:highlight w:val="none"/>
          <w:lang w:eastAsia="zh-CN"/>
        </w:rPr>
        <w:t>澄清内容可能影响投标文件编制的，将相应延长投标截止时间。</w:t>
      </w:r>
    </w:p>
    <w:p w14:paraId="677B9252">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 xml:space="preserve">2.2.3 </w:t>
      </w:r>
      <w:r>
        <w:rPr>
          <w:rFonts w:hint="eastAsia" w:ascii="宋体" w:hAnsi="宋体" w:cs="宋体"/>
          <w:color w:val="auto"/>
          <w:kern w:val="0"/>
          <w:sz w:val="22"/>
          <w:highlight w:val="none"/>
          <w:lang w:eastAsia="zh-CN"/>
        </w:rPr>
        <w:t>在开标前，投标人须随时关注“投标管家”的项目动态，自行下载招标澄清文件。投标人因自身贻误行为导致投标失败的，责任自负。</w:t>
      </w:r>
    </w:p>
    <w:p w14:paraId="7319B41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2.2.4 除非招标人认为确有必要答复，否则，招标人有权拒绝回复投标人在本章第 2.2.1 项规定的时间后的任何澄清要求。</w:t>
      </w:r>
    </w:p>
    <w:p w14:paraId="5309F41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2.3 招标文件的修改</w:t>
      </w:r>
    </w:p>
    <w:p w14:paraId="29EEC27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2.3.1 </w:t>
      </w:r>
      <w:r>
        <w:rPr>
          <w:rFonts w:hint="eastAsia" w:ascii="宋体" w:hAnsi="宋体" w:cs="宋体"/>
          <w:color w:val="auto"/>
          <w:kern w:val="0"/>
          <w:sz w:val="22"/>
          <w:highlight w:val="none"/>
          <w:lang w:eastAsia="zh-CN"/>
        </w:rPr>
        <w:t>招标人以投标人须知前附表规定的形式修改招标文件，并以投标人须知前附表规定的形式发布</w:t>
      </w:r>
      <w:r>
        <w:rPr>
          <w:rFonts w:ascii="宋体" w:hAnsi="宋体" w:cs="宋体"/>
          <w:color w:val="auto"/>
          <w:kern w:val="0"/>
          <w:sz w:val="22"/>
          <w:highlight w:val="none"/>
        </w:rPr>
        <w:t>。</w:t>
      </w:r>
      <w:r>
        <w:rPr>
          <w:rFonts w:hint="eastAsia" w:ascii="宋体" w:hAnsi="宋体" w:cs="宋体"/>
          <w:color w:val="auto"/>
          <w:kern w:val="0"/>
          <w:sz w:val="22"/>
          <w:highlight w:val="none"/>
          <w:lang w:eastAsia="zh-CN"/>
        </w:rPr>
        <w:t>修改内容可能影响投标文件编制的，将相应延长投标截止时间</w:t>
      </w:r>
      <w:r>
        <w:rPr>
          <w:rFonts w:ascii="宋体" w:hAnsi="宋体" w:cs="宋体"/>
          <w:color w:val="auto"/>
          <w:kern w:val="0"/>
          <w:sz w:val="22"/>
          <w:highlight w:val="none"/>
        </w:rPr>
        <w:t>。</w:t>
      </w:r>
    </w:p>
    <w:p w14:paraId="18F78A5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2.3.2 </w:t>
      </w:r>
      <w:r>
        <w:rPr>
          <w:rFonts w:hint="eastAsia" w:ascii="宋体" w:hAnsi="宋体" w:cs="宋体"/>
          <w:color w:val="auto"/>
          <w:kern w:val="0"/>
          <w:sz w:val="22"/>
          <w:highlight w:val="none"/>
          <w:lang w:eastAsia="zh-CN"/>
        </w:rPr>
        <w:t>在开标前，投标人须随时关注“投标管家”的项目动态，自行下载招标修改内容。投标人因自身贻误行为导致投标失败的，责任自负。</w:t>
      </w:r>
      <w:r>
        <w:rPr>
          <w:rFonts w:ascii="宋体" w:hAnsi="宋体" w:cs="宋体"/>
          <w:color w:val="auto"/>
          <w:kern w:val="0"/>
          <w:sz w:val="22"/>
          <w:highlight w:val="none"/>
        </w:rPr>
        <w:t>。</w:t>
      </w:r>
    </w:p>
    <w:p w14:paraId="62C6D87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2.4 招标文件的异议</w:t>
      </w:r>
    </w:p>
    <w:p w14:paraId="144A73E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投标人或者其他利害关系人对招标文件有异议的，应当在投标截止时间 10 日前以书面形式</w:t>
      </w:r>
      <w:r>
        <w:rPr>
          <w:rFonts w:hint="eastAsia" w:ascii="宋体" w:hAnsi="宋体" w:cs="宋体"/>
          <w:color w:val="auto"/>
          <w:kern w:val="0"/>
          <w:sz w:val="22"/>
          <w:highlight w:val="none"/>
        </w:rPr>
        <w:t>(</w:t>
      </w:r>
      <w:r>
        <w:rPr>
          <w:rFonts w:ascii="宋体" w:hAnsi="宋体" w:cs="宋体"/>
          <w:color w:val="auto"/>
          <w:kern w:val="0"/>
          <w:sz w:val="22"/>
          <w:highlight w:val="none"/>
        </w:rPr>
        <w:t>必须由其法定代表人或者授权代表签字并加盖公章</w:t>
      </w:r>
      <w:r>
        <w:rPr>
          <w:rFonts w:hint="eastAsia" w:ascii="宋体" w:hAnsi="宋体" w:cs="宋体"/>
          <w:color w:val="auto"/>
          <w:kern w:val="0"/>
          <w:sz w:val="22"/>
          <w:highlight w:val="none"/>
        </w:rPr>
        <w:t>)</w:t>
      </w:r>
      <w:r>
        <w:rPr>
          <w:rFonts w:ascii="宋体" w:hAnsi="宋体" w:cs="宋体"/>
          <w:color w:val="auto"/>
          <w:kern w:val="0"/>
          <w:sz w:val="22"/>
          <w:highlight w:val="none"/>
        </w:rPr>
        <w:t>提出。招标人将在收到异议之日起 3 日内作出答复；作出答复前，将暂停招标投标活动。</w:t>
      </w:r>
    </w:p>
    <w:p w14:paraId="71DDE48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异议书应当包括下列主要内容：①异议人名称、地址、有效联系人、联系电话；</w:t>
      </w:r>
      <w:r>
        <w:rPr>
          <w:rFonts w:hint="eastAsia" w:ascii="宋体" w:hAnsi="宋体" w:eastAsia="宋体" w:cs="宋体"/>
          <w:color w:val="auto"/>
          <w:kern w:val="0"/>
          <w:sz w:val="22"/>
          <w:highlight w:val="none"/>
        </w:rPr>
        <w:t>②</w:t>
      </w:r>
      <w:r>
        <w:rPr>
          <w:rFonts w:hint="eastAsia" w:ascii="宋体" w:hAnsi="宋体" w:eastAsia="宋体" w:cs="宋体"/>
          <w:color w:val="auto"/>
          <w:kern w:val="0"/>
          <w:sz w:val="22"/>
          <w:highlight w:val="none"/>
          <w:lang w:val="en-US" w:eastAsia="zh-CN"/>
        </w:rPr>
        <w:t>有</w:t>
      </w:r>
      <w:r>
        <w:rPr>
          <w:rFonts w:ascii="宋体" w:hAnsi="宋体" w:cs="宋体"/>
          <w:color w:val="auto"/>
          <w:kern w:val="0"/>
          <w:sz w:val="22"/>
          <w:highlight w:val="none"/>
        </w:rPr>
        <w:t>异议的</w:t>
      </w:r>
      <w:r>
        <w:rPr>
          <w:rFonts w:hint="eastAsia" w:ascii="宋体" w:hAnsi="宋体" w:cs="宋体"/>
          <w:color w:val="auto"/>
          <w:kern w:val="0"/>
          <w:sz w:val="22"/>
          <w:highlight w:val="none"/>
          <w:lang w:val="en-US" w:eastAsia="zh-CN"/>
        </w:rPr>
        <w:t>招标文件条款及法律法规依据</w:t>
      </w:r>
      <w:r>
        <w:rPr>
          <w:rFonts w:ascii="宋体" w:hAnsi="宋体" w:cs="宋体"/>
          <w:color w:val="auto"/>
          <w:kern w:val="0"/>
          <w:sz w:val="22"/>
          <w:highlight w:val="none"/>
        </w:rPr>
        <w:t>；</w:t>
      </w:r>
      <w:r>
        <w:rPr>
          <w:rFonts w:hint="eastAsia" w:ascii="宋体" w:hAnsi="宋体" w:eastAsia="宋体" w:cs="宋体"/>
          <w:color w:val="auto"/>
          <w:kern w:val="0"/>
          <w:sz w:val="22"/>
          <w:highlight w:val="none"/>
        </w:rPr>
        <w:t>③</w:t>
      </w:r>
      <w:r>
        <w:rPr>
          <w:rFonts w:ascii="宋体" w:hAnsi="宋体" w:cs="宋体"/>
          <w:color w:val="auto"/>
          <w:kern w:val="0"/>
          <w:sz w:val="22"/>
          <w:highlight w:val="none"/>
        </w:rPr>
        <w:t>提起异议的日期。</w:t>
      </w:r>
    </w:p>
    <w:p w14:paraId="2444F51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14:paraId="13ED9C25">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有下列情形之一的</w:t>
      </w:r>
      <w:r>
        <w:rPr>
          <w:rFonts w:hint="eastAsia" w:ascii="宋体" w:hAnsi="宋体" w:cs="宋体"/>
          <w:color w:val="auto"/>
          <w:kern w:val="0"/>
          <w:sz w:val="22"/>
          <w:highlight w:val="none"/>
          <w:lang w:val="en-US" w:eastAsia="zh-CN"/>
        </w:rPr>
        <w:t>异议</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招标人将不予受理</w:t>
      </w:r>
      <w:r>
        <w:rPr>
          <w:rFonts w:ascii="宋体" w:hAnsi="宋体" w:cs="宋体"/>
          <w:color w:val="auto"/>
          <w:kern w:val="0"/>
          <w:sz w:val="22"/>
          <w:highlight w:val="none"/>
        </w:rPr>
        <w:t>：①</w:t>
      </w:r>
      <w:r>
        <w:rPr>
          <w:rFonts w:hint="default" w:ascii="宋体" w:hAnsi="宋体" w:eastAsia="宋体" w:cs="宋体"/>
          <w:color w:val="auto"/>
          <w:kern w:val="0"/>
          <w:sz w:val="22"/>
          <w:highlight w:val="none"/>
          <w:lang w:val="en-US" w:eastAsia="zh-CN"/>
        </w:rPr>
        <w:t>未在</w:t>
      </w:r>
      <w:r>
        <w:rPr>
          <w:rFonts w:hint="eastAsia" w:ascii="宋体" w:hAnsi="宋体" w:eastAsia="宋体" w:cs="宋体"/>
          <w:color w:val="auto"/>
          <w:kern w:val="0"/>
          <w:sz w:val="22"/>
          <w:highlight w:val="none"/>
          <w:lang w:val="en-US" w:eastAsia="zh-CN"/>
        </w:rPr>
        <w:t>规定时间内提出</w:t>
      </w:r>
      <w:r>
        <w:rPr>
          <w:rFonts w:ascii="宋体" w:hAnsi="宋体" w:cs="宋体"/>
          <w:color w:val="auto"/>
          <w:kern w:val="0"/>
          <w:sz w:val="22"/>
          <w:highlight w:val="none"/>
        </w:rPr>
        <w:t>；②</w:t>
      </w:r>
      <w:r>
        <w:rPr>
          <w:rFonts w:hint="eastAsia" w:ascii="宋体" w:hAnsi="宋体" w:eastAsia="宋体" w:cs="宋体"/>
          <w:color w:val="auto"/>
          <w:kern w:val="0"/>
          <w:sz w:val="22"/>
          <w:highlight w:val="none"/>
          <w:lang w:val="en-US" w:eastAsia="zh-CN"/>
        </w:rPr>
        <w:t>未按要求签字盖章的；</w:t>
      </w:r>
      <w:r>
        <w:rPr>
          <w:rFonts w:ascii="宋体" w:hAnsi="宋体" w:cs="宋体"/>
          <w:color w:val="auto"/>
          <w:kern w:val="0"/>
          <w:sz w:val="22"/>
          <w:highlight w:val="none"/>
        </w:rPr>
        <w:t>③</w:t>
      </w:r>
      <w:r>
        <w:rPr>
          <w:rFonts w:hint="eastAsia" w:ascii="宋体" w:hAnsi="宋体" w:eastAsia="宋体" w:cs="宋体"/>
          <w:color w:val="auto"/>
          <w:kern w:val="0"/>
          <w:sz w:val="22"/>
          <w:highlight w:val="none"/>
          <w:lang w:val="en-US" w:eastAsia="zh-CN"/>
        </w:rPr>
        <w:t>未包括以上主要内容的。</w:t>
      </w:r>
    </w:p>
    <w:p w14:paraId="0DF7361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14:paraId="509E7F8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3.</w:t>
      </w:r>
      <w:r>
        <w:rPr>
          <w:rFonts w:ascii="宋体" w:hAnsi="宋体" w:cs="宋体"/>
          <w:b/>
          <w:color w:val="auto"/>
          <w:kern w:val="0"/>
          <w:sz w:val="22"/>
          <w:highlight w:val="none"/>
        </w:rPr>
        <w:t>投标文件</w:t>
      </w:r>
    </w:p>
    <w:p w14:paraId="0DAE20BE">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3.1 投标文件的组成</w:t>
      </w:r>
    </w:p>
    <w:p w14:paraId="35F2D18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3.1.1 投标文件应包括下列内容：</w:t>
      </w:r>
    </w:p>
    <w:p w14:paraId="139C2A9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(1)投标函；</w:t>
      </w:r>
    </w:p>
    <w:p w14:paraId="4CD6CFE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(2)法定代表人身份证明</w:t>
      </w:r>
      <w:r>
        <w:rPr>
          <w:rFonts w:hint="eastAsia" w:ascii="宋体" w:hAnsi="宋体" w:cs="宋体"/>
          <w:color w:val="auto"/>
          <w:kern w:val="0"/>
          <w:sz w:val="22"/>
          <w:highlight w:val="none"/>
        </w:rPr>
        <w:t>或</w:t>
      </w:r>
      <w:r>
        <w:rPr>
          <w:rFonts w:ascii="宋体" w:hAnsi="宋体" w:cs="宋体"/>
          <w:color w:val="auto"/>
          <w:sz w:val="22"/>
          <w:highlight w:val="none"/>
        </w:rPr>
        <w:t>法定代表人授权委托书(投标文件由委托代理人签字时提供)</w:t>
      </w:r>
      <w:r>
        <w:rPr>
          <w:rFonts w:ascii="宋体" w:hAnsi="宋体" w:cs="宋体"/>
          <w:color w:val="auto"/>
          <w:kern w:val="0"/>
          <w:sz w:val="22"/>
          <w:highlight w:val="none"/>
        </w:rPr>
        <w:t>；</w:t>
      </w:r>
    </w:p>
    <w:p w14:paraId="3670535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3)联合体协议书</w:t>
      </w:r>
      <w:r>
        <w:rPr>
          <w:rFonts w:hint="eastAsia" w:ascii="宋体" w:hAnsi="宋体" w:cs="宋体"/>
          <w:color w:val="auto"/>
          <w:kern w:val="0"/>
          <w:sz w:val="22"/>
          <w:highlight w:val="none"/>
        </w:rPr>
        <w:t>(接受联合体投标时提供)</w:t>
      </w:r>
      <w:r>
        <w:rPr>
          <w:rFonts w:ascii="宋体" w:hAnsi="宋体" w:cs="宋体"/>
          <w:color w:val="auto"/>
          <w:kern w:val="0"/>
          <w:sz w:val="22"/>
          <w:highlight w:val="none"/>
        </w:rPr>
        <w:t>；</w:t>
      </w:r>
    </w:p>
    <w:p w14:paraId="7F150DB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(4)投标报价表；</w:t>
      </w:r>
    </w:p>
    <w:p w14:paraId="2DBF1A8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(5)投标保证金；</w:t>
      </w:r>
    </w:p>
    <w:p w14:paraId="427A68E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(6)商务和技术偏离表；</w:t>
      </w:r>
    </w:p>
    <w:p w14:paraId="6C637AD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(7)资格审查资料；</w:t>
      </w:r>
    </w:p>
    <w:p w14:paraId="013374F1">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拟投产品技术规格书及技术支持资料</w:t>
      </w:r>
      <w:r>
        <w:rPr>
          <w:rFonts w:ascii="宋体" w:hAnsi="宋体" w:cs="宋体"/>
          <w:color w:val="auto"/>
          <w:kern w:val="0"/>
          <w:sz w:val="22"/>
          <w:highlight w:val="none"/>
        </w:rPr>
        <w:t>；</w:t>
      </w:r>
    </w:p>
    <w:p w14:paraId="1EEF064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(9)</w:t>
      </w:r>
      <w:r>
        <w:rPr>
          <w:rFonts w:hint="eastAsia" w:ascii="宋体" w:hAnsi="宋体" w:cs="Calibri"/>
          <w:color w:val="auto"/>
          <w:sz w:val="22"/>
          <w:highlight w:val="none"/>
        </w:rPr>
        <w:t>其他</w:t>
      </w:r>
      <w:r>
        <w:rPr>
          <w:rFonts w:ascii="宋体" w:hAnsi="宋体" w:cs="Calibri"/>
          <w:color w:val="auto"/>
          <w:sz w:val="22"/>
          <w:highlight w:val="none"/>
        </w:rPr>
        <w:t>承诺(质量保证计划、</w:t>
      </w:r>
      <w:r>
        <w:rPr>
          <w:rFonts w:hint="eastAsia" w:ascii="宋体" w:hAnsi="宋体" w:cs="Calibri"/>
          <w:color w:val="auto"/>
          <w:sz w:val="22"/>
          <w:highlight w:val="none"/>
        </w:rPr>
        <w:t>供货计划、售后服务承诺</w:t>
      </w:r>
      <w:r>
        <w:rPr>
          <w:rFonts w:ascii="宋体" w:hAnsi="宋体" w:cs="Calibri"/>
          <w:color w:val="auto"/>
          <w:sz w:val="22"/>
          <w:highlight w:val="none"/>
        </w:rPr>
        <w:t>等)</w:t>
      </w:r>
    </w:p>
    <w:p w14:paraId="7C844F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10</w:t>
      </w:r>
      <w:r>
        <w:rPr>
          <w:rFonts w:ascii="宋体" w:hAnsi="宋体" w:cs="宋体"/>
          <w:color w:val="auto"/>
          <w:kern w:val="0"/>
          <w:sz w:val="22"/>
          <w:highlight w:val="none"/>
        </w:rPr>
        <w:t>)投标人须知前附表规定的其他资料。</w:t>
      </w:r>
    </w:p>
    <w:p w14:paraId="44CDFCF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投标人在评标过程中作出的符合法律法规和招标文件规定的澄清确认，构成投标文件的组成部分。</w:t>
      </w:r>
    </w:p>
    <w:p w14:paraId="2E7B5BC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3.1.2 投标人须知前附表规定不接受联合体投标的，或投标人没有组成联合体的，投标文件不包括本章第 3.1.1(3)目所指的联合体协议书。</w:t>
      </w:r>
    </w:p>
    <w:p w14:paraId="5189185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3.1.3 投标人须知前附表未要求提交投标保证金的，</w:t>
      </w:r>
      <w:r>
        <w:rPr>
          <w:rFonts w:hint="eastAsia" w:ascii="宋体" w:hAnsi="宋体" w:cs="宋体"/>
          <w:color w:val="auto"/>
          <w:kern w:val="0"/>
          <w:sz w:val="22"/>
          <w:highlight w:val="none"/>
          <w:lang w:eastAsia="zh-CN"/>
        </w:rPr>
        <w:t>投标文件不包括本章第 3.1.1(4)目所指的投标保证金</w:t>
      </w:r>
      <w:r>
        <w:rPr>
          <w:rFonts w:ascii="宋体" w:hAnsi="宋体" w:cs="宋体"/>
          <w:color w:val="auto"/>
          <w:kern w:val="0"/>
          <w:sz w:val="22"/>
          <w:highlight w:val="none"/>
        </w:rPr>
        <w:t>。</w:t>
      </w:r>
    </w:p>
    <w:p w14:paraId="4DAB7884">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3.2 投标报价</w:t>
      </w:r>
    </w:p>
    <w:p w14:paraId="6D21ED6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3.2.1 投标人应按第六章“投标文件格式”的要求在投标函中进行报价并填写“投标报价表”。</w:t>
      </w:r>
    </w:p>
    <w:p w14:paraId="0A2853B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3.2.2 投标人应充分了解本项目的总体情况以及影响投标报价的其他要素。</w:t>
      </w:r>
    </w:p>
    <w:p w14:paraId="7A2CECC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3.2.3 投标人在投标截止时间前修改投标函中的投标报价总额的，应同时修改投标文件“投标报价表”中的相应报价。此修改须符合本章第4.3款的有关要求。</w:t>
      </w:r>
    </w:p>
    <w:p w14:paraId="1F31E87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3.2.4 招标人设有最高投标限价的，投标人的投标报价不得超过最高投标限价，最高投标限价详见投标人须知前附表。</w:t>
      </w:r>
    </w:p>
    <w:p w14:paraId="2B47BF4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3.2.5 投标报价的其他要求详见投标人须知前附表。</w:t>
      </w:r>
    </w:p>
    <w:p w14:paraId="420086D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3.3 投标有效期</w:t>
      </w:r>
    </w:p>
    <w:p w14:paraId="4294026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3.3.1 在投标人须知前附表规定的投标有效期内，投标人不得撤销其投标文件。</w:t>
      </w:r>
    </w:p>
    <w:p w14:paraId="350D7C2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3.3.2 在投标有效期内，投标人撤销投标文件的，应承担招标文件和法律规定的责任。</w:t>
      </w:r>
    </w:p>
    <w:p w14:paraId="1113740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1E5CE9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3.4 投标保证金</w:t>
      </w:r>
    </w:p>
    <w:p w14:paraId="681B1A3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3.4.1 投标人应按投标人须知前附表规定的金额、提交时间及形式提供投标保证金，并作为其投标文件的组成部分。联合体投标的，其投标保证金</w:t>
      </w:r>
      <w:r>
        <w:rPr>
          <w:rFonts w:hint="eastAsia" w:ascii="宋体" w:hAnsi="宋体" w:cs="宋体"/>
          <w:color w:val="auto"/>
          <w:kern w:val="0"/>
          <w:sz w:val="22"/>
          <w:highlight w:val="none"/>
        </w:rPr>
        <w:t>应</w:t>
      </w:r>
      <w:r>
        <w:rPr>
          <w:rFonts w:ascii="宋体" w:hAnsi="宋体" w:cs="宋体"/>
          <w:color w:val="auto"/>
          <w:kern w:val="0"/>
          <w:sz w:val="22"/>
          <w:highlight w:val="none"/>
        </w:rPr>
        <w:t>由牵头人递交，并应符合投标人须知前附表的规定，否则，视为投标人自动放弃投标资格。</w:t>
      </w:r>
    </w:p>
    <w:p w14:paraId="294CBF9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3.4.2 投标人不按本章第 3.4.1 项要求提交投标保证金的，评标委员会将否决其投标。</w:t>
      </w:r>
    </w:p>
    <w:p w14:paraId="62B1C4C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3.4.3 3.4.3 </w:t>
      </w:r>
      <w:r>
        <w:rPr>
          <w:rFonts w:hint="eastAsia" w:ascii="宋体" w:hAnsi="宋体" w:cs="宋体"/>
          <w:color w:val="auto"/>
          <w:kern w:val="0"/>
          <w:sz w:val="22"/>
          <w:highlight w:val="none"/>
          <w:lang w:eastAsia="zh-CN"/>
        </w:rPr>
        <w:t>投标保证金的退还时间和方式详见投标人须知前附表</w:t>
      </w:r>
      <w:r>
        <w:rPr>
          <w:rFonts w:ascii="宋体" w:hAnsi="宋体" w:cs="宋体"/>
          <w:color w:val="auto"/>
          <w:kern w:val="0"/>
          <w:sz w:val="22"/>
          <w:highlight w:val="none"/>
        </w:rPr>
        <w:t>。</w:t>
      </w:r>
    </w:p>
    <w:p w14:paraId="5948ABB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3.4.4 </w:t>
      </w:r>
      <w:r>
        <w:rPr>
          <w:rFonts w:hint="eastAsia" w:ascii="宋体" w:hAnsi="宋体" w:cs="宋体"/>
          <w:color w:val="auto"/>
          <w:kern w:val="0"/>
          <w:sz w:val="22"/>
          <w:highlight w:val="none"/>
        </w:rPr>
        <w:t>投标人</w:t>
      </w:r>
      <w:r>
        <w:rPr>
          <w:rFonts w:ascii="宋体" w:hAnsi="宋体" w:cs="宋体"/>
          <w:color w:val="auto"/>
          <w:kern w:val="0"/>
          <w:sz w:val="22"/>
          <w:highlight w:val="none"/>
        </w:rPr>
        <w:t>有下列情形之一的，投标保证金将不予退还</w:t>
      </w:r>
      <w:r>
        <w:rPr>
          <w:rFonts w:hint="eastAsia" w:ascii="宋体" w:hAnsi="宋体" w:cs="宋体"/>
          <w:color w:val="auto"/>
          <w:kern w:val="0"/>
          <w:sz w:val="22"/>
          <w:highlight w:val="none"/>
        </w:rPr>
        <w:t>。如招标人重新招标的，招标人拒绝投标人再次参加本项目投标</w:t>
      </w:r>
      <w:r>
        <w:rPr>
          <w:rFonts w:ascii="宋体" w:hAnsi="宋体" w:cs="宋体"/>
          <w:color w:val="auto"/>
          <w:kern w:val="0"/>
          <w:sz w:val="22"/>
          <w:highlight w:val="none"/>
        </w:rPr>
        <w:t>：</w:t>
      </w:r>
    </w:p>
    <w:p w14:paraId="35EF41A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w:t>
      </w:r>
      <w:r>
        <w:rPr>
          <w:rFonts w:hint="eastAsia" w:ascii="宋体" w:hAnsi="宋体" w:cs="宋体"/>
          <w:color w:val="auto"/>
          <w:kern w:val="0"/>
          <w:sz w:val="22"/>
          <w:highlight w:val="none"/>
          <w:lang w:eastAsia="zh-CN"/>
        </w:rPr>
        <w:t>投标人在投标有效期内撤销投标文件</w:t>
      </w:r>
      <w:r>
        <w:rPr>
          <w:rFonts w:hint="eastAsia" w:ascii="宋体" w:hAnsi="宋体" w:cs="宋体"/>
          <w:color w:val="auto"/>
          <w:kern w:val="0"/>
          <w:sz w:val="22"/>
          <w:highlight w:val="none"/>
        </w:rPr>
        <w:t>，或中标候选人公示期间放弃中标的</w:t>
      </w:r>
      <w:r>
        <w:rPr>
          <w:rFonts w:ascii="宋体" w:hAnsi="宋体" w:cs="宋体"/>
          <w:color w:val="auto"/>
          <w:kern w:val="0"/>
          <w:sz w:val="22"/>
          <w:highlight w:val="none"/>
        </w:rPr>
        <w:t xml:space="preserve">； </w:t>
      </w:r>
    </w:p>
    <w:p w14:paraId="5BDC2B5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(2)发生投标人须知前附表规定的其他可以不予退还投标保证金的情形。</w:t>
      </w:r>
    </w:p>
    <w:p w14:paraId="5D1165A3">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 </w:t>
      </w:r>
      <w:r>
        <w:rPr>
          <w:rFonts w:ascii="宋体" w:hAnsi="宋体" w:cs="宋体"/>
          <w:b/>
          <w:color w:val="auto"/>
          <w:kern w:val="0"/>
          <w:sz w:val="22"/>
          <w:highlight w:val="none"/>
        </w:rPr>
        <w:t>3.5 资格审查资料</w:t>
      </w:r>
    </w:p>
    <w:p w14:paraId="64D1B77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投标人应按下列规定提供资格审查资料，以证明其满足本章第 1.4 款规定的资质、财务、业绩、信誉等要求。</w:t>
      </w:r>
    </w:p>
    <w:p w14:paraId="75287D6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3.5.1 “投标人基本情况表”应附投标人营业执照副本、资质证书副本、一般纳税人证明等材料的复制件。</w:t>
      </w:r>
    </w:p>
    <w:p w14:paraId="7399B634">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3.5.</w:t>
      </w:r>
      <w:r>
        <w:rPr>
          <w:rFonts w:hint="eastAsia" w:ascii="宋体" w:hAnsi="宋体" w:cs="宋体"/>
          <w:color w:val="auto"/>
          <w:kern w:val="0"/>
          <w:sz w:val="22"/>
          <w:highlight w:val="none"/>
        </w:rPr>
        <w:t>2</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w:t>
      </w:r>
      <w:r>
        <w:rPr>
          <w:rFonts w:ascii="宋体" w:hAnsi="宋体" w:cs="宋体"/>
          <w:color w:val="auto"/>
          <w:kern w:val="0"/>
          <w:sz w:val="22"/>
          <w:highlight w:val="none"/>
        </w:rPr>
        <w:t>投标人提供的资格审查资料一览表”</w:t>
      </w:r>
      <w:r>
        <w:rPr>
          <w:rFonts w:hint="eastAsia" w:ascii="宋体" w:hAnsi="宋体" w:cs="宋体"/>
          <w:color w:val="auto"/>
          <w:kern w:val="0"/>
          <w:sz w:val="22"/>
          <w:highlight w:val="none"/>
        </w:rPr>
        <w:t>应按要求附</w:t>
      </w:r>
      <w:r>
        <w:rPr>
          <w:rFonts w:ascii="宋体" w:hAnsi="宋体" w:cs="宋体"/>
          <w:color w:val="auto"/>
          <w:kern w:val="0"/>
          <w:sz w:val="22"/>
          <w:highlight w:val="none"/>
        </w:rPr>
        <w:t>资格审查资料</w:t>
      </w:r>
      <w:r>
        <w:rPr>
          <w:rFonts w:hint="eastAsia" w:ascii="宋体" w:hAnsi="宋体" w:cs="宋体"/>
          <w:color w:val="auto"/>
          <w:kern w:val="0"/>
          <w:sz w:val="22"/>
          <w:highlight w:val="none"/>
        </w:rPr>
        <w:t>的复制件，</w:t>
      </w:r>
      <w:r>
        <w:rPr>
          <w:rFonts w:ascii="宋体" w:hAnsi="宋体" w:cs="宋体"/>
          <w:color w:val="auto"/>
          <w:kern w:val="0"/>
          <w:sz w:val="22"/>
          <w:highlight w:val="none"/>
        </w:rPr>
        <w:t>资格审查资料的特殊要求详见投标人须知前附表。</w:t>
      </w:r>
    </w:p>
    <w:p w14:paraId="6AC75874">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3.5.3 “</w:t>
      </w:r>
      <w:r>
        <w:rPr>
          <w:rFonts w:ascii="宋体" w:hAnsi="宋体" w:cs="宋体"/>
          <w:color w:val="auto"/>
          <w:kern w:val="0"/>
          <w:sz w:val="22"/>
          <w:highlight w:val="none"/>
        </w:rPr>
        <w:t>投标人资信情况说明</w:t>
      </w:r>
      <w:r>
        <w:rPr>
          <w:rFonts w:hint="eastAsia" w:ascii="宋体" w:hAnsi="宋体" w:cs="宋体"/>
          <w:color w:val="auto"/>
          <w:kern w:val="0"/>
          <w:sz w:val="22"/>
          <w:highlight w:val="none"/>
        </w:rPr>
        <w:t>”</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如有</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对应评标办法的资信评审内容，投标人按要求填写并附证明材料的复印件。</w:t>
      </w:r>
    </w:p>
    <w:p w14:paraId="4D834A3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投标人须知前附表规定接受联合体投标的，本章第 3.5.1 项规定的表格和资料应包括联合体各方相关情况。</w:t>
      </w:r>
    </w:p>
    <w:p w14:paraId="54EA7A8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3.6 备选投标方案</w:t>
      </w:r>
    </w:p>
    <w:p w14:paraId="6B4B361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3.6.1 除投标人须知前附表规定允许外，投标人不得递交备选投标方案，否则其投标将被否决。</w:t>
      </w:r>
    </w:p>
    <w:p w14:paraId="7294F49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6EEE64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3.6.3 投标人提供两个或两个以上投标报价，或者在投标文件中提供一个报价，但同时提供两个或两个以上服务方案的，视为提供备选方案。</w:t>
      </w:r>
    </w:p>
    <w:p w14:paraId="3718F9D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3.7 投标文件的编制</w:t>
      </w:r>
    </w:p>
    <w:p w14:paraId="6505133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3.7.1 投标文件应按第六章“投标文件格式”进行编写，如有必要，可以增加附页，作为投标文件的组成部分。</w:t>
      </w:r>
    </w:p>
    <w:p w14:paraId="4152BB4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3.7.2 投标文件应当对招标文件有关交货期、投标有效期、用户需求书、招标范围等实质性内容作出响应。投标文件在满足招标文件实质性要求的基础上，可以提出比招标文件要求更有利于招标人的承诺。</w:t>
      </w:r>
    </w:p>
    <w:p w14:paraId="18DDAC0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3.7.3(1)</w:t>
      </w:r>
      <w:r>
        <w:rPr>
          <w:rFonts w:hint="eastAsia" w:ascii="宋体" w:hAnsi="宋体" w:cs="宋体"/>
          <w:color w:val="auto"/>
          <w:kern w:val="0"/>
          <w:sz w:val="22"/>
          <w:highlight w:val="none"/>
          <w:lang w:eastAsia="zh-CN"/>
        </w:rPr>
        <w:t>投标文件由投标人的法定代表人签字的</w:t>
      </w:r>
      <w:r>
        <w:rPr>
          <w:rFonts w:ascii="宋体" w:hAnsi="宋体" w:cs="宋体"/>
          <w:color w:val="auto"/>
          <w:kern w:val="0"/>
          <w:sz w:val="22"/>
          <w:highlight w:val="none"/>
        </w:rPr>
        <w:t>，应附法定代表人身份证明，由代理人签字的，应附授权委托书及</w:t>
      </w:r>
      <w:r>
        <w:rPr>
          <w:rFonts w:hint="eastAsia" w:ascii="宋体" w:hAnsi="宋体" w:cs="宋体"/>
          <w:color w:val="auto"/>
          <w:kern w:val="0"/>
          <w:sz w:val="22"/>
          <w:highlight w:val="none"/>
          <w:lang w:eastAsia="zh-CN"/>
        </w:rPr>
        <w:t>投标人单位正式员工证明</w:t>
      </w:r>
      <w:r>
        <w:rPr>
          <w:rFonts w:ascii="宋体" w:hAnsi="宋体" w:cs="宋体"/>
          <w:color w:val="auto"/>
          <w:kern w:val="0"/>
          <w:sz w:val="22"/>
          <w:highlight w:val="none"/>
        </w:rPr>
        <w:t>，身份证明或授权委托书应符合第六章“投标文件格式”的要求</w:t>
      </w:r>
      <w:r>
        <w:rPr>
          <w:rFonts w:hint="eastAsia" w:ascii="宋体" w:hAnsi="宋体" w:cs="宋体"/>
          <w:color w:val="auto"/>
          <w:kern w:val="0"/>
          <w:sz w:val="22"/>
          <w:highlight w:val="none"/>
        </w:rPr>
        <w:t>，</w:t>
      </w:r>
      <w:r>
        <w:rPr>
          <w:rFonts w:hint="eastAsia" w:ascii="宋体" w:hAnsi="宋体" w:cs="宋体"/>
          <w:color w:val="auto"/>
          <w:kern w:val="0"/>
          <w:sz w:val="22"/>
          <w:highlight w:val="none"/>
          <w:lang w:eastAsia="zh-CN"/>
        </w:rPr>
        <w:t>投标人单位正式员工证明</w:t>
      </w:r>
      <w:r>
        <w:rPr>
          <w:rFonts w:hint="eastAsia" w:ascii="宋体" w:hAnsi="宋体" w:cs="宋体"/>
          <w:color w:val="auto"/>
          <w:kern w:val="0"/>
          <w:sz w:val="22"/>
          <w:highlight w:val="none"/>
        </w:rPr>
        <w:t>要求见招标公告或投标邀请书</w:t>
      </w:r>
      <w:r>
        <w:rPr>
          <w:rFonts w:ascii="宋体" w:hAnsi="宋体" w:cs="宋体"/>
          <w:color w:val="auto"/>
          <w:kern w:val="0"/>
          <w:sz w:val="22"/>
          <w:highlight w:val="none"/>
        </w:rPr>
        <w:t>。</w:t>
      </w:r>
      <w:r>
        <w:rPr>
          <w:rFonts w:ascii="宋体" w:hAnsi="宋体" w:cs="宋体"/>
          <w:color w:val="auto"/>
          <w:sz w:val="22"/>
          <w:highlight w:val="none"/>
        </w:rPr>
        <w:t>投标文件签字或盖章要求</w:t>
      </w:r>
      <w:r>
        <w:rPr>
          <w:rFonts w:hint="eastAsia" w:ascii="宋体" w:hAnsi="宋体" w:cs="宋体"/>
          <w:color w:val="auto"/>
          <w:sz w:val="22"/>
          <w:highlight w:val="none"/>
        </w:rPr>
        <w:t>其他</w:t>
      </w:r>
      <w:r>
        <w:rPr>
          <w:rFonts w:ascii="宋体" w:hAnsi="宋体" w:cs="宋体"/>
          <w:color w:val="auto"/>
          <w:kern w:val="0"/>
          <w:sz w:val="22"/>
          <w:highlight w:val="none"/>
        </w:rPr>
        <w:t>见投标人须知前附表</w:t>
      </w:r>
      <w:r>
        <w:rPr>
          <w:rFonts w:hint="eastAsia" w:ascii="宋体" w:hAnsi="宋体" w:cs="宋体"/>
          <w:color w:val="auto"/>
          <w:kern w:val="0"/>
          <w:sz w:val="22"/>
          <w:highlight w:val="none"/>
        </w:rPr>
        <w:t>。</w:t>
      </w:r>
    </w:p>
    <w:p w14:paraId="1C9BB71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lang w:eastAsia="zh-CN"/>
        </w:rPr>
        <w:t>本项目不需要提交纸质投标文件，投标人应在投标截止时间前通过“投标管家”编制、生成、加密与提交电子投标文件</w:t>
      </w:r>
      <w:r>
        <w:rPr>
          <w:rFonts w:ascii="宋体" w:hAnsi="宋体" w:cs="宋体"/>
          <w:color w:val="auto"/>
          <w:kern w:val="0"/>
          <w:sz w:val="22"/>
          <w:highlight w:val="none"/>
        </w:rPr>
        <w:t>。</w:t>
      </w:r>
    </w:p>
    <w:p w14:paraId="6AD8D9E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 投标</w:t>
      </w:r>
    </w:p>
    <w:p w14:paraId="180F788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w:t>
      </w:r>
      <w:r>
        <w:rPr>
          <w:rFonts w:hint="eastAsia" w:ascii="宋体" w:hAnsi="宋体" w:cs="宋体"/>
          <w:b/>
          <w:color w:val="auto"/>
          <w:kern w:val="0"/>
          <w:sz w:val="22"/>
          <w:highlight w:val="none"/>
          <w:lang w:val="en-US" w:eastAsia="zh-CN"/>
        </w:rPr>
        <w:t>1</w:t>
      </w:r>
      <w:r>
        <w:rPr>
          <w:rFonts w:ascii="宋体" w:hAnsi="宋体" w:cs="宋体"/>
          <w:b/>
          <w:color w:val="auto"/>
          <w:kern w:val="0"/>
          <w:sz w:val="22"/>
          <w:highlight w:val="none"/>
        </w:rPr>
        <w:t xml:space="preserve"> 投标文件的递交</w:t>
      </w:r>
    </w:p>
    <w:p w14:paraId="5B2BED8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1</w:t>
      </w:r>
      <w:r>
        <w:rPr>
          <w:rFonts w:ascii="宋体" w:hAnsi="宋体" w:cs="宋体"/>
          <w:color w:val="auto"/>
          <w:kern w:val="0"/>
          <w:sz w:val="22"/>
          <w:highlight w:val="none"/>
        </w:rPr>
        <w:t>.1 投标人应在投标人须知前附表规定的投标截止时间前递交投标文件。</w:t>
      </w:r>
    </w:p>
    <w:p w14:paraId="7AB3379F">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 xml:space="preserve">4.1.2 </w:t>
      </w:r>
      <w:r>
        <w:rPr>
          <w:rFonts w:ascii="宋体" w:hAnsi="宋体" w:cs="宋体"/>
          <w:color w:val="auto"/>
          <w:sz w:val="22"/>
          <w:highlight w:val="none"/>
        </w:rPr>
        <w:t>递交投标文件地点</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见</w:t>
      </w:r>
      <w:r>
        <w:rPr>
          <w:rFonts w:ascii="宋体" w:hAnsi="宋体" w:cs="宋体"/>
          <w:color w:val="auto"/>
          <w:kern w:val="0"/>
          <w:sz w:val="22"/>
          <w:highlight w:val="none"/>
        </w:rPr>
        <w:t>投标人须知前附表</w:t>
      </w:r>
      <w:r>
        <w:rPr>
          <w:rFonts w:hint="eastAsia" w:ascii="宋体" w:hAnsi="宋体" w:cs="宋体"/>
          <w:color w:val="auto"/>
          <w:kern w:val="0"/>
          <w:sz w:val="22"/>
          <w:highlight w:val="none"/>
          <w:lang w:eastAsia="zh-CN"/>
        </w:rPr>
        <w:t>。</w:t>
      </w:r>
    </w:p>
    <w:p w14:paraId="03AAFC2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1</w:t>
      </w:r>
      <w:r>
        <w:rPr>
          <w:rFonts w:ascii="宋体" w:hAnsi="宋体" w:cs="宋体"/>
          <w:color w:val="auto"/>
          <w:kern w:val="0"/>
          <w:sz w:val="22"/>
          <w:highlight w:val="none"/>
        </w:rPr>
        <w:t>.3 除投标人须知前附表另有规定外，投标人所递交的投标文件不予退还。</w:t>
      </w:r>
    </w:p>
    <w:p w14:paraId="5556F87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1</w:t>
      </w:r>
      <w:r>
        <w:rPr>
          <w:rFonts w:ascii="宋体" w:hAnsi="宋体" w:cs="宋体"/>
          <w:color w:val="auto"/>
          <w:kern w:val="0"/>
          <w:sz w:val="22"/>
          <w:highlight w:val="none"/>
        </w:rPr>
        <w:t>.4 逾期送达的投标文件，招标人将予以拒收。</w:t>
      </w:r>
    </w:p>
    <w:p w14:paraId="216AF1FE">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w:t>
      </w:r>
      <w:r>
        <w:rPr>
          <w:rFonts w:hint="eastAsia" w:ascii="宋体" w:hAnsi="宋体" w:cs="宋体"/>
          <w:b/>
          <w:color w:val="auto"/>
          <w:kern w:val="0"/>
          <w:sz w:val="22"/>
          <w:highlight w:val="none"/>
          <w:lang w:val="en-US" w:eastAsia="zh-CN"/>
        </w:rPr>
        <w:t>2</w:t>
      </w:r>
      <w:r>
        <w:rPr>
          <w:rFonts w:ascii="宋体" w:hAnsi="宋体" w:cs="宋体"/>
          <w:b/>
          <w:color w:val="auto"/>
          <w:kern w:val="0"/>
          <w:sz w:val="22"/>
          <w:highlight w:val="none"/>
        </w:rPr>
        <w:t xml:space="preserve"> 投标文件的修改与撤回</w:t>
      </w:r>
    </w:p>
    <w:p w14:paraId="25D85CD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2</w:t>
      </w:r>
      <w:r>
        <w:rPr>
          <w:rFonts w:ascii="宋体" w:hAnsi="宋体" w:cs="宋体"/>
          <w:color w:val="auto"/>
          <w:kern w:val="0"/>
          <w:sz w:val="22"/>
          <w:highlight w:val="none"/>
        </w:rPr>
        <w:t>.1 在本章第 4.2.1 项规定的投标截止时间前，投标人可以修改或撤回已递交的投标文件。</w:t>
      </w:r>
    </w:p>
    <w:p w14:paraId="65AAD3C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2</w:t>
      </w:r>
      <w:r>
        <w:rPr>
          <w:rFonts w:ascii="宋体" w:hAnsi="宋体" w:cs="宋体"/>
          <w:color w:val="auto"/>
          <w:kern w:val="0"/>
          <w:sz w:val="22"/>
          <w:highlight w:val="none"/>
        </w:rPr>
        <w:t xml:space="preserve">.2 </w:t>
      </w:r>
      <w:r>
        <w:rPr>
          <w:rFonts w:hint="default" w:ascii="宋体" w:hAnsi="宋体" w:cs="宋体"/>
          <w:color w:val="auto"/>
          <w:kern w:val="0"/>
          <w:sz w:val="22"/>
          <w:highlight w:val="none"/>
        </w:rPr>
        <w:t>投标人修改已递交投标文件时，应先在</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投标管家”</w:t>
      </w:r>
      <w:r>
        <w:rPr>
          <w:rFonts w:hint="default" w:ascii="宋体" w:hAnsi="宋体" w:cs="宋体"/>
          <w:color w:val="auto"/>
          <w:kern w:val="0"/>
          <w:sz w:val="22"/>
          <w:highlight w:val="none"/>
        </w:rPr>
        <w:t>对原投标文件进行撤回操作，修改完成后再重新上传已修改的投标文件</w:t>
      </w:r>
      <w:r>
        <w:rPr>
          <w:rFonts w:ascii="宋体" w:hAnsi="宋体" w:cs="宋体"/>
          <w:color w:val="auto"/>
          <w:kern w:val="0"/>
          <w:sz w:val="22"/>
          <w:highlight w:val="none"/>
        </w:rPr>
        <w:t>。</w:t>
      </w:r>
    </w:p>
    <w:p w14:paraId="7EE253E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lang w:val="en-US" w:eastAsia="zh-CN"/>
        </w:rPr>
        <w:t>2</w:t>
      </w:r>
      <w:r>
        <w:rPr>
          <w:rFonts w:ascii="宋体" w:hAnsi="宋体" w:cs="宋体"/>
          <w:color w:val="auto"/>
          <w:kern w:val="0"/>
          <w:sz w:val="22"/>
          <w:highlight w:val="none"/>
        </w:rPr>
        <w:t>.3 投标人撤回投标文件的，</w:t>
      </w:r>
      <w:r>
        <w:rPr>
          <w:rFonts w:hint="eastAsia" w:ascii="宋体" w:hAnsi="宋体" w:cs="宋体"/>
          <w:color w:val="auto"/>
          <w:kern w:val="0"/>
          <w:sz w:val="22"/>
          <w:highlight w:val="none"/>
          <w:lang w:val="en-US" w:eastAsia="zh-CN"/>
        </w:rPr>
        <w:t>应主动联系招标人或招标代理机构</w:t>
      </w:r>
      <w:r>
        <w:rPr>
          <w:rFonts w:ascii="宋体" w:hAnsi="宋体" w:cs="宋体"/>
          <w:color w:val="auto"/>
          <w:kern w:val="0"/>
          <w:sz w:val="22"/>
          <w:highlight w:val="none"/>
        </w:rPr>
        <w:t>退还已收取的投标保证金。</w:t>
      </w:r>
    </w:p>
    <w:p w14:paraId="3ED6004B">
      <w:pPr>
        <w:widowControl/>
        <w:numPr>
          <w:ilvl w:val="0"/>
          <w:numId w:val="0"/>
        </w:numPr>
        <w:autoSpaceDE w:val="0"/>
        <w:autoSpaceDN w:val="0"/>
        <w:adjustRightInd w:val="0"/>
        <w:snapToGrid w:val="0"/>
        <w:spacing w:line="360" w:lineRule="exact"/>
        <w:ind w:firstLine="440" w:firstLineChars="200"/>
        <w:jc w:val="left"/>
        <w:rPr>
          <w:rFonts w:hint="default" w:ascii="宋体" w:hAnsi="宋体" w:eastAsia="宋体" w:cs="宋体"/>
          <w:b w:val="0"/>
          <w:bCs w:val="0"/>
          <w:color w:val="auto"/>
          <w:kern w:val="0"/>
          <w:sz w:val="22"/>
          <w:szCs w:val="22"/>
          <w:highlight w:val="none"/>
        </w:rPr>
      </w:pPr>
      <w:r>
        <w:rPr>
          <w:rFonts w:hint="default" w:ascii="宋体" w:hAnsi="宋体" w:eastAsia="宋体" w:cs="宋体"/>
          <w:color w:val="auto"/>
          <w:kern w:val="0"/>
          <w:sz w:val="22"/>
          <w:highlight w:val="none"/>
          <w:lang w:val="en-US" w:eastAsia="zh-CN"/>
        </w:rPr>
        <w:t>4.3 招标文件要求提供样品的，</w:t>
      </w:r>
      <w:r>
        <w:rPr>
          <w:rFonts w:hint="default" w:ascii="宋体" w:hAnsi="宋体" w:eastAsia="宋体" w:cs="宋体"/>
          <w:b w:val="0"/>
          <w:bCs w:val="0"/>
          <w:color w:val="auto"/>
          <w:kern w:val="0"/>
          <w:sz w:val="22"/>
          <w:szCs w:val="22"/>
          <w:highlight w:val="none"/>
        </w:rPr>
        <w:t>样品的</w:t>
      </w:r>
      <w:r>
        <w:rPr>
          <w:rFonts w:hint="eastAsia" w:ascii="宋体" w:hAnsi="宋体" w:eastAsia="宋体" w:cs="宋体"/>
          <w:b w:val="0"/>
          <w:bCs w:val="0"/>
          <w:color w:val="auto"/>
          <w:kern w:val="0"/>
          <w:sz w:val="22"/>
          <w:szCs w:val="22"/>
          <w:highlight w:val="none"/>
          <w:lang w:val="en-US" w:eastAsia="zh-CN"/>
        </w:rPr>
        <w:t>品种、数量</w:t>
      </w:r>
      <w:r>
        <w:rPr>
          <w:rFonts w:hint="default" w:ascii="宋体" w:hAnsi="宋体" w:eastAsia="宋体" w:cs="宋体"/>
          <w:b w:val="0"/>
          <w:bCs w:val="0"/>
          <w:color w:val="auto"/>
          <w:kern w:val="0"/>
          <w:sz w:val="22"/>
          <w:szCs w:val="22"/>
          <w:highlight w:val="none"/>
          <w:lang w:val="en-US" w:eastAsia="zh-CN"/>
        </w:rPr>
        <w:t>、</w:t>
      </w:r>
      <w:r>
        <w:rPr>
          <w:rFonts w:hint="default" w:ascii="宋体" w:hAnsi="宋体" w:eastAsia="宋体" w:cs="宋体"/>
          <w:b w:val="0"/>
          <w:bCs w:val="0"/>
          <w:color w:val="auto"/>
          <w:kern w:val="0"/>
          <w:sz w:val="22"/>
          <w:szCs w:val="22"/>
          <w:highlight w:val="none"/>
        </w:rPr>
        <w:t>外包装</w:t>
      </w:r>
      <w:r>
        <w:rPr>
          <w:rFonts w:hint="eastAsia" w:ascii="宋体" w:hAnsi="宋体" w:eastAsia="宋体" w:cs="宋体"/>
          <w:b w:val="0"/>
          <w:bCs w:val="0"/>
          <w:color w:val="auto"/>
          <w:kern w:val="0"/>
          <w:sz w:val="22"/>
          <w:szCs w:val="22"/>
          <w:highlight w:val="none"/>
          <w:lang w:val="en-US" w:eastAsia="zh-CN"/>
        </w:rPr>
        <w:t>要求</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lang w:val="en-US" w:eastAsia="zh-CN"/>
        </w:rPr>
        <w:t>递交时间</w:t>
      </w:r>
      <w:r>
        <w:rPr>
          <w:rFonts w:hint="default" w:ascii="宋体" w:hAnsi="宋体" w:eastAsia="宋体" w:cs="宋体"/>
          <w:b w:val="0"/>
          <w:bCs w:val="0"/>
          <w:color w:val="auto"/>
          <w:kern w:val="0"/>
          <w:sz w:val="22"/>
          <w:szCs w:val="22"/>
          <w:highlight w:val="none"/>
        </w:rPr>
        <w:t>和</w:t>
      </w:r>
      <w:r>
        <w:rPr>
          <w:rFonts w:hint="eastAsia" w:ascii="宋体" w:hAnsi="宋体" w:eastAsia="宋体" w:cs="宋体"/>
          <w:b w:val="0"/>
          <w:bCs w:val="0"/>
          <w:color w:val="auto"/>
          <w:kern w:val="0"/>
          <w:sz w:val="22"/>
          <w:szCs w:val="22"/>
          <w:highlight w:val="none"/>
          <w:lang w:val="en-US" w:eastAsia="zh-CN"/>
        </w:rPr>
        <w:t>地点、是否退还</w:t>
      </w:r>
      <w:r>
        <w:rPr>
          <w:rFonts w:hint="default" w:ascii="宋体" w:hAnsi="宋体" w:eastAsia="宋体" w:cs="宋体"/>
          <w:b w:val="0"/>
          <w:bCs w:val="0"/>
          <w:color w:val="auto"/>
          <w:kern w:val="0"/>
          <w:sz w:val="22"/>
          <w:szCs w:val="22"/>
          <w:highlight w:val="none"/>
        </w:rPr>
        <w:t>见投标人须知前附表。</w:t>
      </w:r>
    </w:p>
    <w:p w14:paraId="396D4D01">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5.</w:t>
      </w:r>
      <w:r>
        <w:rPr>
          <w:rFonts w:ascii="宋体" w:hAnsi="宋体" w:cs="宋体"/>
          <w:b/>
          <w:color w:val="auto"/>
          <w:kern w:val="0"/>
          <w:sz w:val="22"/>
          <w:highlight w:val="none"/>
        </w:rPr>
        <w:t>开标</w:t>
      </w:r>
    </w:p>
    <w:p w14:paraId="430B02B4">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5.1 开标时间和地点</w:t>
      </w:r>
    </w:p>
    <w:p w14:paraId="758F44D4">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招标人在本章第 4.</w:t>
      </w:r>
      <w:r>
        <w:rPr>
          <w:rFonts w:hint="eastAsia" w:ascii="宋体" w:hAnsi="宋体" w:cs="宋体"/>
          <w:color w:val="auto"/>
          <w:kern w:val="0"/>
          <w:sz w:val="22"/>
          <w:highlight w:val="none"/>
          <w:lang w:val="en-US" w:eastAsia="zh-CN"/>
        </w:rPr>
        <w:t>1</w:t>
      </w:r>
      <w:r>
        <w:rPr>
          <w:rFonts w:ascii="宋体" w:hAnsi="宋体" w:cs="宋体"/>
          <w:color w:val="auto"/>
          <w:kern w:val="0"/>
          <w:sz w:val="22"/>
          <w:highlight w:val="none"/>
        </w:rPr>
        <w:t>.1 项规定的投标截止时间(开标时间)和投标人须知前附表规定的地点公开开标。</w:t>
      </w:r>
    </w:p>
    <w:p w14:paraId="3E275F09">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5.2 开标程序</w:t>
      </w:r>
    </w:p>
    <w:p w14:paraId="7957B01D">
      <w:pPr>
        <w:autoSpaceDE w:val="0"/>
        <w:autoSpaceDN w:val="0"/>
        <w:adjustRightInd w:val="0"/>
        <w:snapToGrid w:val="0"/>
        <w:spacing w:line="360" w:lineRule="exact"/>
        <w:ind w:firstLine="440" w:firstLineChars="200"/>
        <w:rPr>
          <w:rFonts w:hint="default" w:ascii="宋体" w:hAnsi="宋体" w:eastAsia="宋体" w:cs="宋体"/>
          <w:b w:val="0"/>
          <w:bCs/>
          <w:color w:val="auto"/>
          <w:kern w:val="0"/>
          <w:sz w:val="22"/>
          <w:highlight w:val="none"/>
          <w:lang w:val="en-US" w:eastAsia="zh-CN"/>
        </w:rPr>
      </w:pPr>
      <w:r>
        <w:rPr>
          <w:rFonts w:hint="eastAsia" w:ascii="宋体" w:hAnsi="宋体" w:cs="宋体"/>
          <w:b w:val="0"/>
          <w:bCs/>
          <w:color w:val="auto"/>
          <w:kern w:val="0"/>
          <w:sz w:val="22"/>
          <w:highlight w:val="none"/>
          <w:lang w:val="en-US" w:eastAsia="zh-CN"/>
        </w:rPr>
        <w:t>开标程序：</w:t>
      </w:r>
      <w:r>
        <w:rPr>
          <w:rFonts w:hint="eastAsia" w:ascii="宋体" w:hAnsi="宋体" w:cs="宋体"/>
          <w:bCs/>
          <w:color w:val="auto"/>
          <w:sz w:val="22"/>
          <w:highlight w:val="none"/>
          <w:lang w:val="en-US" w:eastAsia="zh-CN"/>
        </w:rPr>
        <w:t>见</w:t>
      </w:r>
      <w:r>
        <w:rPr>
          <w:rFonts w:ascii="宋体" w:hAnsi="宋体" w:cs="宋体"/>
          <w:bCs/>
          <w:color w:val="auto"/>
          <w:kern w:val="0"/>
          <w:sz w:val="22"/>
          <w:highlight w:val="none"/>
        </w:rPr>
        <w:t>投标人须知前附表</w:t>
      </w:r>
      <w:r>
        <w:rPr>
          <w:rFonts w:hint="eastAsia" w:ascii="宋体" w:hAnsi="宋体" w:cs="宋体"/>
          <w:bCs/>
          <w:color w:val="auto"/>
          <w:kern w:val="0"/>
          <w:sz w:val="22"/>
          <w:highlight w:val="none"/>
          <w:lang w:eastAsia="zh-CN"/>
        </w:rPr>
        <w:t>。</w:t>
      </w:r>
    </w:p>
    <w:p w14:paraId="70B70DA6">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5.3 开标异议</w:t>
      </w:r>
    </w:p>
    <w:p w14:paraId="0C98A54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lang w:eastAsia="zh-CN"/>
        </w:rPr>
        <w:t>投标人对开标有异议的，投标人应当在“远程开标”现场在线提出</w:t>
      </w:r>
      <w:r>
        <w:rPr>
          <w:rFonts w:ascii="宋体" w:hAnsi="宋体" w:cs="宋体"/>
          <w:color w:val="auto"/>
          <w:kern w:val="0"/>
          <w:sz w:val="22"/>
          <w:highlight w:val="none"/>
        </w:rPr>
        <w:t>。招标人将当场对异议给予处理或者告知处理的办法。异议和答复应记入开标记录或者制作专门记录以存档备查。</w:t>
      </w:r>
    </w:p>
    <w:p w14:paraId="7FDEBF0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 评标</w:t>
      </w:r>
    </w:p>
    <w:p w14:paraId="651CBAB7">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6.1 评标委员会</w:t>
      </w:r>
    </w:p>
    <w:p w14:paraId="337CAEF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6.1.1 </w:t>
      </w:r>
      <w:r>
        <w:rPr>
          <w:rFonts w:hint="eastAsia" w:ascii="宋体" w:hAnsi="宋体" w:cs="宋体"/>
          <w:color w:val="auto"/>
          <w:kern w:val="0"/>
          <w:sz w:val="22"/>
          <w:highlight w:val="none"/>
          <w:lang w:eastAsia="zh-CN"/>
        </w:rPr>
        <w:t>评标由评标委员会负责</w:t>
      </w:r>
      <w:r>
        <w:rPr>
          <w:rFonts w:ascii="宋体" w:hAnsi="宋体" w:cs="宋体"/>
          <w:color w:val="auto"/>
          <w:kern w:val="0"/>
          <w:sz w:val="22"/>
          <w:highlight w:val="none"/>
        </w:rPr>
        <w:t>。</w:t>
      </w:r>
      <w:r>
        <w:rPr>
          <w:rFonts w:hint="eastAsia" w:ascii="宋体" w:hAnsi="宋体" w:cs="宋体"/>
          <w:color w:val="auto"/>
          <w:kern w:val="0"/>
          <w:sz w:val="22"/>
          <w:highlight w:val="none"/>
          <w:lang w:eastAsia="zh-CN"/>
        </w:rPr>
        <w:t>评标委员会由招标人代表和有关技术、经济等方面的专家组成</w:t>
      </w:r>
      <w:r>
        <w:rPr>
          <w:rFonts w:ascii="宋体" w:hAnsi="宋体" w:cs="宋体"/>
          <w:color w:val="auto"/>
          <w:kern w:val="0"/>
          <w:sz w:val="22"/>
          <w:highlight w:val="none"/>
        </w:rPr>
        <w:t>。评标委员会成员人数以及技术、经济等方面专家的确定方式见投标人须知前附表。</w:t>
      </w:r>
    </w:p>
    <w:p w14:paraId="69F19F4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6.1.2 评标委员会成员有下列情形之一的，应当回避：</w:t>
      </w:r>
    </w:p>
    <w:p w14:paraId="7CFB621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(1)投标人或投标人主要负责人的近亲属；</w:t>
      </w:r>
    </w:p>
    <w:p w14:paraId="0EE3EA9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(2)项目主管部门或者行政监督部门的人员；</w:t>
      </w:r>
    </w:p>
    <w:p w14:paraId="5C696F2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(3)与投标人有经济利益关系，可能影响对投标公正评审的；</w:t>
      </w:r>
    </w:p>
    <w:p w14:paraId="3A1A567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(4)曾因在招标、评标以及其他与招标投标有关活动中从事违法行为而受过行政处罚或刑事处罚的；</w:t>
      </w:r>
    </w:p>
    <w:p w14:paraId="45CA857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(5)与投标人有其他利害关系，可能影响对投标公正评审的。</w:t>
      </w:r>
    </w:p>
    <w:p w14:paraId="2E4D81E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BE3467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6.2 评标原则</w:t>
      </w:r>
    </w:p>
    <w:p w14:paraId="6E906AE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评标活动遵循公平、公正、科学和择优的原则。</w:t>
      </w:r>
    </w:p>
    <w:p w14:paraId="2F9ED8C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6.3 评标</w:t>
      </w:r>
    </w:p>
    <w:p w14:paraId="5694CD6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6.3.1 评标委员会按照投标人须知前附表</w:t>
      </w:r>
      <w:r>
        <w:rPr>
          <w:rFonts w:hint="eastAsia" w:ascii="宋体" w:hAnsi="宋体" w:cs="宋体"/>
          <w:color w:val="auto"/>
          <w:kern w:val="0"/>
          <w:sz w:val="22"/>
          <w:highlight w:val="none"/>
        </w:rPr>
        <w:t>和</w:t>
      </w:r>
      <w:r>
        <w:rPr>
          <w:rFonts w:ascii="宋体" w:hAnsi="宋体" w:cs="宋体"/>
          <w:color w:val="auto"/>
          <w:kern w:val="0"/>
          <w:sz w:val="22"/>
          <w:highlight w:val="none"/>
        </w:rPr>
        <w:t>第三章“评标办法”规定的方法、评审因素、标准和程序对投标文件进行评审。第三章“评标办法”没有规定的方法、评审因素和标准，不作为评标依据。</w:t>
      </w:r>
    </w:p>
    <w:p w14:paraId="5231B7F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6.3.2 评标完成后，评标委员会应当向招标人</w:t>
      </w:r>
      <w:r>
        <w:rPr>
          <w:rFonts w:hint="eastAsia" w:ascii="宋体" w:hAnsi="宋体" w:cs="宋体"/>
          <w:color w:val="auto"/>
          <w:kern w:val="0"/>
          <w:sz w:val="22"/>
          <w:highlight w:val="none"/>
          <w:lang w:eastAsia="zh-CN"/>
        </w:rPr>
        <w:t>提交评标报告和中标候选人名单</w:t>
      </w:r>
      <w:r>
        <w:rPr>
          <w:rFonts w:ascii="宋体" w:hAnsi="宋体" w:cs="宋体"/>
          <w:color w:val="auto"/>
          <w:kern w:val="0"/>
          <w:sz w:val="22"/>
          <w:highlight w:val="none"/>
        </w:rPr>
        <w:t>。评标委员会推荐中标候选人的人数见投标人须知前附表。</w:t>
      </w:r>
    </w:p>
    <w:p w14:paraId="5DAEF5B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 合同授予</w:t>
      </w:r>
    </w:p>
    <w:p w14:paraId="547F832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7.1 中标候选人公示</w:t>
      </w:r>
    </w:p>
    <w:p w14:paraId="177D1444">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招标人将按照投标人须知前附表规定的公示媒介和期限公示中标候选人，公示期不得少于 3 日。</w:t>
      </w:r>
    </w:p>
    <w:p w14:paraId="258D68A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招标人不对投标人就评标过程情况以及中标或未中标原因作任何解释，投标人也不得向评标委员会或其他有关人员处获取评标过程的情况和材料。</w:t>
      </w:r>
    </w:p>
    <w:p w14:paraId="4BF387B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7.2 评标结果异议</w:t>
      </w:r>
    </w:p>
    <w:p w14:paraId="639CB2F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投标人或者其他利害关系人对评标结果有异议的，</w:t>
      </w:r>
      <w:r>
        <w:rPr>
          <w:rFonts w:hint="eastAsia" w:ascii="宋体" w:hAnsi="宋体" w:cs="宋体"/>
          <w:color w:val="auto"/>
          <w:kern w:val="0"/>
          <w:sz w:val="22"/>
          <w:highlight w:val="none"/>
          <w:lang w:eastAsia="zh-CN"/>
        </w:rPr>
        <w:t>应当在中标候选人公示期间通过“投标管家”和邮件两种方式提出</w:t>
      </w:r>
      <w:r>
        <w:rPr>
          <w:rFonts w:ascii="宋体" w:hAnsi="宋体" w:cs="宋体"/>
          <w:color w:val="auto"/>
          <w:kern w:val="0"/>
          <w:sz w:val="22"/>
          <w:highlight w:val="none"/>
        </w:rPr>
        <w:t>。招标人将在收到异议之日起 3 日内作出答复；作出答复前，将暂停本项目招标投标活动。</w:t>
      </w:r>
    </w:p>
    <w:p w14:paraId="37F8C86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14:paraId="4801AE9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14:paraId="30027A4B">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val="en-US" w:eastAsia="zh-CN"/>
        </w:rPr>
      </w:pPr>
      <w:r>
        <w:rPr>
          <w:rFonts w:ascii="宋体" w:hAnsi="宋体" w:cs="宋体"/>
          <w:color w:val="auto"/>
          <w:kern w:val="0"/>
          <w:sz w:val="22"/>
          <w:highlight w:val="none"/>
        </w:rPr>
        <w:t>有下列情形之一的</w:t>
      </w:r>
      <w:r>
        <w:rPr>
          <w:rFonts w:hint="eastAsia" w:ascii="宋体" w:hAnsi="宋体" w:cs="宋体"/>
          <w:color w:val="auto"/>
          <w:kern w:val="0"/>
          <w:sz w:val="22"/>
          <w:highlight w:val="none"/>
          <w:lang w:val="en-US" w:eastAsia="zh-CN"/>
        </w:rPr>
        <w:t>异议</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招标人将不予受理</w:t>
      </w:r>
      <w:r>
        <w:rPr>
          <w:rFonts w:ascii="宋体" w:hAnsi="宋体" w:cs="宋体"/>
          <w:color w:val="auto"/>
          <w:kern w:val="0"/>
          <w:sz w:val="22"/>
          <w:highlight w:val="none"/>
        </w:rPr>
        <w:t>：①</w:t>
      </w:r>
      <w:r>
        <w:rPr>
          <w:rFonts w:hint="default" w:ascii="宋体" w:hAnsi="宋体" w:eastAsia="宋体" w:cs="宋体"/>
          <w:color w:val="auto"/>
          <w:kern w:val="0"/>
          <w:sz w:val="22"/>
          <w:highlight w:val="none"/>
          <w:lang w:val="en-US" w:eastAsia="zh-CN"/>
        </w:rPr>
        <w:t>未在</w:t>
      </w:r>
      <w:r>
        <w:rPr>
          <w:rFonts w:hint="eastAsia" w:ascii="宋体" w:hAnsi="宋体" w:eastAsia="宋体" w:cs="宋体"/>
          <w:color w:val="auto"/>
          <w:kern w:val="0"/>
          <w:sz w:val="22"/>
          <w:highlight w:val="none"/>
          <w:lang w:val="en-US" w:eastAsia="zh-CN"/>
        </w:rPr>
        <w:t>规定时间内提出</w:t>
      </w:r>
      <w:r>
        <w:rPr>
          <w:rFonts w:ascii="宋体" w:hAnsi="宋体" w:cs="宋体"/>
          <w:color w:val="auto"/>
          <w:kern w:val="0"/>
          <w:sz w:val="22"/>
          <w:highlight w:val="none"/>
        </w:rPr>
        <w:t>；②</w:t>
      </w:r>
      <w:r>
        <w:rPr>
          <w:rFonts w:hint="eastAsia" w:ascii="宋体" w:hAnsi="宋体" w:eastAsia="宋体" w:cs="宋体"/>
          <w:color w:val="auto"/>
          <w:kern w:val="0"/>
          <w:sz w:val="22"/>
          <w:highlight w:val="none"/>
          <w:lang w:val="en-US" w:eastAsia="zh-CN"/>
        </w:rPr>
        <w:t>未按要求签字盖章的；</w:t>
      </w:r>
      <w:r>
        <w:rPr>
          <w:rFonts w:ascii="宋体" w:hAnsi="宋体" w:cs="宋体"/>
          <w:color w:val="auto"/>
          <w:kern w:val="0"/>
          <w:sz w:val="22"/>
          <w:highlight w:val="none"/>
        </w:rPr>
        <w:t>③</w:t>
      </w:r>
      <w:r>
        <w:rPr>
          <w:rFonts w:hint="eastAsia" w:ascii="宋体" w:hAnsi="宋体" w:eastAsia="宋体" w:cs="宋体"/>
          <w:color w:val="auto"/>
          <w:kern w:val="0"/>
          <w:sz w:val="22"/>
          <w:highlight w:val="none"/>
          <w:lang w:val="en-US" w:eastAsia="zh-CN"/>
        </w:rPr>
        <w:t>未包括以上主要内容的。</w:t>
      </w:r>
    </w:p>
    <w:p w14:paraId="355D6BE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14:paraId="6FDED931">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7.3 中标候选人履约能力审查</w:t>
      </w:r>
    </w:p>
    <w:p w14:paraId="1D1FBA2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14:paraId="640A6B64">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7.4 定标</w:t>
      </w:r>
    </w:p>
    <w:p w14:paraId="4F8B5DDE">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hint="default" w:ascii="宋体" w:hAnsi="宋体" w:eastAsia="宋体" w:cs="宋体"/>
          <w:kern w:val="0"/>
          <w:sz w:val="22"/>
          <w:szCs w:val="22"/>
          <w:highlight w:val="none"/>
          <w:lang w:val="en-US" w:eastAsia="zh-CN"/>
        </w:rPr>
        <w:t xml:space="preserve">7.4.1 </w:t>
      </w:r>
      <w:r>
        <w:rPr>
          <w:rFonts w:ascii="宋体" w:hAnsi="宋体" w:eastAsia="宋体" w:cs="宋体"/>
          <w:kern w:val="0"/>
          <w:sz w:val="22"/>
          <w:highlight w:val="none"/>
        </w:rPr>
        <w:t>除投标人须知前附表规定评标委员会直接确定中标人外，招标人依据评标委员会推荐的中标候选人确定中标人。</w:t>
      </w:r>
    </w:p>
    <w:p w14:paraId="5E4E8BFF">
      <w:pPr>
        <w:adjustRightInd w:val="0"/>
        <w:snapToGrid w:val="0"/>
        <w:spacing w:line="360" w:lineRule="exact"/>
        <w:ind w:firstLine="440" w:firstLineChars="200"/>
        <w:rPr>
          <w:rFonts w:ascii="宋体" w:hAnsi="宋体" w:eastAsia="宋体" w:cs="宋体"/>
          <w:kern w:val="0"/>
          <w:sz w:val="22"/>
          <w:highlight w:val="none"/>
        </w:rPr>
      </w:pPr>
      <w:r>
        <w:rPr>
          <w:rFonts w:hint="default" w:ascii="宋体" w:hAnsi="宋体" w:eastAsia="宋体" w:cs="宋体"/>
          <w:kern w:val="0"/>
          <w:sz w:val="22"/>
          <w:highlight w:val="none"/>
          <w:lang w:val="en-US" w:eastAsia="zh-CN"/>
        </w:rPr>
        <w:t>7.4.2</w:t>
      </w:r>
      <w:r>
        <w:rPr>
          <w:rFonts w:hint="default" w:ascii="宋体" w:hAnsi="宋体" w:eastAsia="宋体" w:cs="宋体"/>
          <w:kern w:val="0"/>
          <w:sz w:val="22"/>
          <w:highlight w:val="none"/>
        </w:rPr>
        <w:t>招标人将</w:t>
      </w:r>
      <w:r>
        <w:rPr>
          <w:rFonts w:hint="default" w:ascii="宋体" w:hAnsi="宋体" w:eastAsia="宋体" w:cs="宋体"/>
          <w:kern w:val="0"/>
          <w:sz w:val="22"/>
          <w:highlight w:val="none"/>
          <w:lang w:val="en-US" w:eastAsia="zh-CN"/>
        </w:rPr>
        <w:t>按</w:t>
      </w:r>
      <w:r>
        <w:rPr>
          <w:rFonts w:ascii="宋体" w:hAnsi="宋体" w:eastAsia="宋体" w:cs="宋体"/>
          <w:kern w:val="0"/>
          <w:sz w:val="22"/>
          <w:highlight w:val="none"/>
        </w:rPr>
        <w:t>投标人须知前附表规定</w:t>
      </w:r>
      <w:r>
        <w:rPr>
          <w:rFonts w:hint="default" w:ascii="宋体" w:hAnsi="宋体" w:eastAsia="宋体" w:cs="宋体"/>
          <w:kern w:val="0"/>
          <w:sz w:val="22"/>
          <w:highlight w:val="none"/>
        </w:rPr>
        <w:t>确定中标人。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DC11A69">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7.5 中标通知</w:t>
      </w:r>
    </w:p>
    <w:p w14:paraId="6F46522C">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eastAsia="zh-CN"/>
        </w:rPr>
        <w:t>在本章第 3.3 款规定的投标有效期内，招标人向中标人发出中标通知书，并通过“投标管家”将招标结果通知未中标人。</w:t>
      </w:r>
    </w:p>
    <w:p w14:paraId="2FC6B43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7.6 履约保证金</w:t>
      </w:r>
    </w:p>
    <w:p w14:paraId="5A70F4F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2EEBC43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7.6.2 中标人不能按本章第 7.6.1 项要求提交履约保证金的，</w:t>
      </w:r>
      <w:r>
        <w:rPr>
          <w:rFonts w:hint="eastAsia" w:ascii="宋体" w:hAnsi="宋体" w:cs="宋体"/>
          <w:color w:val="auto"/>
          <w:kern w:val="0"/>
          <w:sz w:val="22"/>
          <w:highlight w:val="none"/>
          <w:lang w:val="en-US" w:eastAsia="zh-CN"/>
        </w:rPr>
        <w:t>按合同条款约定的内容处理</w:t>
      </w:r>
      <w:r>
        <w:rPr>
          <w:rFonts w:ascii="宋体" w:hAnsi="宋体" w:cs="宋体"/>
          <w:color w:val="auto"/>
          <w:kern w:val="0"/>
          <w:sz w:val="22"/>
          <w:highlight w:val="none"/>
        </w:rPr>
        <w:t>。</w:t>
      </w:r>
    </w:p>
    <w:p w14:paraId="7EB7929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7.7 签订合同</w:t>
      </w:r>
    </w:p>
    <w:p w14:paraId="3ED7EF7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7.7.1 招标人和中标人应当在中标通知书发出之日起30日内，根据招标文件和中标人的投标文件订立书面合同</w:t>
      </w:r>
      <w:r>
        <w:rPr>
          <w:rFonts w:ascii="宋体" w:hAnsi="宋体" w:cs="Calibri"/>
          <w:color w:val="auto"/>
          <w:kern w:val="0"/>
          <w:sz w:val="22"/>
          <w:highlight w:val="none"/>
        </w:rPr>
        <w:t>(合同条款按第四章“合同条款”)</w:t>
      </w:r>
      <w:r>
        <w:rPr>
          <w:rFonts w:ascii="宋体" w:hAnsi="宋体" w:cs="宋体"/>
          <w:color w:val="auto"/>
          <w:kern w:val="0"/>
          <w:sz w:val="22"/>
          <w:highlight w:val="none"/>
        </w:rPr>
        <w:t>。中标人无正当理由拒签合同，在签订合同时向招标人提出附加条件，招标人有权取消其中标资格，其投标保证金不予退还；给招标人造成的损失超过投标保证金数额的，中标人</w:t>
      </w:r>
      <w:r>
        <w:rPr>
          <w:rFonts w:ascii="宋体" w:hAnsi="宋体"/>
          <w:color w:val="auto"/>
          <w:sz w:val="22"/>
          <w:szCs w:val="22"/>
          <w:highlight w:val="none"/>
        </w:rPr>
        <w:t>还需承担赔偿责任</w:t>
      </w:r>
      <w:r>
        <w:rPr>
          <w:rFonts w:ascii="宋体" w:hAnsi="宋体" w:cs="宋体"/>
          <w:color w:val="auto"/>
          <w:kern w:val="0"/>
          <w:sz w:val="22"/>
          <w:highlight w:val="none"/>
        </w:rPr>
        <w:t>。</w:t>
      </w:r>
    </w:p>
    <w:p w14:paraId="23AB5097">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eastAsia="zh-CN"/>
        </w:rPr>
        <w:t>7.7.2 联合体中标的，联合体各方应当共同与招标人签订合同，就中标项目向招标人承担连带责任。</w:t>
      </w:r>
    </w:p>
    <w:p w14:paraId="133BE37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8.重新招标和不再招标</w:t>
      </w:r>
    </w:p>
    <w:p w14:paraId="5B0259F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8.1 重新招标</w:t>
      </w:r>
    </w:p>
    <w:p w14:paraId="112980E8">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14:paraId="0D3A53E6">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14:paraId="10BB9C3A">
      <w:pPr>
        <w:adjustRightInd w:val="0"/>
        <w:snapToGrid w:val="0"/>
        <w:spacing w:line="360" w:lineRule="exact"/>
        <w:ind w:firstLine="440"/>
        <w:rPr>
          <w:rFonts w:hint="eastAsia"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lang w:val="en-US" w:eastAsia="zh-CN"/>
        </w:rPr>
        <w:t>2</w:t>
      </w:r>
      <w:r>
        <w:rPr>
          <w:rFonts w:ascii="宋体" w:hAnsi="宋体" w:cs="Calibri"/>
          <w:color w:val="auto"/>
          <w:kern w:val="0"/>
          <w:sz w:val="22"/>
          <w:highlight w:val="none"/>
        </w:rPr>
        <w:t>)经评标委员会评审后否决所有投标的。</w:t>
      </w:r>
    </w:p>
    <w:p w14:paraId="4014A187">
      <w:pPr>
        <w:adjustRightInd w:val="0"/>
        <w:snapToGrid w:val="0"/>
        <w:spacing w:line="360" w:lineRule="exact"/>
        <w:ind w:firstLine="440"/>
        <w:rPr>
          <w:rFonts w:ascii="宋体" w:hAnsi="宋体" w:cs="Calibri"/>
          <w:color w:val="auto"/>
          <w:kern w:val="0"/>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w:t>
      </w:r>
      <w:r>
        <w:rPr>
          <w:rFonts w:hint="eastAsia" w:ascii="宋体" w:hAnsi="宋体" w:cs="Calibri"/>
          <w:b/>
          <w:color w:val="auto"/>
          <w:sz w:val="22"/>
          <w:highlight w:val="none"/>
        </w:rPr>
        <w:t>3个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评审</w:t>
      </w:r>
      <w:r>
        <w:rPr>
          <w:rFonts w:hint="eastAsia" w:ascii="宋体" w:hAnsi="宋体" w:cs="Calibri"/>
          <w:b/>
          <w:color w:val="auto"/>
          <w:sz w:val="22"/>
          <w:highlight w:val="none"/>
        </w:rPr>
        <w:t>有效</w:t>
      </w:r>
      <w:r>
        <w:rPr>
          <w:rFonts w:ascii="宋体" w:hAnsi="宋体" w:cs="Calibri"/>
          <w:b/>
          <w:color w:val="auto"/>
          <w:sz w:val="22"/>
          <w:highlight w:val="none"/>
        </w:rPr>
        <w:t>投标人</w:t>
      </w:r>
      <w:r>
        <w:rPr>
          <w:rFonts w:hint="eastAsia" w:ascii="宋体" w:hAnsi="宋体" w:cs="Calibri"/>
          <w:b/>
          <w:color w:val="auto"/>
          <w:sz w:val="22"/>
          <w:highlight w:val="none"/>
        </w:rPr>
        <w:t>少于3个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w:t>
      </w:r>
      <w:r>
        <w:rPr>
          <w:rFonts w:hint="eastAsia" w:ascii="宋体" w:hAnsi="宋体" w:cs="Calibri"/>
          <w:b/>
          <w:color w:val="auto"/>
          <w:sz w:val="22"/>
          <w:highlight w:val="none"/>
          <w:lang w:eastAsia="zh-CN"/>
        </w:rPr>
        <w:t>通知</w:t>
      </w:r>
      <w:r>
        <w:rPr>
          <w:rFonts w:hint="eastAsia" w:ascii="宋体" w:hAnsi="宋体" w:cs="Calibri"/>
          <w:b/>
          <w:color w:val="auto"/>
          <w:sz w:val="22"/>
          <w:highlight w:val="none"/>
        </w:rPr>
        <w:t>，</w:t>
      </w:r>
      <w:r>
        <w:rPr>
          <w:rFonts w:ascii="宋体" w:hAnsi="宋体" w:cs="Calibri"/>
          <w:b/>
          <w:color w:val="auto"/>
          <w:sz w:val="22"/>
          <w:highlight w:val="none"/>
        </w:rPr>
        <w:t>重新招标公告</w:t>
      </w:r>
      <w:r>
        <w:rPr>
          <w:rFonts w:hint="eastAsia" w:ascii="宋体" w:hAnsi="宋体" w:cs="Calibri"/>
          <w:b/>
          <w:color w:val="auto"/>
          <w:sz w:val="22"/>
          <w:highlight w:val="none"/>
          <w:lang w:eastAsia="zh-CN"/>
        </w:rPr>
        <w:t>发布</w:t>
      </w:r>
      <w:r>
        <w:rPr>
          <w:rFonts w:ascii="宋体" w:hAnsi="宋体" w:cs="Calibri"/>
          <w:b/>
          <w:color w:val="auto"/>
          <w:sz w:val="22"/>
          <w:highlight w:val="none"/>
        </w:rPr>
        <w:t>即表示</w:t>
      </w:r>
      <w:r>
        <w:rPr>
          <w:rFonts w:hint="eastAsia" w:ascii="宋体" w:hAnsi="宋体" w:cs="Calibri"/>
          <w:b/>
          <w:color w:val="auto"/>
          <w:sz w:val="22"/>
          <w:highlight w:val="none"/>
        </w:rPr>
        <w:t>本项目</w:t>
      </w:r>
      <w:r>
        <w:rPr>
          <w:rFonts w:hint="eastAsia" w:ascii="宋体" w:hAnsi="宋体" w:cs="Calibri"/>
          <w:b/>
          <w:color w:val="auto"/>
          <w:sz w:val="22"/>
          <w:highlight w:val="none"/>
          <w:lang w:eastAsia="zh-CN"/>
        </w:rPr>
        <w:t>已进入新一轮招标</w:t>
      </w:r>
      <w:r>
        <w:rPr>
          <w:rFonts w:hint="eastAsia" w:ascii="宋体" w:hAnsi="宋体" w:cs="Calibri"/>
          <w:b/>
          <w:color w:val="auto"/>
          <w:sz w:val="22"/>
          <w:highlight w:val="none"/>
        </w:rPr>
        <w:t>。</w:t>
      </w:r>
    </w:p>
    <w:p w14:paraId="34873AD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8.2 不再招标</w:t>
      </w:r>
    </w:p>
    <w:p w14:paraId="4CB1BB5C">
      <w:pPr>
        <w:autoSpaceDE w:val="0"/>
        <w:autoSpaceDN w:val="0"/>
        <w:adjustRightInd w:val="0"/>
        <w:snapToGrid w:val="0"/>
        <w:spacing w:line="360" w:lineRule="exact"/>
        <w:ind w:firstLine="440" w:firstLineChars="200"/>
        <w:rPr>
          <w:rFonts w:hint="eastAsia" w:ascii="宋体" w:hAnsi="宋体" w:eastAsia="宋体" w:cs="宋体"/>
          <w:b/>
          <w:bCs/>
          <w:color w:val="auto"/>
          <w:kern w:val="0"/>
          <w:sz w:val="22"/>
          <w:highlight w:val="none"/>
          <w:lang w:eastAsia="zh-CN"/>
        </w:rPr>
      </w:pPr>
      <w:r>
        <w:rPr>
          <w:rFonts w:hint="eastAsia" w:ascii="宋体" w:hAnsi="宋体" w:cs="Calibri"/>
          <w:color w:val="auto"/>
          <w:sz w:val="22"/>
          <w:highlight w:val="none"/>
          <w:lang w:eastAsia="zh-CN"/>
        </w:rPr>
        <w:t>重新招标后投标人仍少于3个或者所有投标被否决的，招标人可采用其他方式实施。</w:t>
      </w:r>
    </w:p>
    <w:p w14:paraId="0913EE55">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9.纪律和监督</w:t>
      </w:r>
    </w:p>
    <w:p w14:paraId="4BEC354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9.1 对招标人的纪律要求</w:t>
      </w:r>
    </w:p>
    <w:p w14:paraId="58FBE3C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招标人不得泄露招标投标活动中应当保密的情况和资料，不得与投标人串通损害国家利益、 社会公共利益或者他人合法权益。</w:t>
      </w:r>
    </w:p>
    <w:p w14:paraId="7B610717">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9.2 对投标人的纪律要求</w:t>
      </w:r>
    </w:p>
    <w:p w14:paraId="79741DB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EC1464A">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9.3 对评标委员会成员的纪律要求</w:t>
      </w:r>
    </w:p>
    <w:p w14:paraId="2367434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4B6D4E9">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9.4 对与评标活动有关的工作人员的纪律要求</w:t>
      </w:r>
    </w:p>
    <w:p w14:paraId="3C30ACE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35EA445">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10.是否采用电子招标投标</w:t>
      </w:r>
    </w:p>
    <w:p w14:paraId="30C0D2C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本招标项目是否采用电子招标投标方式，见投标人须知前附表。</w:t>
      </w:r>
    </w:p>
    <w:p w14:paraId="1E06CD6C">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11.需要补充的其他内容</w:t>
      </w:r>
    </w:p>
    <w:p w14:paraId="314541A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需要补充的其他内容：见投标人须知前附表。</w:t>
      </w:r>
    </w:p>
    <w:p w14:paraId="3C63C5CB">
      <w:pPr>
        <w:autoSpaceDE w:val="0"/>
        <w:autoSpaceDN w:val="0"/>
        <w:adjustRightInd w:val="0"/>
        <w:snapToGrid w:val="0"/>
        <w:spacing w:line="360" w:lineRule="exact"/>
        <w:ind w:firstLine="440" w:firstLineChars="200"/>
        <w:rPr>
          <w:rFonts w:ascii="宋体" w:hAnsi="宋体" w:cs="宋体"/>
          <w:color w:val="auto"/>
          <w:kern w:val="0"/>
          <w:sz w:val="22"/>
          <w:highlight w:val="none"/>
        </w:rPr>
        <w:sectPr>
          <w:headerReference r:id="rId3" w:type="default"/>
          <w:footerReference r:id="rId4" w:type="default"/>
          <w:pgSz w:w="11905" w:h="16838"/>
          <w:pgMar w:top="1020" w:right="1134" w:bottom="1020" w:left="1134" w:header="567" w:footer="567" w:gutter="0"/>
          <w:pgNumType w:fmt="decimal"/>
          <w:cols w:space="720" w:num="1"/>
          <w:rtlGutter w:val="0"/>
          <w:docGrid w:linePitch="1" w:charSpace="0"/>
        </w:sectPr>
      </w:pPr>
    </w:p>
    <w:p w14:paraId="714532C6">
      <w:pPr>
        <w:pStyle w:val="4"/>
        <w:spacing w:before="0" w:after="0" w:line="564" w:lineRule="exact"/>
        <w:ind w:right="57"/>
        <w:jc w:val="center"/>
        <w:rPr>
          <w:rFonts w:hint="eastAsia"/>
          <w:color w:val="auto"/>
          <w:sz w:val="32"/>
          <w:szCs w:val="32"/>
          <w:highlight w:val="yellow"/>
        </w:rPr>
      </w:pPr>
      <w:bookmarkStart w:id="46" w:name="_Toc32756"/>
      <w:bookmarkStart w:id="47" w:name="_Toc16071"/>
      <w:bookmarkStart w:id="48" w:name="_Toc32628"/>
      <w:bookmarkStart w:id="49" w:name="_Toc10533"/>
      <w:bookmarkStart w:id="50" w:name="_Toc20851"/>
      <w:bookmarkStart w:id="51" w:name="_Toc3082"/>
      <w:bookmarkStart w:id="52" w:name="_Toc6251"/>
      <w:bookmarkStart w:id="53" w:name="_Toc7300"/>
      <w:bookmarkStart w:id="54" w:name="_Toc27752"/>
      <w:bookmarkStart w:id="55" w:name="_Toc18020"/>
      <w:bookmarkStart w:id="56" w:name="_Toc21434"/>
      <w:bookmarkStart w:id="57" w:name="_Toc19821"/>
      <w:bookmarkStart w:id="58" w:name="_Toc9895"/>
      <w:bookmarkStart w:id="59" w:name="_Toc149"/>
      <w:r>
        <w:rPr>
          <w:color w:val="auto"/>
          <w:sz w:val="32"/>
          <w:szCs w:val="32"/>
          <w:highlight w:val="yellow"/>
        </w:rPr>
        <w:t>第三章</w:t>
      </w:r>
      <w:r>
        <w:rPr>
          <w:rFonts w:hint="eastAsia"/>
          <w:color w:val="auto"/>
          <w:sz w:val="32"/>
          <w:szCs w:val="32"/>
          <w:highlight w:val="yellow"/>
        </w:rPr>
        <w:t xml:space="preserve">    </w:t>
      </w:r>
      <w:r>
        <w:rPr>
          <w:color w:val="auto"/>
          <w:sz w:val="32"/>
          <w:szCs w:val="32"/>
          <w:highlight w:val="yellow"/>
        </w:rPr>
        <w:t>评标办法</w:t>
      </w:r>
      <w:r>
        <w:rPr>
          <w:rFonts w:hint="eastAsia"/>
          <w:color w:val="auto"/>
          <w:sz w:val="32"/>
          <w:szCs w:val="32"/>
          <w:highlight w:val="yellow"/>
        </w:rPr>
        <w:t>(综合评估法)</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B6A4A7C">
      <w:pPr>
        <w:autoSpaceDE w:val="0"/>
        <w:autoSpaceDN w:val="0"/>
        <w:adjustRightInd w:val="0"/>
        <w:spacing w:before="3" w:line="100" w:lineRule="exact"/>
        <w:jc w:val="left"/>
        <w:rPr>
          <w:rFonts w:cs="微软雅黑"/>
          <w:color w:val="auto"/>
          <w:kern w:val="0"/>
          <w:sz w:val="10"/>
          <w:szCs w:val="10"/>
          <w:highlight w:val="none"/>
        </w:rPr>
      </w:pPr>
    </w:p>
    <w:p w14:paraId="6F46F73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14:paraId="37C87B51">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14:paraId="4200DB2B">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14:paraId="3CA7AA79">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14:paraId="37F5EB1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eastAsia="zh-CN"/>
        </w:rPr>
        <w:t>评标工作由评标委员会负责</w:t>
      </w: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14:paraId="55A6329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14:paraId="6D01CA9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在任何评标环节中，评标委员会就某项定性的评审结论意见不一致的，由评标委员会全体成员按照少数服从多数的原则，以记名投票方式表决。</w:t>
      </w:r>
    </w:p>
    <w:p w14:paraId="1CE411C6">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14:paraId="242A89F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14:paraId="47F619B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14:paraId="4E01F12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)必要时对投标文件中的问题进行询标；</w:t>
      </w:r>
    </w:p>
    <w:p w14:paraId="6FBC410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)根据评标办法和标准计算综合得分；</w:t>
      </w:r>
    </w:p>
    <w:p w14:paraId="7865730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五</w:t>
      </w:r>
      <w:r>
        <w:rPr>
          <w:rFonts w:hint="eastAsia" w:ascii="宋体" w:hAnsi="宋体" w:cs="宋体"/>
          <w:color w:val="auto"/>
          <w:sz w:val="22"/>
          <w:highlight w:val="none"/>
        </w:rPr>
        <w:t>)对投标人进行排序，推荐中标候选人，完成评标报告。</w:t>
      </w:r>
    </w:p>
    <w:p w14:paraId="31E4F859">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14:paraId="73AEF406">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14:paraId="65C130E2">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w:t>
      </w:r>
      <w:r>
        <w:rPr>
          <w:rFonts w:ascii="宋体" w:hAnsi="宋体" w:cs="宋体"/>
          <w:b/>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ascii="宋体" w:hAnsi="宋体" w:cs="宋体"/>
          <w:b/>
          <w:color w:val="auto"/>
          <w:sz w:val="22"/>
          <w:highlight w:val="none"/>
        </w:rPr>
        <w:t>之一</w:t>
      </w:r>
      <w:r>
        <w:rPr>
          <w:rFonts w:ascii="仿宋" w:hAnsi="仿宋" w:eastAsia="仿宋"/>
          <w:color w:val="auto"/>
          <w:sz w:val="24"/>
          <w:highlight w:val="none"/>
        </w:rPr>
        <w:t>的</w:t>
      </w:r>
      <w:r>
        <w:rPr>
          <w:rFonts w:hint="eastAsia" w:ascii="宋体" w:hAnsi="宋体" w:cs="宋体"/>
          <w:color w:val="auto"/>
          <w:sz w:val="22"/>
          <w:highlight w:val="none"/>
        </w:rPr>
        <w:t>，经评标委员会评审后，符合性审查不予通过，不再进行下一步评审。</w:t>
      </w:r>
    </w:p>
    <w:p w14:paraId="06AB27F4">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eastAsia="宋体" w:cs="宋体"/>
          <w:i w:val="0"/>
          <w:iCs w:val="0"/>
          <w:caps w:val="0"/>
          <w:color w:val="auto"/>
          <w:spacing w:val="0"/>
          <w:sz w:val="22"/>
          <w:szCs w:val="22"/>
          <w:highlight w:val="none"/>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1BB56C7">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14:paraId="09EAA59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14:paraId="2973C8E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(2)投标人所留联系方式无法联系上、在规定的时限内投标人不参加询标或不予答复的，</w:t>
      </w:r>
      <w:r>
        <w:rPr>
          <w:rFonts w:ascii="宋体" w:hAnsi="宋体" w:cs="宋体"/>
          <w:color w:val="auto"/>
          <w:sz w:val="22"/>
          <w:highlight w:val="none"/>
        </w:rPr>
        <w:t>投标人</w:t>
      </w:r>
      <w:r>
        <w:rPr>
          <w:rFonts w:hint="eastAsia" w:ascii="宋体" w:hAnsi="宋体" w:cs="宋体"/>
          <w:color w:val="auto"/>
          <w:sz w:val="22"/>
          <w:highlight w:val="none"/>
        </w:rPr>
        <w:t>自行承担</w:t>
      </w:r>
      <w:r>
        <w:rPr>
          <w:rFonts w:ascii="宋体" w:hAnsi="宋体" w:cs="宋体"/>
          <w:color w:val="auto"/>
          <w:sz w:val="22"/>
          <w:highlight w:val="none"/>
        </w:rPr>
        <w:t>放弃询</w:t>
      </w:r>
      <w:r>
        <w:rPr>
          <w:rFonts w:hint="eastAsia" w:ascii="宋体" w:hAnsi="宋体" w:cs="宋体"/>
          <w:color w:val="auto"/>
          <w:sz w:val="22"/>
          <w:highlight w:val="none"/>
        </w:rPr>
        <w:t>标</w:t>
      </w:r>
      <w:r>
        <w:rPr>
          <w:rFonts w:ascii="宋体" w:hAnsi="宋体" w:cs="宋体"/>
          <w:color w:val="auto"/>
          <w:sz w:val="22"/>
          <w:highlight w:val="none"/>
        </w:rPr>
        <w:t>机会的</w:t>
      </w:r>
      <w:r>
        <w:rPr>
          <w:rFonts w:hint="eastAsia" w:ascii="宋体" w:hAnsi="宋体" w:cs="宋体"/>
          <w:color w:val="auto"/>
          <w:sz w:val="22"/>
          <w:highlight w:val="none"/>
        </w:rPr>
        <w:t>后果。。</w:t>
      </w:r>
    </w:p>
    <w:p w14:paraId="298ED19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14:paraId="33FE8D0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14:paraId="0752826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属于重大偏差，</w:t>
      </w:r>
      <w:r>
        <w:rPr>
          <w:rFonts w:ascii="宋体" w:hAnsi="宋体" w:cs="宋体"/>
          <w:color w:val="auto"/>
          <w:sz w:val="22"/>
          <w:highlight w:val="none"/>
        </w:rPr>
        <w:t>投标人不得通过补充、修改或</w:t>
      </w:r>
      <w:r>
        <w:rPr>
          <w:rFonts w:hint="eastAsia" w:ascii="宋体" w:hAnsi="宋体" w:cs="宋体"/>
          <w:color w:val="auto"/>
          <w:sz w:val="22"/>
          <w:highlight w:val="none"/>
          <w:lang w:eastAsia="zh-CN"/>
        </w:rPr>
        <w:t>撤销</w:t>
      </w:r>
      <w:r>
        <w:rPr>
          <w:rFonts w:ascii="宋体" w:hAnsi="宋体" w:cs="宋体"/>
          <w:color w:val="auto"/>
          <w:sz w:val="22"/>
          <w:highlight w:val="none"/>
        </w:rPr>
        <w:t>投标文件中的内容使其成为实质性响应的投标，投标人在投标截止时间以后不得提交任何资料作为评标依据。</w:t>
      </w:r>
    </w:p>
    <w:p w14:paraId="13F22C7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以外的偏差属于细微偏差，细微偏差不影响投标文件的有效性。评标委员会应当书面要求存在细微偏差的投标人在评标结束前予以补正。</w:t>
      </w:r>
    </w:p>
    <w:p w14:paraId="224F2CB8">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(三)错误的修正</w:t>
      </w:r>
    </w:p>
    <w:p w14:paraId="01840DF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投标报价中用数字表示的数额与用文字表示的数额不一致时，一律以投标函中用文字表示的投标报价为准，计算商务分时不作调整。</w:t>
      </w:r>
    </w:p>
    <w:p w14:paraId="0B18A304">
      <w:pPr>
        <w:adjustRightInd w:val="0"/>
        <w:snapToGrid w:val="0"/>
        <w:spacing w:line="360" w:lineRule="exact"/>
        <w:ind w:left="105" w:leftChars="50" w:firstLine="330" w:firstLineChars="150"/>
        <w:rPr>
          <w:rFonts w:ascii="宋体" w:hAnsi="宋体" w:cs="宋体"/>
          <w:color w:val="auto"/>
          <w:sz w:val="22"/>
          <w:highlight w:val="none"/>
        </w:rPr>
      </w:pPr>
      <w:r>
        <w:rPr>
          <w:rFonts w:hint="eastAsia" w:ascii="宋体" w:hAnsi="宋体" w:cs="宋体"/>
          <w:color w:val="auto"/>
          <w:sz w:val="22"/>
          <w:highlight w:val="none"/>
        </w:rPr>
        <w:t>当投标函中的投标报价与投标报价表中的投标报价不一致，或投标报价表中存在计算错误，或</w:t>
      </w:r>
      <w:r>
        <w:rPr>
          <w:rFonts w:ascii="宋体" w:hAnsi="宋体" w:cs="宋体"/>
          <w:color w:val="auto"/>
          <w:sz w:val="22"/>
          <w:highlight w:val="none"/>
        </w:rPr>
        <w:t>投标函载明的</w:t>
      </w:r>
      <w:r>
        <w:rPr>
          <w:rFonts w:hint="eastAsia" w:ascii="宋体" w:hAnsi="宋体" w:cs="宋体"/>
          <w:color w:val="auto"/>
          <w:sz w:val="22"/>
          <w:highlight w:val="none"/>
          <w:lang w:eastAsia="zh-CN"/>
        </w:rPr>
        <w:t>大写数额</w:t>
      </w:r>
      <w:r>
        <w:rPr>
          <w:rFonts w:ascii="宋体" w:hAnsi="宋体" w:cs="宋体"/>
          <w:color w:val="auto"/>
          <w:sz w:val="22"/>
          <w:highlight w:val="none"/>
        </w:rPr>
        <w:t>有明显错误</w:t>
      </w:r>
      <w:r>
        <w:rPr>
          <w:rFonts w:hint="eastAsia" w:ascii="宋体" w:hAnsi="宋体" w:cs="宋体"/>
          <w:color w:val="auto"/>
          <w:sz w:val="22"/>
          <w:highlight w:val="none"/>
          <w:lang w:eastAsia="zh-CN"/>
        </w:rPr>
        <w:t>，或</w:t>
      </w:r>
      <w:r>
        <w:rPr>
          <w:rFonts w:hint="eastAsia" w:ascii="宋体" w:hAnsi="宋体" w:cs="宋体"/>
          <w:color w:val="auto"/>
          <w:sz w:val="22"/>
          <w:highlight w:val="none"/>
        </w:rPr>
        <w:t>投标报价</w:t>
      </w:r>
      <w:r>
        <w:rPr>
          <w:rFonts w:hint="eastAsia" w:ascii="宋体" w:hAnsi="宋体" w:cs="宋体"/>
          <w:color w:val="auto"/>
          <w:sz w:val="22"/>
          <w:highlight w:val="none"/>
          <w:lang w:eastAsia="zh-CN"/>
        </w:rPr>
        <w:t>存在其他错误</w:t>
      </w:r>
      <w:r>
        <w:rPr>
          <w:rFonts w:hint="eastAsia" w:ascii="宋体" w:hAnsi="宋体" w:cs="宋体"/>
          <w:color w:val="auto"/>
          <w:sz w:val="22"/>
          <w:highlight w:val="none"/>
        </w:rPr>
        <w:t>时，评标委员会按有利于招标人的原则对投标报价进行修正，投标人必须书面确认修正价格，承诺如中标接受修正价格为合同签约价。投标人不接受修正价格的，其投标作否决处理。</w:t>
      </w:r>
    </w:p>
    <w:p w14:paraId="3793054A">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该错误即使在评标阶段未被发现，招标人有权在合同签订前按以上原则对价格进行修正，并按修正后的价格进行签约，投标人不接受修正价格的，将取消其中标候选人或中标人资格。</w:t>
      </w:r>
    </w:p>
    <w:p w14:paraId="7D84CAD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14:paraId="2AD259F6">
      <w:pPr>
        <w:adjustRightInd w:val="0"/>
        <w:snapToGrid w:val="0"/>
        <w:spacing w:line="360" w:lineRule="exact"/>
        <w:ind w:firstLine="442" w:firstLineChars="200"/>
        <w:rPr>
          <w:rFonts w:ascii="宋体" w:hAnsi="宋体" w:cs="宋体"/>
          <w:b/>
          <w:color w:val="auto"/>
          <w:sz w:val="22"/>
          <w:highlight w:val="yellow"/>
        </w:rPr>
      </w:pPr>
      <w:r>
        <w:rPr>
          <w:rFonts w:hint="eastAsia" w:ascii="宋体" w:hAnsi="宋体" w:cs="宋体"/>
          <w:b/>
          <w:color w:val="auto"/>
          <w:sz w:val="22"/>
          <w:highlight w:val="yellow"/>
        </w:rPr>
        <w:t>(四)评标细则</w:t>
      </w:r>
    </w:p>
    <w:p w14:paraId="532FB29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14:paraId="2ECDD94C">
      <w:pPr>
        <w:pStyle w:val="19"/>
        <w:spacing w:line="360" w:lineRule="exact"/>
        <w:ind w:firstLine="442" w:firstLineChars="200"/>
        <w:rPr>
          <w:rStyle w:val="16"/>
          <w:rFonts w:ascii="宋体" w:hAnsi="宋体" w:eastAsia="等线" w:cs="宋体"/>
          <w:b/>
          <w:sz w:val="22"/>
          <w:highlight w:val="none"/>
        </w:rPr>
      </w:pPr>
      <w:r>
        <w:rPr>
          <w:rStyle w:val="16"/>
          <w:rFonts w:hint="eastAsia" w:ascii="宋体" w:hAnsi="宋体" w:cs="宋体"/>
          <w:b/>
          <w:sz w:val="22"/>
          <w:highlight w:val="none"/>
        </w:rPr>
        <w:t>1.投标文件的资信评审(</w:t>
      </w:r>
      <w:r>
        <w:rPr>
          <w:rStyle w:val="16"/>
          <w:rFonts w:hint="eastAsia" w:ascii="宋体" w:hAnsi="宋体" w:cs="宋体"/>
          <w:b/>
          <w:sz w:val="22"/>
          <w:highlight w:val="none"/>
          <w:u w:val="single"/>
        </w:rPr>
        <w:t xml:space="preserve"> 10</w:t>
      </w:r>
      <w:r>
        <w:rPr>
          <w:rStyle w:val="16"/>
          <w:rFonts w:ascii="宋体" w:hAnsi="宋体" w:cs="宋体"/>
          <w:b/>
          <w:sz w:val="22"/>
          <w:highlight w:val="none"/>
        </w:rPr>
        <w:t>分</w:t>
      </w:r>
      <w:r>
        <w:rPr>
          <w:rStyle w:val="16"/>
          <w:rFonts w:hint="eastAsia" w:ascii="宋体" w:hAnsi="宋体" w:cs="宋体"/>
          <w:b/>
          <w:sz w:val="22"/>
          <w:highlight w:val="none"/>
        </w:rPr>
        <w:t>)</w:t>
      </w:r>
    </w:p>
    <w:p w14:paraId="03EBD6F0">
      <w:pPr>
        <w:pStyle w:val="19"/>
        <w:spacing w:line="360" w:lineRule="exact"/>
        <w:ind w:firstLine="440" w:firstLineChars="200"/>
        <w:rPr>
          <w:rStyle w:val="16"/>
          <w:rFonts w:hint="eastAsia" w:ascii="宋体" w:hAnsi="宋体" w:cs="宋体"/>
          <w:sz w:val="22"/>
          <w:highlight w:val="none"/>
        </w:rPr>
      </w:pPr>
      <w:r>
        <w:rPr>
          <w:rStyle w:val="16"/>
          <w:rFonts w:hint="eastAsia" w:ascii="宋体" w:hAnsi="宋体" w:cs="宋体"/>
          <w:sz w:val="22"/>
          <w:highlight w:val="none"/>
        </w:rPr>
        <w:t>该评分分值由评标委员会成员统一打分(具体分值设定详见下表)。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6095"/>
        <w:gridCol w:w="1236"/>
      </w:tblGrid>
      <w:tr w14:paraId="0C46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01" w:type="dxa"/>
            <w:noWrap w:val="0"/>
            <w:vAlign w:val="center"/>
          </w:tcPr>
          <w:p w14:paraId="08162336">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评分内容</w:t>
            </w:r>
          </w:p>
        </w:tc>
        <w:tc>
          <w:tcPr>
            <w:tcW w:w="6095" w:type="dxa"/>
            <w:noWrap w:val="0"/>
            <w:vAlign w:val="center"/>
          </w:tcPr>
          <w:p w14:paraId="0E1C7236">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1236" w:type="dxa"/>
            <w:noWrap w:val="0"/>
            <w:vAlign w:val="center"/>
          </w:tcPr>
          <w:p w14:paraId="475DD0BB">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分值范围</w:t>
            </w:r>
          </w:p>
        </w:tc>
      </w:tr>
      <w:tr w14:paraId="5E7C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01" w:type="dxa"/>
            <w:noWrap w:val="0"/>
            <w:vAlign w:val="center"/>
          </w:tcPr>
          <w:p w14:paraId="7DD59554">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投标人综合实力</w:t>
            </w:r>
          </w:p>
        </w:tc>
        <w:tc>
          <w:tcPr>
            <w:tcW w:w="6095" w:type="dxa"/>
            <w:noWrap w:val="0"/>
            <w:vAlign w:val="center"/>
          </w:tcPr>
          <w:p w14:paraId="0BDF5AB4">
            <w:pPr>
              <w:autoSpaceDE w:val="0"/>
              <w:autoSpaceDN w:val="0"/>
              <w:adjustRightInd w:val="0"/>
              <w:jc w:val="left"/>
              <w:rPr>
                <w:rFonts w:ascii="宋体" w:hAnsi="Times New Roman" w:cs="宋体"/>
                <w:color w:val="000000"/>
                <w:kern w:val="0"/>
                <w:sz w:val="22"/>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优秀得2.8</w:t>
            </w:r>
            <w:r>
              <w:rPr>
                <w:rFonts w:ascii="宋体" w:hAnsi="宋体" w:cs="宋体"/>
                <w:bCs/>
                <w:szCs w:val="21"/>
              </w:rPr>
              <w:t>-</w:t>
            </w:r>
            <w:r>
              <w:rPr>
                <w:rFonts w:hint="eastAsia" w:ascii="宋体" w:hAnsi="宋体" w:cs="宋体"/>
                <w:bCs/>
                <w:szCs w:val="21"/>
              </w:rPr>
              <w:t>4分，良好得1.4-2.7分，一般得0-1.3分</w:t>
            </w:r>
            <w:r>
              <w:rPr>
                <w:rFonts w:hint="eastAsia" w:ascii="宋体" w:hAnsi="宋体" w:cs="宋体"/>
                <w:color w:val="000000"/>
                <w:kern w:val="0"/>
                <w:sz w:val="22"/>
              </w:rPr>
              <w:t>。</w:t>
            </w:r>
          </w:p>
        </w:tc>
        <w:tc>
          <w:tcPr>
            <w:tcW w:w="1236" w:type="dxa"/>
            <w:noWrap w:val="0"/>
            <w:vAlign w:val="center"/>
          </w:tcPr>
          <w:p w14:paraId="7BBEC05B">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rPr>
              <w:t>4分</w:t>
            </w:r>
          </w:p>
        </w:tc>
      </w:tr>
      <w:tr w14:paraId="24E7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01" w:type="dxa"/>
            <w:noWrap w:val="0"/>
            <w:vAlign w:val="center"/>
          </w:tcPr>
          <w:p w14:paraId="1E961B85">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投标产品业绩</w:t>
            </w:r>
          </w:p>
        </w:tc>
        <w:tc>
          <w:tcPr>
            <w:tcW w:w="6095" w:type="dxa"/>
            <w:noWrap w:val="0"/>
            <w:vAlign w:val="center"/>
          </w:tcPr>
          <w:p w14:paraId="7DD7EF5C">
            <w:pPr>
              <w:autoSpaceDE w:val="0"/>
              <w:autoSpaceDN w:val="0"/>
              <w:adjustRightInd w:val="0"/>
              <w:jc w:val="left"/>
              <w:rPr>
                <w:rFonts w:ascii="宋体" w:hAnsi="宋体" w:cs="宋体"/>
                <w:color w:val="000000"/>
                <w:kern w:val="0"/>
                <w:sz w:val="22"/>
              </w:rPr>
            </w:pPr>
            <w:r>
              <w:rPr>
                <w:rFonts w:hint="eastAsia" w:ascii="宋体" w:hAnsi="Times New Roman" w:cs="宋体"/>
                <w:color w:val="000000"/>
                <w:kern w:val="0"/>
                <w:sz w:val="22"/>
              </w:rPr>
              <w:t>投标人所承接过</w:t>
            </w:r>
            <w:r>
              <w:rPr>
                <w:rFonts w:hint="eastAsia" w:ascii="宋体" w:hAnsi="Times New Roman" w:cs="宋体"/>
                <w:color w:val="000000"/>
                <w:kern w:val="0"/>
                <w:sz w:val="22"/>
                <w:lang w:eastAsia="zh-CN"/>
              </w:rPr>
              <w:t>拖车</w:t>
            </w:r>
            <w:r>
              <w:rPr>
                <w:rFonts w:hint="eastAsia" w:ascii="宋体" w:hAnsi="Times New Roman" w:cs="宋体"/>
                <w:color w:val="000000"/>
                <w:kern w:val="0"/>
                <w:sz w:val="22"/>
              </w:rPr>
              <w:t>网罩的国内供货业绩，根据业绩情况横向比较，</w:t>
            </w:r>
            <w:r>
              <w:rPr>
                <w:rFonts w:hint="eastAsia" w:ascii="宋体" w:hAnsi="宋体" w:cs="宋体"/>
                <w:bCs/>
                <w:szCs w:val="21"/>
              </w:rPr>
              <w:t>优秀得2.7</w:t>
            </w:r>
            <w:r>
              <w:rPr>
                <w:rFonts w:ascii="宋体" w:hAnsi="宋体" w:cs="宋体"/>
                <w:bCs/>
                <w:szCs w:val="21"/>
              </w:rPr>
              <w:t>-</w:t>
            </w:r>
            <w:r>
              <w:rPr>
                <w:rFonts w:hint="eastAsia" w:ascii="宋体" w:hAnsi="宋体" w:cs="宋体"/>
                <w:bCs/>
                <w:szCs w:val="21"/>
              </w:rPr>
              <w:t>4分，良好得1.3</w:t>
            </w:r>
            <w:r>
              <w:rPr>
                <w:rFonts w:ascii="宋体" w:hAnsi="宋体" w:cs="宋体"/>
                <w:bCs/>
                <w:szCs w:val="21"/>
              </w:rPr>
              <w:t>-</w:t>
            </w:r>
            <w:r>
              <w:rPr>
                <w:rFonts w:hint="eastAsia" w:ascii="宋体" w:hAnsi="宋体" w:cs="宋体"/>
                <w:bCs/>
                <w:szCs w:val="21"/>
              </w:rPr>
              <w:t>2.6分，一般得0-1.2分</w:t>
            </w:r>
            <w:r>
              <w:rPr>
                <w:rFonts w:hint="eastAsia" w:ascii="宋体" w:hAnsi="宋体" w:cs="宋体"/>
                <w:color w:val="000000"/>
                <w:kern w:val="0"/>
                <w:sz w:val="22"/>
              </w:rPr>
              <w:t>。如果上述业绩为国内机场的供货业绩，由评委根据业绩情况在上述业绩分数的基础上额外增加分数，优秀的加1.4-2.0分、</w:t>
            </w:r>
            <w:r>
              <w:rPr>
                <w:rFonts w:hint="eastAsia" w:ascii="宋体" w:hAnsi="宋体" w:cs="宋体"/>
                <w:bCs/>
                <w:szCs w:val="21"/>
              </w:rPr>
              <w:t>良好的加0.7</w:t>
            </w:r>
            <w:r>
              <w:rPr>
                <w:rFonts w:ascii="宋体" w:hAnsi="宋体" w:cs="宋体"/>
                <w:bCs/>
                <w:szCs w:val="21"/>
              </w:rPr>
              <w:t>-</w:t>
            </w:r>
            <w:r>
              <w:rPr>
                <w:rFonts w:hint="eastAsia" w:ascii="宋体" w:hAnsi="宋体" w:cs="宋体"/>
                <w:bCs/>
                <w:szCs w:val="21"/>
              </w:rPr>
              <w:t>1.3分，一般得0-0.6分</w:t>
            </w:r>
            <w:r>
              <w:rPr>
                <w:rFonts w:hint="eastAsia" w:ascii="宋体" w:hAnsi="宋体" w:cs="宋体"/>
                <w:color w:val="000000"/>
                <w:kern w:val="0"/>
                <w:sz w:val="22"/>
              </w:rPr>
              <w:t>。</w:t>
            </w:r>
          </w:p>
          <w:p w14:paraId="1DAB144A">
            <w:pPr>
              <w:autoSpaceDE w:val="0"/>
              <w:autoSpaceDN w:val="0"/>
              <w:adjustRightInd w:val="0"/>
              <w:jc w:val="left"/>
              <w:rPr>
                <w:rFonts w:ascii="宋体" w:hAnsi="Times New Roman" w:cs="宋体"/>
                <w:color w:val="000000"/>
                <w:kern w:val="0"/>
                <w:sz w:val="22"/>
              </w:rPr>
            </w:pPr>
            <w:r>
              <w:rPr>
                <w:rFonts w:hint="eastAsia" w:ascii="宋体" w:hAnsi="Times New Roman" w:cs="宋体"/>
                <w:color w:val="000000"/>
                <w:kern w:val="0"/>
                <w:sz w:val="22"/>
              </w:rPr>
              <w:t>注：提供业绩合同作为证明材料，如合同中无法体现业绩评审关键信息的，另需提供业主证明文件。</w:t>
            </w:r>
          </w:p>
        </w:tc>
        <w:tc>
          <w:tcPr>
            <w:tcW w:w="1236" w:type="dxa"/>
            <w:noWrap w:val="0"/>
            <w:vAlign w:val="center"/>
          </w:tcPr>
          <w:p w14:paraId="5A06651F">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rPr>
              <w:t>6分</w:t>
            </w:r>
          </w:p>
        </w:tc>
      </w:tr>
    </w:tbl>
    <w:p w14:paraId="08361707">
      <w:pPr>
        <w:pStyle w:val="19"/>
        <w:spacing w:line="360" w:lineRule="exact"/>
        <w:ind w:firstLine="442" w:firstLineChars="200"/>
        <w:rPr>
          <w:rStyle w:val="16"/>
          <w:rFonts w:ascii="宋体" w:hAnsi="宋体" w:cs="宋体"/>
          <w:b/>
          <w:sz w:val="22"/>
          <w:highlight w:val="none"/>
        </w:rPr>
      </w:pPr>
      <w:r>
        <w:rPr>
          <w:rStyle w:val="16"/>
          <w:rFonts w:hint="eastAsia" w:ascii="宋体" w:hAnsi="宋体" w:cs="宋体"/>
          <w:b/>
          <w:sz w:val="22"/>
          <w:highlight w:val="none"/>
        </w:rPr>
        <w:t>2</w:t>
      </w:r>
      <w:r>
        <w:rPr>
          <w:rStyle w:val="16"/>
          <w:rFonts w:ascii="宋体" w:hAnsi="宋体" w:cs="宋体"/>
          <w:b/>
          <w:sz w:val="22"/>
          <w:highlight w:val="none"/>
        </w:rPr>
        <w:t>.</w:t>
      </w:r>
      <w:r>
        <w:rPr>
          <w:rStyle w:val="16"/>
          <w:rFonts w:hint="eastAsia" w:ascii="宋体" w:hAnsi="宋体" w:cs="宋体"/>
          <w:b/>
          <w:sz w:val="22"/>
          <w:highlight w:val="none"/>
        </w:rPr>
        <w:t>投标文件的技术评审(</w:t>
      </w:r>
      <w:r>
        <w:rPr>
          <w:rStyle w:val="16"/>
          <w:rFonts w:hint="eastAsia" w:ascii="宋体" w:hAnsi="宋体" w:cs="宋体"/>
          <w:b/>
          <w:sz w:val="22"/>
          <w:highlight w:val="none"/>
          <w:u w:val="single"/>
        </w:rPr>
        <w:t xml:space="preserve"> 30 </w:t>
      </w:r>
      <w:r>
        <w:rPr>
          <w:rStyle w:val="16"/>
          <w:rFonts w:ascii="宋体" w:hAnsi="宋体" w:cs="宋体"/>
          <w:b/>
          <w:sz w:val="22"/>
          <w:highlight w:val="none"/>
        </w:rPr>
        <w:t>分</w:t>
      </w:r>
      <w:r>
        <w:rPr>
          <w:rStyle w:val="16"/>
          <w:rFonts w:hint="eastAsia" w:ascii="宋体" w:hAnsi="宋体" w:cs="宋体"/>
          <w:b/>
          <w:sz w:val="22"/>
          <w:highlight w:val="none"/>
        </w:rPr>
        <w:t>)</w:t>
      </w:r>
    </w:p>
    <w:p w14:paraId="167AD612">
      <w:pPr>
        <w:pStyle w:val="19"/>
        <w:adjustRightInd w:val="0"/>
        <w:snapToGrid w:val="0"/>
        <w:spacing w:line="360" w:lineRule="exact"/>
        <w:ind w:firstLine="440" w:firstLineChars="200"/>
        <w:rPr>
          <w:rStyle w:val="16"/>
          <w:rFonts w:ascii="宋体" w:hAnsi="宋体" w:cs="宋体"/>
          <w:sz w:val="22"/>
          <w:highlight w:val="none"/>
        </w:rPr>
      </w:pPr>
      <w:r>
        <w:rPr>
          <w:rStyle w:val="16"/>
          <w:rFonts w:hint="eastAsia" w:ascii="宋体" w:hAnsi="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00"/>
        <w:gridCol w:w="6521"/>
        <w:gridCol w:w="956"/>
      </w:tblGrid>
      <w:tr w14:paraId="07DC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5" w:type="dxa"/>
            <w:noWrap w:val="0"/>
            <w:vAlign w:val="center"/>
          </w:tcPr>
          <w:p w14:paraId="60565026">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200" w:type="dxa"/>
            <w:noWrap w:val="0"/>
            <w:vAlign w:val="center"/>
          </w:tcPr>
          <w:p w14:paraId="769E29C2">
            <w:pPr>
              <w:widowControl/>
              <w:jc w:val="center"/>
              <w:rPr>
                <w:rFonts w:ascii="宋体" w:hAnsi="宋体" w:cs="宋体"/>
                <w:color w:val="000000"/>
                <w:kern w:val="0"/>
                <w:sz w:val="22"/>
              </w:rPr>
            </w:pPr>
            <w:r>
              <w:rPr>
                <w:rFonts w:hint="eastAsia" w:ascii="宋体" w:hAnsi="宋体" w:cs="宋体"/>
                <w:color w:val="000000"/>
                <w:kern w:val="0"/>
                <w:sz w:val="22"/>
              </w:rPr>
              <w:t>评标</w:t>
            </w:r>
          </w:p>
          <w:p w14:paraId="1908D4B2">
            <w:pPr>
              <w:widowControl/>
              <w:jc w:val="center"/>
              <w:rPr>
                <w:rFonts w:ascii="宋体" w:hAnsi="宋体" w:cs="宋体"/>
                <w:color w:val="000000"/>
                <w:kern w:val="0"/>
                <w:sz w:val="22"/>
              </w:rPr>
            </w:pPr>
            <w:r>
              <w:rPr>
                <w:rFonts w:hint="eastAsia" w:ascii="宋体" w:hAnsi="宋体" w:cs="宋体"/>
                <w:color w:val="000000"/>
                <w:kern w:val="0"/>
                <w:sz w:val="22"/>
              </w:rPr>
              <w:t>因素</w:t>
            </w:r>
          </w:p>
        </w:tc>
        <w:tc>
          <w:tcPr>
            <w:tcW w:w="6521" w:type="dxa"/>
            <w:noWrap w:val="0"/>
            <w:vAlign w:val="center"/>
          </w:tcPr>
          <w:p w14:paraId="576ACBBA">
            <w:pPr>
              <w:widowControl/>
              <w:jc w:val="center"/>
              <w:rPr>
                <w:rFonts w:ascii="宋体" w:hAnsi="宋体" w:cs="宋体"/>
                <w:color w:val="000000"/>
                <w:kern w:val="0"/>
                <w:sz w:val="22"/>
              </w:rPr>
            </w:pPr>
            <w:r>
              <w:rPr>
                <w:rFonts w:hint="eastAsia" w:ascii="宋体" w:hAnsi="宋体" w:cs="宋体"/>
                <w:color w:val="000000"/>
                <w:kern w:val="0"/>
                <w:sz w:val="22"/>
              </w:rPr>
              <w:t>评分标准</w:t>
            </w:r>
          </w:p>
        </w:tc>
        <w:tc>
          <w:tcPr>
            <w:tcW w:w="956" w:type="dxa"/>
            <w:noWrap w:val="0"/>
            <w:vAlign w:val="center"/>
          </w:tcPr>
          <w:p w14:paraId="32F2AC7B">
            <w:pPr>
              <w:widowControl/>
              <w:jc w:val="center"/>
              <w:rPr>
                <w:rFonts w:ascii="宋体" w:hAnsi="宋体" w:cs="宋体"/>
                <w:color w:val="000000"/>
                <w:kern w:val="0"/>
                <w:sz w:val="22"/>
              </w:rPr>
            </w:pPr>
            <w:r>
              <w:rPr>
                <w:rFonts w:hint="eastAsia" w:ascii="宋体" w:hAnsi="宋体" w:cs="宋体"/>
                <w:color w:val="000000"/>
                <w:kern w:val="0"/>
                <w:sz w:val="22"/>
              </w:rPr>
              <w:t>分值</w:t>
            </w:r>
          </w:p>
          <w:p w14:paraId="7AB59E80">
            <w:pPr>
              <w:widowControl/>
              <w:jc w:val="center"/>
              <w:rPr>
                <w:rFonts w:ascii="宋体" w:hAnsi="宋体" w:cs="宋体"/>
                <w:color w:val="000000"/>
                <w:kern w:val="0"/>
                <w:sz w:val="22"/>
              </w:rPr>
            </w:pPr>
            <w:r>
              <w:rPr>
                <w:rFonts w:hint="eastAsia" w:ascii="宋体" w:hAnsi="宋体" w:cs="宋体"/>
                <w:color w:val="000000"/>
                <w:kern w:val="0"/>
                <w:sz w:val="22"/>
              </w:rPr>
              <w:t>范围</w:t>
            </w:r>
          </w:p>
        </w:tc>
      </w:tr>
      <w:tr w14:paraId="0630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noWrap w:val="0"/>
            <w:vAlign w:val="center"/>
          </w:tcPr>
          <w:p w14:paraId="5D3DABFB">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00" w:type="dxa"/>
            <w:noWrap w:val="0"/>
            <w:vAlign w:val="center"/>
          </w:tcPr>
          <w:p w14:paraId="4CF4B910">
            <w:pPr>
              <w:widowControl/>
              <w:jc w:val="center"/>
              <w:rPr>
                <w:rFonts w:ascii="宋体" w:hAnsi="宋体" w:cs="宋体"/>
                <w:color w:val="000000"/>
                <w:kern w:val="0"/>
                <w:sz w:val="22"/>
              </w:rPr>
            </w:pPr>
            <w:r>
              <w:rPr>
                <w:rFonts w:hint="eastAsia" w:ascii="宋体" w:hAnsi="宋体" w:cs="宋体"/>
                <w:color w:val="000000"/>
                <w:kern w:val="0"/>
                <w:sz w:val="22"/>
              </w:rPr>
              <w:t>技术指标</w:t>
            </w:r>
          </w:p>
        </w:tc>
        <w:tc>
          <w:tcPr>
            <w:tcW w:w="6521" w:type="dxa"/>
            <w:noWrap w:val="0"/>
            <w:vAlign w:val="center"/>
          </w:tcPr>
          <w:p w14:paraId="519E2FF9">
            <w:pPr>
              <w:widowControl/>
              <w:jc w:val="left"/>
              <w:rPr>
                <w:rFonts w:ascii="宋体" w:hAnsi="宋体" w:cs="宋体"/>
                <w:color w:val="000000"/>
                <w:kern w:val="0"/>
                <w:sz w:val="22"/>
              </w:rPr>
            </w:pPr>
            <w:r>
              <w:rPr>
                <w:rFonts w:hint="eastAsia" w:ascii="宋体" w:hAnsi="宋体" w:cs="宋体"/>
                <w:color w:val="000000"/>
                <w:kern w:val="0"/>
                <w:sz w:val="22"/>
              </w:rPr>
              <w:t>根据</w:t>
            </w:r>
            <w:r>
              <w:rPr>
                <w:rFonts w:hint="eastAsia" w:ascii="宋体" w:hAnsi="Times New Roman" w:cs="宋体"/>
                <w:color w:val="000000"/>
                <w:kern w:val="0"/>
                <w:sz w:val="22"/>
              </w:rPr>
              <w:t>投标产品技术指标的符合性、优越性等情况横向比较，</w:t>
            </w:r>
            <w:r>
              <w:rPr>
                <w:rFonts w:hint="eastAsia" w:ascii="宋体" w:hAnsi="宋体" w:cs="宋体"/>
                <w:bCs/>
                <w:szCs w:val="21"/>
              </w:rPr>
              <w:t>优秀得3.4-5分，良好得1.7-3.3分，一般得0-1.6分。</w:t>
            </w:r>
          </w:p>
        </w:tc>
        <w:tc>
          <w:tcPr>
            <w:tcW w:w="956" w:type="dxa"/>
            <w:noWrap w:val="0"/>
            <w:vAlign w:val="center"/>
          </w:tcPr>
          <w:p w14:paraId="5D94BAFA">
            <w:pPr>
              <w:widowControl/>
              <w:jc w:val="center"/>
              <w:rPr>
                <w:rFonts w:ascii="宋体" w:hAnsi="宋体" w:cs="宋体"/>
                <w:color w:val="000000"/>
                <w:kern w:val="0"/>
                <w:sz w:val="22"/>
              </w:rPr>
            </w:pPr>
            <w:r>
              <w:rPr>
                <w:rFonts w:hint="eastAsia" w:ascii="宋体" w:hAnsi="宋体" w:cs="宋体"/>
                <w:color w:val="000000"/>
                <w:kern w:val="0"/>
                <w:sz w:val="22"/>
              </w:rPr>
              <w:t>0-5分</w:t>
            </w:r>
          </w:p>
        </w:tc>
      </w:tr>
      <w:tr w14:paraId="78F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noWrap w:val="0"/>
            <w:vAlign w:val="center"/>
          </w:tcPr>
          <w:p w14:paraId="5C0FD38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200" w:type="dxa"/>
            <w:noWrap w:val="0"/>
            <w:vAlign w:val="center"/>
          </w:tcPr>
          <w:p w14:paraId="0B81D042">
            <w:pPr>
              <w:widowControl/>
              <w:jc w:val="center"/>
              <w:rPr>
                <w:rFonts w:hint="eastAsia" w:ascii="宋体" w:hAnsi="宋体" w:cs="宋体"/>
                <w:color w:val="000000"/>
                <w:kern w:val="0"/>
                <w:sz w:val="22"/>
              </w:rPr>
            </w:pPr>
            <w:r>
              <w:rPr>
                <w:rFonts w:hint="eastAsia" w:ascii="宋体" w:hAnsi="宋体" w:cs="宋体"/>
                <w:bCs/>
                <w:szCs w:val="21"/>
              </w:rPr>
              <w:t>生产工艺</w:t>
            </w:r>
          </w:p>
        </w:tc>
        <w:tc>
          <w:tcPr>
            <w:tcW w:w="6521" w:type="dxa"/>
            <w:noWrap w:val="0"/>
            <w:vAlign w:val="center"/>
          </w:tcPr>
          <w:p w14:paraId="632268E2">
            <w:pPr>
              <w:widowControl/>
              <w:jc w:val="left"/>
              <w:rPr>
                <w:rFonts w:hint="eastAsia" w:ascii="宋体" w:hAnsi="宋体" w:cs="宋体"/>
                <w:color w:val="000000"/>
                <w:kern w:val="0"/>
                <w:sz w:val="22"/>
              </w:rPr>
            </w:pPr>
            <w:r>
              <w:rPr>
                <w:rFonts w:hint="eastAsia" w:ascii="宋体" w:hAnsi="宋体" w:cs="宋体"/>
                <w:bCs/>
                <w:szCs w:val="21"/>
              </w:rPr>
              <w:t>根据</w:t>
            </w:r>
            <w:r>
              <w:rPr>
                <w:rFonts w:hint="eastAsia" w:ascii="宋体" w:hAnsi="Times New Roman" w:cs="宋体"/>
                <w:color w:val="000000"/>
                <w:kern w:val="0"/>
                <w:sz w:val="22"/>
              </w:rPr>
              <w:t>投标产品生产工艺水平，制造商加工能力</w:t>
            </w:r>
            <w:r>
              <w:rPr>
                <w:rFonts w:hint="eastAsia" w:ascii="宋体" w:hAnsi="宋体" w:cs="宋体"/>
                <w:color w:val="000000"/>
                <w:kern w:val="0"/>
                <w:sz w:val="22"/>
              </w:rPr>
              <w:t>等</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noWrap w:val="0"/>
            <w:vAlign w:val="center"/>
          </w:tcPr>
          <w:p w14:paraId="35163FF4">
            <w:pPr>
              <w:widowControl/>
              <w:jc w:val="center"/>
              <w:rPr>
                <w:rFonts w:hint="eastAsia" w:ascii="宋体" w:hAnsi="宋体" w:cs="宋体"/>
                <w:color w:val="000000"/>
                <w:kern w:val="0"/>
                <w:sz w:val="22"/>
              </w:rPr>
            </w:pPr>
            <w:r>
              <w:rPr>
                <w:rFonts w:hint="eastAsia" w:ascii="宋体" w:hAnsi="宋体" w:cs="宋体"/>
                <w:bCs/>
                <w:szCs w:val="21"/>
              </w:rPr>
              <w:t>0-4分</w:t>
            </w:r>
          </w:p>
        </w:tc>
      </w:tr>
      <w:tr w14:paraId="7029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noWrap w:val="0"/>
            <w:vAlign w:val="center"/>
          </w:tcPr>
          <w:p w14:paraId="2DCD05A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200" w:type="dxa"/>
            <w:noWrap w:val="0"/>
            <w:vAlign w:val="center"/>
          </w:tcPr>
          <w:p w14:paraId="51B5DC46">
            <w:pPr>
              <w:widowControl/>
              <w:jc w:val="center"/>
              <w:rPr>
                <w:rFonts w:hint="eastAsia" w:ascii="宋体" w:hAnsi="宋体" w:cs="宋体"/>
                <w:bCs/>
                <w:szCs w:val="21"/>
              </w:rPr>
            </w:pPr>
            <w:r>
              <w:rPr>
                <w:rFonts w:hint="eastAsia" w:ascii="宋体" w:hAnsi="宋体" w:cs="宋体"/>
                <w:bCs/>
                <w:szCs w:val="21"/>
              </w:rPr>
              <w:t>主要原材料选用</w:t>
            </w:r>
          </w:p>
        </w:tc>
        <w:tc>
          <w:tcPr>
            <w:tcW w:w="6521" w:type="dxa"/>
            <w:noWrap w:val="0"/>
            <w:vAlign w:val="center"/>
          </w:tcPr>
          <w:p w14:paraId="77ADB80C">
            <w:pPr>
              <w:widowControl/>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 xml:space="preserve">，优秀得4-6分，良好得2-3.9分，一般得0-1.9分。 </w:t>
            </w:r>
          </w:p>
        </w:tc>
        <w:tc>
          <w:tcPr>
            <w:tcW w:w="956" w:type="dxa"/>
            <w:noWrap w:val="0"/>
            <w:vAlign w:val="center"/>
          </w:tcPr>
          <w:p w14:paraId="321D3D63">
            <w:pPr>
              <w:widowControl/>
              <w:jc w:val="center"/>
              <w:rPr>
                <w:rFonts w:hint="eastAsia" w:ascii="宋体" w:hAnsi="宋体" w:cs="宋体"/>
                <w:bCs/>
                <w:szCs w:val="21"/>
              </w:rPr>
            </w:pPr>
            <w:r>
              <w:rPr>
                <w:rFonts w:hint="eastAsia" w:ascii="宋体" w:hAnsi="宋体" w:cs="宋体"/>
                <w:bCs/>
                <w:szCs w:val="21"/>
              </w:rPr>
              <w:t>0-6分</w:t>
            </w:r>
          </w:p>
        </w:tc>
      </w:tr>
      <w:tr w14:paraId="60B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noWrap w:val="0"/>
            <w:vAlign w:val="center"/>
          </w:tcPr>
          <w:p w14:paraId="6B1EB2D4">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00" w:type="dxa"/>
            <w:noWrap w:val="0"/>
            <w:vAlign w:val="center"/>
          </w:tcPr>
          <w:p w14:paraId="0AFE349B">
            <w:pPr>
              <w:widowControl/>
              <w:jc w:val="center"/>
              <w:rPr>
                <w:rFonts w:ascii="宋体" w:hAnsi="宋体" w:cs="宋体"/>
                <w:color w:val="000000"/>
                <w:kern w:val="0"/>
                <w:sz w:val="22"/>
              </w:rPr>
            </w:pPr>
            <w:r>
              <w:rPr>
                <w:rFonts w:hint="eastAsia" w:ascii="宋体" w:hAnsi="宋体" w:cs="宋体"/>
                <w:bCs/>
                <w:szCs w:val="21"/>
              </w:rPr>
              <w:t>投标样品</w:t>
            </w:r>
          </w:p>
        </w:tc>
        <w:tc>
          <w:tcPr>
            <w:tcW w:w="6521" w:type="dxa"/>
            <w:noWrap w:val="0"/>
            <w:vAlign w:val="center"/>
          </w:tcPr>
          <w:p w14:paraId="5919AC7B">
            <w:pPr>
              <w:widowControl/>
              <w:jc w:val="left"/>
              <w:rPr>
                <w:rFonts w:ascii="宋体" w:hAnsi="宋体" w:cs="宋体"/>
                <w:color w:val="000000"/>
                <w:kern w:val="0"/>
                <w:sz w:val="22"/>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，优秀得4-6分，良好得2-3.9分，一般得0-1.9分。</w:t>
            </w:r>
          </w:p>
        </w:tc>
        <w:tc>
          <w:tcPr>
            <w:tcW w:w="956" w:type="dxa"/>
            <w:noWrap w:val="0"/>
            <w:vAlign w:val="center"/>
          </w:tcPr>
          <w:p w14:paraId="1C39331A">
            <w:pPr>
              <w:widowControl/>
              <w:jc w:val="center"/>
              <w:rPr>
                <w:rFonts w:ascii="宋体" w:hAnsi="宋体" w:cs="宋体"/>
                <w:color w:val="000000"/>
                <w:kern w:val="0"/>
                <w:sz w:val="22"/>
              </w:rPr>
            </w:pPr>
            <w:r>
              <w:rPr>
                <w:rFonts w:hint="eastAsia" w:ascii="宋体" w:hAnsi="宋体" w:cs="宋体"/>
                <w:bCs/>
                <w:szCs w:val="21"/>
              </w:rPr>
              <w:t>0-6分</w:t>
            </w:r>
          </w:p>
        </w:tc>
      </w:tr>
      <w:tr w14:paraId="6CF8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noWrap w:val="0"/>
            <w:vAlign w:val="center"/>
          </w:tcPr>
          <w:p w14:paraId="6A3BBEFB">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00" w:type="dxa"/>
            <w:noWrap w:val="0"/>
            <w:vAlign w:val="center"/>
          </w:tcPr>
          <w:p w14:paraId="1B96778E">
            <w:pPr>
              <w:widowControl/>
              <w:jc w:val="center"/>
              <w:rPr>
                <w:rFonts w:ascii="宋体" w:hAnsi="宋体" w:cs="宋体"/>
                <w:color w:val="000000"/>
                <w:kern w:val="0"/>
                <w:sz w:val="22"/>
              </w:rPr>
            </w:pPr>
            <w:r>
              <w:rPr>
                <w:rFonts w:hint="eastAsia" w:ascii="宋体" w:hAnsi="宋体" w:cs="宋体"/>
                <w:bCs/>
                <w:szCs w:val="21"/>
              </w:rPr>
              <w:t>供货方案</w:t>
            </w:r>
          </w:p>
        </w:tc>
        <w:tc>
          <w:tcPr>
            <w:tcW w:w="6521" w:type="dxa"/>
            <w:noWrap w:val="0"/>
            <w:vAlign w:val="center"/>
          </w:tcPr>
          <w:p w14:paraId="6F8F458E">
            <w:pPr>
              <w:widowControl/>
              <w:jc w:val="left"/>
              <w:rPr>
                <w:rFonts w:ascii="宋体" w:hAnsi="宋体" w:cs="宋体"/>
                <w:color w:val="000000"/>
                <w:kern w:val="0"/>
                <w:sz w:val="22"/>
              </w:rPr>
            </w:pPr>
            <w:r>
              <w:rPr>
                <w:rFonts w:hint="eastAsia" w:ascii="宋体" w:hAnsi="宋体" w:cs="宋体"/>
                <w:bCs/>
                <w:szCs w:val="21"/>
              </w:rPr>
              <w:t>根据</w:t>
            </w:r>
            <w:r>
              <w:rPr>
                <w:rFonts w:hint="eastAsia" w:ascii="宋体" w:hAnsi="Times New Roman" w:cs="宋体"/>
                <w:color w:val="000000"/>
                <w:kern w:val="0"/>
                <w:sz w:val="22"/>
              </w:rPr>
              <w:t>投标产品供货</w:t>
            </w:r>
            <w:r>
              <w:rPr>
                <w:rFonts w:hint="eastAsia" w:ascii="宋体" w:hAnsi="宋体" w:cs="宋体"/>
                <w:bCs/>
                <w:szCs w:val="21"/>
              </w:rPr>
              <w:t>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noWrap w:val="0"/>
            <w:vAlign w:val="center"/>
          </w:tcPr>
          <w:p w14:paraId="4F26558E">
            <w:pPr>
              <w:widowControl/>
              <w:jc w:val="center"/>
              <w:rPr>
                <w:rFonts w:ascii="宋体" w:hAnsi="宋体" w:cs="宋体"/>
                <w:color w:val="000000"/>
                <w:kern w:val="0"/>
                <w:sz w:val="22"/>
              </w:rPr>
            </w:pPr>
            <w:r>
              <w:rPr>
                <w:rFonts w:hint="eastAsia" w:ascii="宋体" w:hAnsi="宋体" w:cs="宋体"/>
                <w:bCs/>
                <w:szCs w:val="21"/>
              </w:rPr>
              <w:t>0-4分</w:t>
            </w:r>
          </w:p>
        </w:tc>
      </w:tr>
      <w:tr w14:paraId="0D11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noWrap w:val="0"/>
            <w:vAlign w:val="center"/>
          </w:tcPr>
          <w:p w14:paraId="698F6D8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1200" w:type="dxa"/>
            <w:noWrap w:val="0"/>
            <w:vAlign w:val="center"/>
          </w:tcPr>
          <w:p w14:paraId="48EA54AA">
            <w:pPr>
              <w:widowControl/>
              <w:jc w:val="center"/>
              <w:rPr>
                <w:rFonts w:hint="eastAsia" w:ascii="宋体" w:hAnsi="宋体" w:cs="宋体"/>
                <w:bCs/>
                <w:szCs w:val="21"/>
              </w:rPr>
            </w:pPr>
            <w:r>
              <w:rPr>
                <w:rFonts w:hint="eastAsia" w:ascii="宋体" w:hAnsi="宋体" w:cs="宋体"/>
                <w:bCs/>
                <w:szCs w:val="21"/>
              </w:rPr>
              <w:t>售后服务</w:t>
            </w:r>
          </w:p>
        </w:tc>
        <w:tc>
          <w:tcPr>
            <w:tcW w:w="6521" w:type="dxa"/>
            <w:noWrap w:val="0"/>
            <w:vAlign w:val="center"/>
          </w:tcPr>
          <w:p w14:paraId="7AD04709">
            <w:pPr>
              <w:widowControl/>
              <w:jc w:val="left"/>
              <w:rPr>
                <w:rFonts w:hint="eastAsia" w:ascii="宋体" w:hAnsi="宋体" w:cs="宋体"/>
                <w:bCs/>
                <w:szCs w:val="21"/>
              </w:rPr>
            </w:pPr>
            <w:r>
              <w:rPr>
                <w:rFonts w:hint="eastAsia" w:ascii="宋体" w:hAnsi="宋体"/>
                <w:sz w:val="22"/>
              </w:rPr>
              <w:t>根据产品</w:t>
            </w:r>
            <w:r>
              <w:rPr>
                <w:rFonts w:hint="eastAsia" w:ascii="宋体" w:hAnsi="宋体" w:cs="宋体"/>
                <w:bCs/>
                <w:szCs w:val="21"/>
              </w:rPr>
              <w:t>售后服务承诺、提供的售后服务方案的可行性、完整性以及服务承诺落实的保障措施等情况横向比较，优秀得</w:t>
            </w:r>
            <w:r>
              <w:rPr>
                <w:rFonts w:ascii="宋体" w:hAnsi="宋体" w:cs="宋体"/>
                <w:bCs/>
                <w:szCs w:val="21"/>
              </w:rPr>
              <w:t>3.4-5</w:t>
            </w:r>
            <w:r>
              <w:rPr>
                <w:rFonts w:hint="eastAsia" w:ascii="宋体" w:hAnsi="宋体" w:cs="宋体"/>
                <w:bCs/>
                <w:szCs w:val="21"/>
              </w:rPr>
              <w:t>分，良好得</w:t>
            </w:r>
            <w:r>
              <w:rPr>
                <w:rFonts w:ascii="宋体" w:hAnsi="宋体" w:cs="宋体"/>
                <w:bCs/>
                <w:szCs w:val="21"/>
              </w:rPr>
              <w:t>1.7-3.3</w:t>
            </w:r>
            <w:r>
              <w:rPr>
                <w:rFonts w:hint="eastAsia" w:ascii="宋体" w:hAnsi="宋体" w:cs="宋体"/>
                <w:bCs/>
                <w:szCs w:val="21"/>
              </w:rPr>
              <w:t>分，一般得0-</w:t>
            </w:r>
            <w:r>
              <w:rPr>
                <w:rFonts w:ascii="宋体" w:hAnsi="宋体" w:cs="宋体"/>
                <w:bCs/>
                <w:szCs w:val="21"/>
              </w:rPr>
              <w:t>1.6</w:t>
            </w:r>
            <w:r>
              <w:rPr>
                <w:rFonts w:hint="eastAsia" w:ascii="宋体" w:hAnsi="宋体" w:cs="宋体"/>
                <w:bCs/>
                <w:szCs w:val="21"/>
              </w:rPr>
              <w:t>分。</w:t>
            </w:r>
          </w:p>
        </w:tc>
        <w:tc>
          <w:tcPr>
            <w:tcW w:w="956" w:type="dxa"/>
            <w:noWrap w:val="0"/>
            <w:vAlign w:val="center"/>
          </w:tcPr>
          <w:p w14:paraId="031BE7F9">
            <w:pPr>
              <w:widowControl/>
              <w:jc w:val="center"/>
              <w:rPr>
                <w:rFonts w:hint="eastAsia" w:ascii="宋体" w:hAnsi="宋体" w:cs="宋体"/>
                <w:bCs/>
                <w:szCs w:val="21"/>
              </w:rPr>
            </w:pPr>
            <w:r>
              <w:rPr>
                <w:rFonts w:hint="eastAsia" w:ascii="宋体" w:hAnsi="宋体" w:cs="宋体"/>
                <w:bCs/>
                <w:szCs w:val="21"/>
              </w:rPr>
              <w:t>0-</w:t>
            </w:r>
            <w:r>
              <w:rPr>
                <w:rFonts w:ascii="宋体" w:hAnsi="宋体" w:cs="宋体"/>
                <w:bCs/>
                <w:szCs w:val="21"/>
              </w:rPr>
              <w:t>5</w:t>
            </w:r>
            <w:r>
              <w:rPr>
                <w:rFonts w:hint="eastAsia" w:ascii="宋体" w:hAnsi="宋体" w:cs="宋体"/>
                <w:bCs/>
                <w:szCs w:val="21"/>
              </w:rPr>
              <w:t>分</w:t>
            </w:r>
          </w:p>
        </w:tc>
      </w:tr>
    </w:tbl>
    <w:p w14:paraId="6DECE539">
      <w:pPr>
        <w:adjustRightInd w:val="0"/>
        <w:snapToGrid w:val="0"/>
        <w:spacing w:line="360" w:lineRule="exact"/>
        <w:ind w:firstLine="440" w:firstLineChars="200"/>
        <w:rPr>
          <w:rFonts w:ascii="宋体" w:hAnsi="宋体" w:cs="宋体"/>
          <w:b/>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b/>
          <w:color w:val="auto"/>
          <w:sz w:val="22"/>
          <w:highlight w:val="none"/>
        </w:rPr>
        <w:t>投标文件的商务报价评审</w:t>
      </w:r>
      <w:r>
        <w:rPr>
          <w:rFonts w:hint="eastAsia" w:ascii="宋体" w:hAnsi="宋体" w:cs="宋体"/>
          <w:b/>
          <w:color w:val="auto"/>
          <w:sz w:val="22"/>
          <w:highlight w:val="none"/>
          <w:lang w:val="en-US" w:eastAsia="zh-CN"/>
        </w:rPr>
        <w:t>60</w:t>
      </w:r>
      <w:r>
        <w:rPr>
          <w:rFonts w:hint="eastAsia" w:ascii="宋体" w:hAnsi="宋体" w:cs="宋体"/>
          <w:b/>
          <w:color w:val="auto"/>
          <w:sz w:val="22"/>
          <w:highlight w:val="none"/>
        </w:rPr>
        <w:t>分</w:t>
      </w:r>
    </w:p>
    <w:p w14:paraId="53458A72">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14:paraId="6927B73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sz w:val="22"/>
          <w:highlight w:val="none"/>
        </w:rPr>
        <w:t>本项目用于商务评审的投标报</w:t>
      </w:r>
      <w:r>
        <w:rPr>
          <w:rFonts w:hint="eastAsia" w:ascii="宋体" w:hAnsi="宋体" w:eastAsia="宋体" w:cs="宋体"/>
          <w:b/>
          <w:bCs/>
          <w:sz w:val="22"/>
          <w:highlight w:val="none"/>
        </w:rPr>
        <w:t>价为</w:t>
      </w:r>
      <w:r>
        <w:rPr>
          <w:rFonts w:hint="eastAsia" w:ascii="宋体" w:hAnsi="宋体" w:cs="宋体"/>
          <w:color w:val="auto"/>
          <w:sz w:val="22"/>
          <w:highlight w:val="none"/>
          <w:u w:val="single"/>
          <w:lang w:val="en-US" w:eastAsia="zh-CN"/>
        </w:rPr>
        <w:t xml:space="preserve">   单货物的总价（包括为完成货物安装调试等所需的所有费用）（含税）  ，</w:t>
      </w:r>
      <w:r>
        <w:rPr>
          <w:rFonts w:hint="eastAsia" w:ascii="宋体" w:hAnsi="宋体" w:cs="宋体"/>
          <w:color w:val="auto"/>
          <w:sz w:val="22"/>
          <w:highlight w:val="none"/>
        </w:rPr>
        <w:t>投标报价</w:t>
      </w:r>
      <w:r>
        <w:rPr>
          <w:rFonts w:hint="eastAsia" w:ascii="宋体" w:hAnsi="宋体" w:cs="宋体"/>
          <w:b/>
          <w:bCs/>
          <w:color w:val="auto"/>
          <w:sz w:val="22"/>
          <w:highlight w:val="none"/>
        </w:rPr>
        <w:t>扣除税金(按投标函承诺的增值税税率扣减)后</w:t>
      </w:r>
      <w:r>
        <w:rPr>
          <w:rFonts w:hint="eastAsia" w:ascii="宋体" w:hAnsi="宋体" w:cs="宋体"/>
          <w:color w:val="auto"/>
          <w:sz w:val="22"/>
          <w:highlight w:val="none"/>
        </w:rPr>
        <w:t>为评标价(即不含税价)。</w:t>
      </w:r>
    </w:p>
    <w:p w14:paraId="5837425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14:paraId="71623148">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14:paraId="5CDB795D">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(4)评分范围：通过符合性审查的所有投标文件进入评分范围(下称有效评标价)。</w:t>
      </w:r>
    </w:p>
    <w:p w14:paraId="44FF309A">
      <w:pPr>
        <w:adjustRightInd w:val="0"/>
        <w:snapToGrid w:val="0"/>
        <w:spacing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二次平均法</w:t>
      </w:r>
    </w:p>
    <w:p w14:paraId="01EAA92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14:paraId="48128C5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(6)评标基准价：报价平均值与有效评标价中的次低评标价(不足4个的与最低评标价)的算术平均值为评标基准价。</w:t>
      </w:r>
    </w:p>
    <w:p w14:paraId="0075D5D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(7)根据投标文件的有效评标价与评标基准价对比，计算投标人的商务报价的得分值。即：</w:t>
      </w:r>
    </w:p>
    <w:p w14:paraId="20B2701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a.有效评标价等于评标基准价时，得满分；</w:t>
      </w:r>
    </w:p>
    <w:p w14:paraId="1DACE9D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b.有效评标价每低于评标基准价1个百分点，扣0.5分；</w:t>
      </w:r>
    </w:p>
    <w:p w14:paraId="6ED83D4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c.有效评标价每高于评标基准价1个百分点，扣1分。</w:t>
      </w:r>
    </w:p>
    <w:p w14:paraId="70A5203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14:paraId="2C10586A">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投标文件的商务标评分不足</w:t>
      </w:r>
      <w:r>
        <w:rPr>
          <w:rFonts w:hint="eastAsia" w:ascii="宋体" w:hAnsi="宋体" w:cs="宋体"/>
          <w:color w:val="auto"/>
          <w:sz w:val="22"/>
          <w:highlight w:val="none"/>
          <w:u w:val="single"/>
          <w:lang w:val="en-US" w:eastAsia="zh-CN"/>
        </w:rPr>
        <w:t xml:space="preserve"> 30 </w:t>
      </w:r>
      <w:r>
        <w:rPr>
          <w:rFonts w:hint="eastAsia" w:ascii="宋体" w:hAnsi="宋体" w:cs="宋体"/>
          <w:color w:val="auto"/>
          <w:sz w:val="22"/>
          <w:highlight w:val="none"/>
        </w:rPr>
        <w:t>分的，计为</w:t>
      </w:r>
      <w:r>
        <w:rPr>
          <w:rFonts w:hint="eastAsia" w:ascii="宋体" w:hAnsi="宋体" w:cs="宋体"/>
          <w:color w:val="auto"/>
          <w:sz w:val="22"/>
          <w:highlight w:val="none"/>
          <w:u w:val="single"/>
          <w:lang w:val="en-US" w:eastAsia="zh-CN"/>
        </w:rPr>
        <w:t xml:space="preserve"> 30  </w:t>
      </w:r>
      <w:r>
        <w:rPr>
          <w:rFonts w:hint="eastAsia" w:ascii="宋体" w:hAnsi="宋体" w:cs="宋体"/>
          <w:color w:val="auto"/>
          <w:sz w:val="22"/>
          <w:highlight w:val="none"/>
        </w:rPr>
        <w:t>分。</w:t>
      </w:r>
    </w:p>
    <w:p w14:paraId="187E64A5">
      <w:pPr>
        <w:adjustRightInd w:val="0"/>
        <w:snapToGrid w:val="0"/>
        <w:spacing w:line="360" w:lineRule="exact"/>
        <w:ind w:firstLine="442" w:firstLineChars="200"/>
        <w:rPr>
          <w:rFonts w:ascii="宋体" w:hAnsi="宋体" w:cs="宋体"/>
          <w:b/>
          <w:color w:val="auto"/>
          <w:sz w:val="22"/>
          <w:highlight w:val="none"/>
        </w:rPr>
      </w:pPr>
      <w:r>
        <w:rPr>
          <w:rFonts w:ascii="宋体" w:hAnsi="宋体" w:cs="宋体"/>
          <w:b/>
          <w:color w:val="auto"/>
          <w:sz w:val="22"/>
          <w:highlight w:val="none"/>
        </w:rPr>
        <w:t>4</w:t>
      </w:r>
      <w:r>
        <w:rPr>
          <w:rFonts w:hint="eastAsia" w:ascii="宋体" w:hAnsi="宋体" w:cs="宋体"/>
          <w:b/>
          <w:color w:val="auto"/>
          <w:sz w:val="22"/>
          <w:highlight w:val="none"/>
        </w:rPr>
        <w:t>.投标文件的综合得分：每个投标人综合得分=商务报价分+资信分+技术分。</w:t>
      </w:r>
    </w:p>
    <w:p w14:paraId="2043CF54">
      <w:pPr>
        <w:adjustRightInd w:val="0"/>
        <w:snapToGrid w:val="0"/>
        <w:spacing w:line="360" w:lineRule="exact"/>
        <w:ind w:firstLine="442" w:firstLineChars="200"/>
        <w:rPr>
          <w:rFonts w:ascii="宋体" w:hAnsi="宋体" w:cs="宋体"/>
          <w:color w:val="auto"/>
          <w:sz w:val="22"/>
          <w:highlight w:val="none"/>
        </w:rPr>
      </w:pPr>
      <w:r>
        <w:rPr>
          <w:rFonts w:ascii="宋体" w:hAnsi="宋体" w:cs="宋体"/>
          <w:b/>
          <w:color w:val="auto"/>
          <w:sz w:val="22"/>
          <w:highlight w:val="none"/>
        </w:rPr>
        <w:t>5</w:t>
      </w:r>
      <w:r>
        <w:rPr>
          <w:rFonts w:hint="eastAsia" w:ascii="宋体" w:hAnsi="宋体" w:cs="宋体"/>
          <w:b/>
          <w:color w:val="auto"/>
          <w:sz w:val="22"/>
          <w:highlight w:val="none"/>
        </w:rPr>
        <w:t>.对投标人进行排序，推荐中标候选人</w:t>
      </w:r>
    </w:p>
    <w:p w14:paraId="39EB5D1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14:paraId="11492CD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14:paraId="2212DBD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评标委员会根据投标人须知前附表6.3.2、7.4.2规定，推荐中标候选人</w:t>
      </w:r>
      <w:r>
        <w:rPr>
          <w:rFonts w:hint="eastAsia" w:ascii="宋体" w:hAnsi="宋体" w:cs="宋体"/>
          <w:color w:val="auto"/>
          <w:sz w:val="22"/>
          <w:highlight w:val="none"/>
        </w:rPr>
        <w:t>。</w:t>
      </w:r>
    </w:p>
    <w:p w14:paraId="5C456965">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14:paraId="7153F0B6">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01C10426">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14:paraId="3CB9278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14:paraId="2B40F28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14:paraId="2C6EC60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14:paraId="4D0D3C3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14:paraId="30CE177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14:paraId="2271FB9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14:paraId="0137C615">
      <w:pPr>
        <w:pStyle w:val="4"/>
        <w:spacing w:before="0" w:after="0" w:line="240" w:lineRule="auto"/>
        <w:ind w:right="57"/>
        <w:jc w:val="center"/>
      </w:pPr>
      <w:r>
        <w:rPr>
          <w:rFonts w:ascii="宋体" w:hAnsi="宋体" w:cs="宋体"/>
          <w:color w:val="auto"/>
          <w:sz w:val="22"/>
          <w:highlight w:val="none"/>
        </w:rPr>
        <w:br w:type="page"/>
      </w:r>
      <w:bookmarkStart w:id="60" w:name="_Toc17551"/>
      <w:bookmarkStart w:id="61" w:name="_Toc26125"/>
      <w:bookmarkStart w:id="62" w:name="_Toc11075"/>
      <w:bookmarkStart w:id="63" w:name="_Toc23412"/>
      <w:bookmarkStart w:id="64" w:name="_Toc27909"/>
      <w:bookmarkStart w:id="65" w:name="_Toc14283"/>
      <w:bookmarkStart w:id="66" w:name="_Toc7405"/>
      <w:bookmarkStart w:id="67" w:name="_Toc31760"/>
      <w:bookmarkStart w:id="68" w:name="_Toc7805"/>
      <w:bookmarkStart w:id="69" w:name="_Toc32029"/>
      <w:bookmarkStart w:id="70" w:name="_Toc12802"/>
      <w:bookmarkStart w:id="71" w:name="_Toc31322"/>
      <w:bookmarkStart w:id="72" w:name="_Toc6371"/>
      <w:bookmarkStart w:id="73" w:name="_Toc11428"/>
      <w:r>
        <w:rPr>
          <w:color w:val="auto"/>
          <w:sz w:val="32"/>
          <w:szCs w:val="32"/>
          <w:highlight w:val="yellow"/>
        </w:rPr>
        <w:t>第四章</w:t>
      </w:r>
      <w:r>
        <w:rPr>
          <w:rFonts w:hint="eastAsia"/>
          <w:color w:val="auto"/>
          <w:sz w:val="32"/>
          <w:szCs w:val="32"/>
          <w:highlight w:val="yellow"/>
        </w:rPr>
        <w:t xml:space="preserve">    </w:t>
      </w:r>
      <w:r>
        <w:rPr>
          <w:color w:val="auto"/>
          <w:sz w:val="32"/>
          <w:szCs w:val="32"/>
          <w:highlight w:val="yellow"/>
        </w:rPr>
        <w:t>合同条款及格式</w:t>
      </w:r>
    </w:p>
    <w:p w14:paraId="78328453">
      <w:pPr>
        <w:spacing w:before="156" w:beforeLines="50" w:after="156" w:afterLines="50" w:line="300" w:lineRule="auto"/>
        <w:ind w:firstLine="883" w:firstLineChars="200"/>
        <w:jc w:val="center"/>
        <w:rPr>
          <w:rFonts w:ascii="Times New Roman" w:hAnsi="Times New Roman" w:eastAsia="宋体"/>
          <w:b/>
          <w:sz w:val="44"/>
          <w:szCs w:val="44"/>
        </w:rPr>
      </w:pPr>
    </w:p>
    <w:p w14:paraId="1FEEE19C">
      <w:pPr>
        <w:spacing w:before="156" w:beforeLines="50" w:after="156" w:afterLines="50" w:line="300" w:lineRule="auto"/>
        <w:jc w:val="center"/>
        <w:rPr>
          <w:rFonts w:ascii="Times New Roman" w:hAnsi="Times New Roman" w:eastAsia="宋体"/>
          <w:b/>
          <w:bCs/>
          <w:sz w:val="44"/>
          <w:szCs w:val="44"/>
          <w:u w:val="single"/>
        </w:rPr>
      </w:pPr>
    </w:p>
    <w:p w14:paraId="2E122552">
      <w:pPr>
        <w:spacing w:before="156" w:beforeLines="50" w:after="156" w:afterLines="50" w:line="300" w:lineRule="auto"/>
        <w:jc w:val="center"/>
        <w:rPr>
          <w:rFonts w:ascii="Times New Roman" w:hAnsi="Times New Roman" w:eastAsia="宋体"/>
          <w:b/>
          <w:bCs/>
          <w:sz w:val="44"/>
          <w:szCs w:val="44"/>
          <w:u w:val="single"/>
        </w:rPr>
      </w:pPr>
    </w:p>
    <w:p w14:paraId="3EF873DC">
      <w:pPr>
        <w:spacing w:before="156" w:beforeLines="50" w:after="156" w:afterLines="50" w:line="300" w:lineRule="auto"/>
        <w:jc w:val="center"/>
        <w:rPr>
          <w:rFonts w:ascii="Times New Roman" w:hAnsi="Times New Roman" w:eastAsia="宋体"/>
          <w:b/>
          <w:bCs/>
          <w:sz w:val="44"/>
          <w:szCs w:val="44"/>
          <w:u w:val="single"/>
        </w:rPr>
      </w:pPr>
    </w:p>
    <w:p w14:paraId="079E5BD1">
      <w:pPr>
        <w:spacing w:before="156" w:beforeLines="50" w:after="156" w:afterLines="50" w:line="300" w:lineRule="auto"/>
        <w:jc w:val="center"/>
        <w:rPr>
          <w:rFonts w:ascii="Times New Roman" w:hAnsi="Times New Roman" w:eastAsia="宋体"/>
          <w:b/>
          <w:bCs/>
          <w:sz w:val="44"/>
          <w:szCs w:val="44"/>
          <w:u w:val="single"/>
        </w:rPr>
      </w:pPr>
    </w:p>
    <w:p w14:paraId="394695A1">
      <w:pPr>
        <w:spacing w:before="156" w:beforeLines="50" w:after="156" w:afterLines="50" w:line="300" w:lineRule="auto"/>
        <w:jc w:val="center"/>
        <w:rPr>
          <w:rFonts w:ascii="Times New Roman" w:hAnsi="Times New Roman" w:eastAsia="宋体"/>
          <w:b/>
          <w:bCs/>
          <w:sz w:val="44"/>
          <w:szCs w:val="44"/>
          <w:u w:val="single"/>
        </w:rPr>
      </w:pPr>
    </w:p>
    <w:p w14:paraId="37DC9007">
      <w:pPr>
        <w:spacing w:before="156" w:beforeLines="50" w:after="156" w:afterLines="50" w:line="300" w:lineRule="auto"/>
        <w:jc w:val="center"/>
        <w:rPr>
          <w:rFonts w:ascii="Times New Roman" w:hAnsi="Times New Roman" w:eastAsia="宋体"/>
          <w:b/>
          <w:bCs/>
          <w:sz w:val="44"/>
          <w:szCs w:val="44"/>
          <w:u w:val="single"/>
        </w:rPr>
      </w:pPr>
    </w:p>
    <w:p w14:paraId="6BB53256">
      <w:pPr>
        <w:spacing w:before="156" w:beforeLines="50" w:after="156" w:afterLines="50" w:line="300" w:lineRule="auto"/>
        <w:jc w:val="center"/>
        <w:rPr>
          <w:rFonts w:ascii="Times New Roman" w:hAnsi="Times New Roman" w:eastAsia="宋体"/>
          <w:b/>
          <w:bCs/>
          <w:sz w:val="44"/>
          <w:szCs w:val="44"/>
          <w:u w:val="single"/>
        </w:rPr>
      </w:pPr>
      <w:r>
        <w:rPr>
          <w:rFonts w:ascii="Times New Roman" w:hAnsi="Times New Roman" w:eastAsia="宋体"/>
          <w:b/>
          <w:bCs/>
          <w:sz w:val="44"/>
          <w:szCs w:val="44"/>
          <w:u w:val="single"/>
        </w:rPr>
        <w:t xml:space="preserve">  </w:t>
      </w:r>
      <w:r>
        <w:rPr>
          <w:rStyle w:val="16"/>
          <w:rFonts w:hint="eastAsia"/>
          <w:b/>
          <w:bCs/>
          <w:sz w:val="44"/>
          <w:szCs w:val="44"/>
          <w:highlight w:val="none"/>
          <w:u w:val="single"/>
          <w:lang w:eastAsia="zh-CN"/>
        </w:rPr>
        <w:t>杭州萧山国际机场拖车网罩采购项目</w:t>
      </w:r>
      <w:r>
        <w:rPr>
          <w:rFonts w:ascii="Times New Roman" w:hAnsi="Times New Roman" w:eastAsia="宋体"/>
          <w:b/>
          <w:bCs/>
          <w:sz w:val="44"/>
          <w:szCs w:val="44"/>
          <w:u w:val="single"/>
        </w:rPr>
        <w:t xml:space="preserve">   </w:t>
      </w:r>
    </w:p>
    <w:p w14:paraId="75AE5F90">
      <w:pPr>
        <w:spacing w:before="156" w:beforeLines="50" w:after="156" w:afterLines="50" w:line="300" w:lineRule="auto"/>
        <w:jc w:val="center"/>
        <w:rPr>
          <w:rFonts w:ascii="Times New Roman" w:hAnsi="Times New Roman" w:eastAsia="宋体"/>
          <w:b/>
          <w:bCs/>
          <w:sz w:val="44"/>
          <w:szCs w:val="44"/>
        </w:rPr>
      </w:pPr>
      <w:r>
        <w:rPr>
          <w:rFonts w:ascii="Times New Roman" w:hAnsi="Times New Roman" w:eastAsia="宋体"/>
          <w:b/>
          <w:bCs/>
          <w:sz w:val="44"/>
          <w:szCs w:val="44"/>
        </w:rPr>
        <w:t>采购</w:t>
      </w:r>
      <w:r>
        <w:rPr>
          <w:rFonts w:hint="eastAsia" w:ascii="Times New Roman" w:hAnsi="Times New Roman" w:eastAsia="宋体"/>
          <w:b/>
          <w:bCs/>
          <w:sz w:val="44"/>
          <w:szCs w:val="44"/>
        </w:rPr>
        <w:t>框架</w:t>
      </w:r>
      <w:r>
        <w:rPr>
          <w:rFonts w:ascii="Times New Roman" w:hAnsi="Times New Roman" w:eastAsia="宋体"/>
          <w:b/>
          <w:bCs/>
          <w:sz w:val="44"/>
          <w:szCs w:val="44"/>
        </w:rPr>
        <w:t>合同</w:t>
      </w:r>
    </w:p>
    <w:p w14:paraId="681AD954">
      <w:pPr>
        <w:spacing w:before="156" w:beforeLines="50" w:after="156" w:afterLines="50" w:line="300" w:lineRule="auto"/>
        <w:ind w:firstLine="460" w:firstLineChars="200"/>
        <w:jc w:val="center"/>
        <w:rPr>
          <w:rFonts w:ascii="Times New Roman" w:hAnsi="Times New Roman" w:eastAsia="宋体"/>
          <w:bCs/>
          <w:sz w:val="23"/>
          <w:szCs w:val="23"/>
        </w:rPr>
      </w:pPr>
    </w:p>
    <w:p w14:paraId="243E1431">
      <w:pPr>
        <w:spacing w:before="156" w:beforeLines="50" w:after="156" w:afterLines="50" w:line="300" w:lineRule="auto"/>
        <w:ind w:firstLine="462" w:firstLineChars="200"/>
        <w:jc w:val="center"/>
        <w:rPr>
          <w:rFonts w:ascii="Times New Roman" w:hAnsi="Times New Roman" w:eastAsia="宋体"/>
          <w:b/>
          <w:sz w:val="23"/>
          <w:szCs w:val="23"/>
        </w:rPr>
      </w:pPr>
    </w:p>
    <w:p w14:paraId="0AC3FA00">
      <w:pPr>
        <w:spacing w:before="156" w:beforeLines="50" w:after="156" w:afterLines="50" w:line="300" w:lineRule="auto"/>
        <w:ind w:firstLine="462" w:firstLineChars="200"/>
        <w:jc w:val="center"/>
        <w:rPr>
          <w:rFonts w:ascii="Times New Roman" w:hAnsi="Times New Roman" w:eastAsia="宋体"/>
          <w:b/>
          <w:sz w:val="23"/>
          <w:szCs w:val="23"/>
        </w:rPr>
      </w:pPr>
    </w:p>
    <w:p w14:paraId="291A03C9">
      <w:pPr>
        <w:spacing w:before="156" w:beforeLines="50" w:after="156" w:afterLines="50" w:line="300" w:lineRule="auto"/>
        <w:ind w:firstLine="462" w:firstLineChars="200"/>
        <w:jc w:val="center"/>
        <w:rPr>
          <w:rFonts w:ascii="Times New Roman" w:hAnsi="Times New Roman" w:eastAsia="宋体"/>
          <w:b/>
          <w:sz w:val="23"/>
          <w:szCs w:val="23"/>
        </w:rPr>
      </w:pPr>
    </w:p>
    <w:p w14:paraId="02BE2058">
      <w:pPr>
        <w:spacing w:before="156" w:beforeLines="50" w:after="156" w:afterLines="50" w:line="300" w:lineRule="auto"/>
        <w:ind w:firstLine="462" w:firstLineChars="200"/>
        <w:jc w:val="center"/>
        <w:rPr>
          <w:rFonts w:ascii="Times New Roman" w:hAnsi="Times New Roman" w:eastAsia="宋体"/>
          <w:b/>
          <w:sz w:val="23"/>
          <w:szCs w:val="23"/>
        </w:rPr>
      </w:pPr>
    </w:p>
    <w:p w14:paraId="102C9A85">
      <w:pPr>
        <w:pStyle w:val="5"/>
        <w:rPr>
          <w:rFonts w:ascii="Times New Roman" w:hAnsi="Times New Roman" w:eastAsia="宋体"/>
          <w:b/>
          <w:bCs/>
          <w:sz w:val="32"/>
          <w:szCs w:val="44"/>
        </w:rPr>
      </w:pPr>
    </w:p>
    <w:p w14:paraId="69970584">
      <w:pPr>
        <w:pStyle w:val="5"/>
        <w:rPr>
          <w:rFonts w:ascii="Times New Roman" w:hAnsi="Times New Roman" w:eastAsia="宋体"/>
          <w:b/>
          <w:bCs/>
          <w:sz w:val="32"/>
          <w:szCs w:val="44"/>
        </w:rPr>
      </w:pPr>
    </w:p>
    <w:p w14:paraId="5444122B">
      <w:pPr>
        <w:pStyle w:val="5"/>
        <w:rPr>
          <w:rFonts w:ascii="Times New Roman" w:hAnsi="Times New Roman" w:eastAsia="宋体"/>
          <w:b/>
          <w:bCs/>
          <w:sz w:val="32"/>
          <w:szCs w:val="44"/>
        </w:rPr>
      </w:pPr>
    </w:p>
    <w:p w14:paraId="06DD9C31">
      <w:pPr>
        <w:pStyle w:val="5"/>
        <w:rPr>
          <w:rFonts w:ascii="Times New Roman" w:hAnsi="Times New Roman" w:eastAsia="宋体"/>
          <w:b/>
          <w:bCs/>
          <w:sz w:val="32"/>
          <w:szCs w:val="44"/>
        </w:rPr>
      </w:pPr>
    </w:p>
    <w:p w14:paraId="6D8FFE75">
      <w:pPr>
        <w:pStyle w:val="5"/>
        <w:jc w:val="center"/>
      </w:pPr>
      <w:r>
        <w:rPr>
          <w:rFonts w:ascii="Times New Roman" w:hAnsi="Times New Roman" w:eastAsia="宋体"/>
          <w:b/>
          <w:bCs/>
          <w:sz w:val="32"/>
          <w:szCs w:val="44"/>
        </w:rPr>
        <w:t>【 】年【 】月【 】日</w:t>
      </w:r>
      <w:r>
        <w:rPr>
          <w:rFonts w:ascii="Times New Roman" w:hAnsi="Times New Roman" w:eastAsia="宋体"/>
          <w:b/>
          <w:sz w:val="23"/>
          <w:szCs w:val="23"/>
        </w:rPr>
        <w:br w:type="page"/>
      </w:r>
    </w:p>
    <w:p w14:paraId="6AEE777A">
      <w:pPr>
        <w:widowControl/>
        <w:jc w:val="left"/>
        <w:rPr>
          <w:rFonts w:cs="Courier New"/>
          <w:b/>
          <w:bCs/>
          <w:color w:val="auto"/>
          <w:sz w:val="24"/>
          <w:szCs w:val="24"/>
          <w:highlight w:val="none"/>
        </w:rPr>
      </w:pPr>
    </w:p>
    <w:p w14:paraId="727A7B8F">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kern w:val="0"/>
          <w:sz w:val="22"/>
          <w:szCs w:val="22"/>
          <w:lang w:bidi="en-US"/>
        </w:rPr>
      </w:pPr>
      <w:r>
        <w:rPr>
          <w:rFonts w:hint="eastAsia" w:ascii="宋体" w:hAnsi="宋体" w:eastAsia="宋体" w:cs="宋体"/>
          <w:b w:val="0"/>
          <w:bCs/>
          <w:kern w:val="0"/>
          <w:sz w:val="22"/>
          <w:szCs w:val="22"/>
          <w:lang w:bidi="en-US"/>
        </w:rPr>
        <w:t>甲方：</w:t>
      </w:r>
      <w:r>
        <w:rPr>
          <w:rFonts w:hint="eastAsia" w:ascii="宋体" w:hAnsi="宋体" w:cs="宋体"/>
          <w:b w:val="0"/>
          <w:bCs/>
          <w:kern w:val="0"/>
          <w:sz w:val="22"/>
          <w:szCs w:val="22"/>
          <w:lang w:eastAsia="zh-CN" w:bidi="en-US"/>
        </w:rPr>
        <w:t>杭州萧山国际机场有限公司</w:t>
      </w:r>
      <w:r>
        <w:rPr>
          <w:rFonts w:hint="eastAsia" w:ascii="宋体" w:hAnsi="宋体" w:eastAsia="宋体" w:cs="宋体"/>
          <w:b w:val="0"/>
          <w:bCs/>
          <w:kern w:val="0"/>
          <w:sz w:val="22"/>
          <w:szCs w:val="22"/>
          <w:lang w:bidi="en-US"/>
        </w:rPr>
        <w:t>（以下简称甲方）</w:t>
      </w:r>
    </w:p>
    <w:p w14:paraId="55ECF2C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kern w:val="0"/>
          <w:sz w:val="22"/>
          <w:szCs w:val="22"/>
          <w:lang w:bidi="en-US"/>
        </w:rPr>
      </w:pPr>
      <w:r>
        <w:rPr>
          <w:rFonts w:hint="eastAsia" w:ascii="宋体" w:hAnsi="宋体" w:eastAsia="宋体" w:cs="宋体"/>
          <w:b w:val="0"/>
          <w:bCs/>
          <w:kern w:val="0"/>
          <w:sz w:val="22"/>
          <w:szCs w:val="22"/>
          <w:lang w:bidi="en-US"/>
        </w:rPr>
        <w:t>住所地：杭州萧山国际机场内</w:t>
      </w:r>
    </w:p>
    <w:p w14:paraId="4E510810">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kern w:val="0"/>
          <w:sz w:val="22"/>
          <w:szCs w:val="22"/>
          <w:lang w:bidi="en-US"/>
        </w:rPr>
      </w:pPr>
    </w:p>
    <w:p w14:paraId="2E7D842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kern w:val="0"/>
          <w:sz w:val="22"/>
          <w:szCs w:val="22"/>
          <w:lang w:bidi="en-US"/>
        </w:rPr>
      </w:pPr>
      <w:r>
        <w:rPr>
          <w:rFonts w:hint="eastAsia" w:ascii="宋体" w:hAnsi="宋体" w:eastAsia="宋体" w:cs="宋体"/>
          <w:b w:val="0"/>
          <w:bCs/>
          <w:kern w:val="0"/>
          <w:sz w:val="22"/>
          <w:szCs w:val="22"/>
          <w:lang w:bidi="en-US"/>
        </w:rPr>
        <w:t>乙方:</w:t>
      </w:r>
      <w:r>
        <w:rPr>
          <w:rFonts w:hint="eastAsia" w:ascii="宋体" w:hAnsi="宋体" w:eastAsia="宋体" w:cs="宋体"/>
          <w:b w:val="0"/>
          <w:bCs/>
          <w:kern w:val="0"/>
          <w:sz w:val="22"/>
          <w:szCs w:val="22"/>
          <w:lang w:val="en-US" w:eastAsia="zh-CN" w:bidi="en-US"/>
        </w:rPr>
        <w:t xml:space="preserve">                  </w:t>
      </w:r>
      <w:r>
        <w:rPr>
          <w:rFonts w:hint="eastAsia" w:ascii="宋体" w:hAnsi="宋体" w:eastAsia="宋体" w:cs="宋体"/>
          <w:b w:val="0"/>
          <w:bCs/>
          <w:kern w:val="0"/>
          <w:sz w:val="22"/>
          <w:szCs w:val="22"/>
          <w:lang w:bidi="en-US"/>
        </w:rPr>
        <w:t>（以下简称乙方）</w:t>
      </w:r>
    </w:p>
    <w:p w14:paraId="3D291C36">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kern w:val="0"/>
          <w:sz w:val="22"/>
          <w:szCs w:val="22"/>
          <w:lang w:bidi="en-US"/>
        </w:rPr>
      </w:pPr>
      <w:r>
        <w:rPr>
          <w:rFonts w:hint="eastAsia" w:ascii="宋体" w:hAnsi="宋体" w:eastAsia="宋体" w:cs="宋体"/>
          <w:b w:val="0"/>
          <w:bCs/>
          <w:kern w:val="0"/>
          <w:sz w:val="22"/>
          <w:szCs w:val="22"/>
          <w:lang w:bidi="en-US"/>
        </w:rPr>
        <w:t>住所地:</w:t>
      </w:r>
    </w:p>
    <w:p w14:paraId="76279938">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kern w:val="0"/>
          <w:sz w:val="22"/>
          <w:szCs w:val="22"/>
          <w:lang w:bidi="en-US"/>
        </w:rPr>
      </w:pPr>
    </w:p>
    <w:p w14:paraId="15717747">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kern w:val="0"/>
          <w:sz w:val="22"/>
          <w:szCs w:val="22"/>
          <w:lang w:bidi="en-US"/>
        </w:rPr>
      </w:pPr>
    </w:p>
    <w:p w14:paraId="0702DB6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甲、乙双方根据《中华人民共和国民法典》等相关法律法规，就相关货物采购事宜，在互利、平等的原则基础上，经协商一致，特签订本合同，以共同遵守。</w:t>
      </w:r>
    </w:p>
    <w:p w14:paraId="21EA60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一、商品名称、种类、规格、单位、数量、金额（单位：元）</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792"/>
        <w:gridCol w:w="469"/>
        <w:gridCol w:w="1106"/>
        <w:gridCol w:w="1303"/>
        <w:gridCol w:w="1337"/>
        <w:gridCol w:w="1049"/>
      </w:tblGrid>
      <w:tr w14:paraId="17A6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73" w:type="dxa"/>
            <w:vAlign w:val="center"/>
          </w:tcPr>
          <w:p w14:paraId="4C8C8138">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品名</w:t>
            </w:r>
          </w:p>
        </w:tc>
        <w:tc>
          <w:tcPr>
            <w:tcW w:w="3792" w:type="dxa"/>
            <w:vAlign w:val="center"/>
          </w:tcPr>
          <w:p w14:paraId="0D92EE58">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规格</w:t>
            </w:r>
          </w:p>
        </w:tc>
        <w:tc>
          <w:tcPr>
            <w:tcW w:w="469" w:type="dxa"/>
            <w:vAlign w:val="center"/>
          </w:tcPr>
          <w:p w14:paraId="68133525">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单位</w:t>
            </w:r>
          </w:p>
        </w:tc>
        <w:tc>
          <w:tcPr>
            <w:tcW w:w="1106" w:type="dxa"/>
            <w:vAlign w:val="center"/>
          </w:tcPr>
          <w:p w14:paraId="728E3A26">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数量</w:t>
            </w:r>
          </w:p>
        </w:tc>
        <w:tc>
          <w:tcPr>
            <w:tcW w:w="1303" w:type="dxa"/>
            <w:vAlign w:val="center"/>
          </w:tcPr>
          <w:p w14:paraId="745238AC">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单价</w:t>
            </w:r>
          </w:p>
          <w:p w14:paraId="5D6FDF5B">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（不含税）</w:t>
            </w:r>
          </w:p>
        </w:tc>
        <w:tc>
          <w:tcPr>
            <w:tcW w:w="1337" w:type="dxa"/>
            <w:vAlign w:val="center"/>
          </w:tcPr>
          <w:p w14:paraId="359F8EA4">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单价税额（税率%）</w:t>
            </w:r>
          </w:p>
        </w:tc>
        <w:tc>
          <w:tcPr>
            <w:tcW w:w="1049" w:type="dxa"/>
            <w:vAlign w:val="center"/>
          </w:tcPr>
          <w:p w14:paraId="3CB0D7C1">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单价</w:t>
            </w:r>
          </w:p>
          <w:p w14:paraId="00BA5D73">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（含税）</w:t>
            </w:r>
          </w:p>
        </w:tc>
      </w:tr>
      <w:tr w14:paraId="60BC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73" w:type="dxa"/>
            <w:vAlign w:val="center"/>
          </w:tcPr>
          <w:p w14:paraId="75018965">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bidi="en-US"/>
              </w:rPr>
            </w:pPr>
            <w:r>
              <w:rPr>
                <w:rFonts w:hint="eastAsia" w:ascii="宋体" w:hAnsi="宋体" w:eastAsia="宋体" w:cs="宋体"/>
                <w:b w:val="0"/>
                <w:bCs w:val="0"/>
                <w:kern w:val="0"/>
                <w:sz w:val="22"/>
                <w:szCs w:val="22"/>
                <w:lang w:bidi="en-US"/>
              </w:rPr>
              <w:t>拖车网罩</w:t>
            </w:r>
          </w:p>
        </w:tc>
        <w:tc>
          <w:tcPr>
            <w:tcW w:w="3792" w:type="dxa"/>
            <w:vAlign w:val="center"/>
          </w:tcPr>
          <w:p w14:paraId="07D6201F">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bidi="en-US"/>
              </w:rPr>
            </w:pPr>
          </w:p>
        </w:tc>
        <w:tc>
          <w:tcPr>
            <w:tcW w:w="469" w:type="dxa"/>
            <w:vAlign w:val="center"/>
          </w:tcPr>
          <w:p w14:paraId="494DED02">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bidi="en-US"/>
              </w:rPr>
            </w:pPr>
            <w:r>
              <w:rPr>
                <w:rFonts w:hint="eastAsia" w:ascii="宋体" w:hAnsi="宋体" w:eastAsia="宋体" w:cs="宋体"/>
                <w:b w:val="0"/>
                <w:bCs w:val="0"/>
                <w:kern w:val="0"/>
                <w:sz w:val="22"/>
                <w:szCs w:val="22"/>
                <w:lang w:bidi="en-US"/>
              </w:rPr>
              <w:t>张</w:t>
            </w:r>
          </w:p>
        </w:tc>
        <w:tc>
          <w:tcPr>
            <w:tcW w:w="1106" w:type="dxa"/>
            <w:vAlign w:val="center"/>
          </w:tcPr>
          <w:p w14:paraId="473CA8D8">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bidi="en-US"/>
              </w:rPr>
            </w:pPr>
            <w:r>
              <w:rPr>
                <w:rFonts w:hint="eastAsia" w:ascii="宋体" w:hAnsi="宋体" w:cs="宋体"/>
                <w:b w:val="0"/>
                <w:bCs w:val="0"/>
                <w:kern w:val="0"/>
                <w:sz w:val="22"/>
                <w:szCs w:val="22"/>
                <w:lang w:val="en-US" w:eastAsia="zh-CN" w:bidi="en-US"/>
              </w:rPr>
              <w:t>1400张</w:t>
            </w:r>
            <w:r>
              <w:rPr>
                <w:rFonts w:hint="eastAsia" w:ascii="宋体" w:hAnsi="宋体" w:eastAsia="宋体" w:cs="宋体"/>
                <w:b w:val="0"/>
                <w:bCs w:val="0"/>
                <w:kern w:val="0"/>
                <w:sz w:val="22"/>
                <w:szCs w:val="22"/>
                <w:lang w:bidi="en-US"/>
              </w:rPr>
              <w:t>/年</w:t>
            </w:r>
          </w:p>
        </w:tc>
        <w:tc>
          <w:tcPr>
            <w:tcW w:w="1303" w:type="dxa"/>
            <w:vAlign w:val="center"/>
          </w:tcPr>
          <w:p w14:paraId="003BFFF3">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val="en-US" w:eastAsia="zh-CN" w:bidi="en-US"/>
              </w:rPr>
            </w:pPr>
            <w:r>
              <w:rPr>
                <w:rFonts w:hint="eastAsia" w:ascii="宋体" w:hAnsi="宋体" w:cs="宋体"/>
                <w:b w:val="0"/>
                <w:bCs w:val="0"/>
                <w:kern w:val="0"/>
                <w:sz w:val="22"/>
                <w:szCs w:val="22"/>
                <w:lang w:val="en-US" w:eastAsia="zh-CN" w:bidi="en-US"/>
              </w:rPr>
              <w:t xml:space="preserve"> </w:t>
            </w:r>
          </w:p>
        </w:tc>
        <w:tc>
          <w:tcPr>
            <w:tcW w:w="1337" w:type="dxa"/>
            <w:vAlign w:val="center"/>
          </w:tcPr>
          <w:p w14:paraId="0B7EA39E">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val="en-US" w:eastAsia="zh-CN" w:bidi="en-US"/>
              </w:rPr>
            </w:pPr>
            <w:r>
              <w:rPr>
                <w:rFonts w:hint="eastAsia" w:ascii="宋体" w:hAnsi="宋体" w:cs="宋体"/>
                <w:b w:val="0"/>
                <w:bCs w:val="0"/>
                <w:kern w:val="0"/>
                <w:sz w:val="22"/>
                <w:szCs w:val="22"/>
                <w:lang w:val="en-US" w:eastAsia="zh-CN" w:bidi="en-US"/>
              </w:rPr>
              <w:t xml:space="preserve"> </w:t>
            </w:r>
          </w:p>
        </w:tc>
        <w:tc>
          <w:tcPr>
            <w:tcW w:w="1049" w:type="dxa"/>
            <w:vAlign w:val="center"/>
          </w:tcPr>
          <w:p w14:paraId="089A92DA">
            <w:pPr>
              <w:pStyle w:val="3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kern w:val="0"/>
                <w:sz w:val="22"/>
                <w:szCs w:val="22"/>
                <w:lang w:val="en-US" w:eastAsia="zh-CN" w:bidi="en-US"/>
              </w:rPr>
            </w:pPr>
            <w:r>
              <w:rPr>
                <w:rFonts w:hint="eastAsia" w:ascii="宋体" w:hAnsi="宋体" w:cs="宋体"/>
                <w:b w:val="0"/>
                <w:bCs w:val="0"/>
                <w:kern w:val="0"/>
                <w:sz w:val="22"/>
                <w:szCs w:val="22"/>
                <w:lang w:val="en-US" w:eastAsia="zh-CN" w:bidi="en-US"/>
              </w:rPr>
              <w:t xml:space="preserve"> </w:t>
            </w:r>
          </w:p>
        </w:tc>
      </w:tr>
    </w:tbl>
    <w:p w14:paraId="6F1894F8">
      <w:pPr>
        <w:pStyle w:val="3"/>
        <w:spacing w:after="0" w:line="360" w:lineRule="exact"/>
        <w:outlineLvl w:val="1"/>
        <w:rPr>
          <w:rFonts w:hint="eastAsia" w:ascii="宋体" w:hAnsi="宋体" w:cs="楷体_GB2312"/>
          <w:sz w:val="22"/>
          <w:szCs w:val="22"/>
        </w:rPr>
      </w:pPr>
      <w:r>
        <w:rPr>
          <w:rFonts w:hint="eastAsia" w:ascii="宋体" w:hAnsi="宋体" w:eastAsia="宋体" w:cs="宋体"/>
          <w:b/>
          <w:bCs/>
          <w:kern w:val="0"/>
          <w:sz w:val="22"/>
          <w:szCs w:val="22"/>
          <w:lang w:bidi="en-US"/>
        </w:rPr>
        <w:t>备注：1、产品</w:t>
      </w:r>
      <w:r>
        <w:rPr>
          <w:rFonts w:hint="eastAsia" w:ascii="宋体" w:hAnsi="宋体" w:cs="宋体"/>
          <w:b/>
          <w:bCs/>
          <w:kern w:val="0"/>
          <w:sz w:val="22"/>
          <w:szCs w:val="22"/>
          <w:lang w:eastAsia="zh-CN" w:bidi="en-US"/>
        </w:rPr>
        <w:t>制作</w:t>
      </w:r>
      <w:r>
        <w:rPr>
          <w:rFonts w:hint="eastAsia" w:ascii="宋体" w:hAnsi="宋体" w:cs="楷体_GB2312"/>
          <w:sz w:val="22"/>
          <w:szCs w:val="22"/>
        </w:rPr>
        <w:t>具体要求：规格为长5m×宽5.5m,网眼0.</w:t>
      </w:r>
      <w:r>
        <w:rPr>
          <w:rFonts w:hint="eastAsia" w:ascii="宋体" w:hAnsi="宋体" w:cs="楷体_GB2312"/>
          <w:sz w:val="22"/>
          <w:szCs w:val="22"/>
          <w:lang w:val="en-US" w:eastAsia="zh-CN"/>
        </w:rPr>
        <w:t>05</w:t>
      </w:r>
      <w:r>
        <w:rPr>
          <w:rFonts w:hint="eastAsia" w:ascii="宋体" w:hAnsi="宋体" w:cs="楷体_GB2312"/>
          <w:sz w:val="22"/>
          <w:szCs w:val="22"/>
        </w:rPr>
        <w:t>m×0.</w:t>
      </w:r>
      <w:r>
        <w:rPr>
          <w:rFonts w:hint="eastAsia" w:ascii="宋体" w:hAnsi="宋体" w:cs="楷体_GB2312"/>
          <w:sz w:val="22"/>
          <w:szCs w:val="22"/>
          <w:lang w:val="en-US" w:eastAsia="zh-CN"/>
        </w:rPr>
        <w:t>05</w:t>
      </w:r>
      <w:r>
        <w:rPr>
          <w:rFonts w:hint="eastAsia" w:ascii="宋体" w:hAnsi="宋体" w:cs="楷体_GB2312"/>
          <w:sz w:val="22"/>
          <w:szCs w:val="22"/>
        </w:rPr>
        <w:t>m</w:t>
      </w:r>
      <w:r>
        <w:rPr>
          <w:rFonts w:hint="eastAsia" w:ascii="宋体" w:hAnsi="宋体" w:cs="楷体_GB2312"/>
          <w:sz w:val="22"/>
          <w:szCs w:val="22"/>
          <w:lang w:eastAsia="zh-CN"/>
        </w:rPr>
        <w:t>，</w:t>
      </w:r>
      <w:r>
        <w:rPr>
          <w:rFonts w:hint="eastAsia" w:ascii="宋体" w:hAnsi="宋体" w:cs="楷体_GB2312"/>
          <w:sz w:val="22"/>
          <w:szCs w:val="22"/>
        </w:rPr>
        <w:t>网绳Φ≥4mm，网线破断拉力≥500KG，</w:t>
      </w:r>
      <w:r>
        <w:rPr>
          <w:rFonts w:hint="eastAsia" w:ascii="宋体" w:hAnsi="宋体" w:cs="楷体_GB2312"/>
          <w:sz w:val="22"/>
          <w:szCs w:val="22"/>
          <w:lang w:eastAsia="zh-CN"/>
        </w:rPr>
        <w:t>不吸水，</w:t>
      </w:r>
      <w:r>
        <w:rPr>
          <w:rFonts w:hint="eastAsia" w:ascii="宋体" w:hAnsi="宋体" w:cs="楷体_GB2312"/>
          <w:sz w:val="22"/>
          <w:szCs w:val="22"/>
        </w:rPr>
        <w:t>颜色为绿色</w:t>
      </w:r>
      <w:r>
        <w:rPr>
          <w:rFonts w:hint="eastAsia" w:ascii="宋体" w:hAnsi="宋体" w:cs="楷体_GB2312"/>
          <w:sz w:val="22"/>
          <w:szCs w:val="22"/>
          <w:lang w:eastAsia="zh-CN"/>
        </w:rPr>
        <w:t>，需提供样本</w:t>
      </w:r>
      <w:r>
        <w:rPr>
          <w:rFonts w:hint="eastAsia" w:ascii="宋体" w:hAnsi="宋体" w:cs="楷体_GB2312"/>
          <w:sz w:val="22"/>
          <w:szCs w:val="22"/>
        </w:rPr>
        <w:t>。</w:t>
      </w:r>
    </w:p>
    <w:p w14:paraId="7DE2BA3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b/>
          <w:bCs/>
          <w:kern w:val="0"/>
          <w:sz w:val="22"/>
          <w:szCs w:val="22"/>
          <w:lang w:bidi="en-US"/>
        </w:rPr>
      </w:pPr>
    </w:p>
    <w:p w14:paraId="2B6AE92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2、最终数量以</w:t>
      </w:r>
      <w:r>
        <w:rPr>
          <w:rFonts w:hint="eastAsia" w:ascii="宋体" w:hAnsi="宋体" w:cs="宋体"/>
          <w:b/>
          <w:bCs/>
          <w:kern w:val="0"/>
          <w:sz w:val="22"/>
          <w:szCs w:val="22"/>
          <w:lang w:val="en-US" w:eastAsia="zh-CN" w:bidi="en-US"/>
        </w:rPr>
        <w:t>本合同第2条约定的采购通知</w:t>
      </w:r>
      <w:r>
        <w:rPr>
          <w:rFonts w:hint="eastAsia" w:ascii="宋体" w:hAnsi="宋体" w:eastAsia="宋体" w:cs="宋体"/>
          <w:b/>
          <w:bCs/>
          <w:kern w:val="0"/>
          <w:sz w:val="22"/>
          <w:szCs w:val="22"/>
          <w:lang w:bidi="en-US"/>
        </w:rPr>
        <w:t>为准。</w:t>
      </w:r>
    </w:p>
    <w:p w14:paraId="2BB299C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二、合同金额</w:t>
      </w:r>
    </w:p>
    <w:p w14:paraId="052334D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本合同为固定单价合同，单价税额</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u w:val="single"/>
          <w:lang w:val="en-US" w:eastAsia="zh-CN" w:bidi="en-US"/>
        </w:rPr>
        <w:t xml:space="preserve">   </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lang w:bidi="en-US"/>
        </w:rPr>
        <w:t>，单价（含税）</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u w:val="single"/>
          <w:lang w:val="en-US" w:eastAsia="zh-CN" w:bidi="en-US"/>
        </w:rPr>
        <w:t xml:space="preserve">    元</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lang w:bidi="en-US"/>
        </w:rPr>
        <w:t>， 合同预估总额为（大写）人民币</w:t>
      </w:r>
      <w:r>
        <w:rPr>
          <w:rFonts w:hint="eastAsia" w:ascii="宋体" w:hAnsi="宋体" w:eastAsia="宋体" w:cs="宋体"/>
          <w:kern w:val="0"/>
          <w:sz w:val="22"/>
          <w:szCs w:val="22"/>
          <w:u w:val="single"/>
          <w:lang w:val="en-US" w:eastAsia="zh-CN" w:bidi="en-US"/>
        </w:rPr>
        <w:t xml:space="preserve">               </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lang w:bidi="en-US"/>
        </w:rPr>
        <w:t>，（小写）¥</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u w:val="single"/>
          <w:lang w:val="en-US" w:eastAsia="zh-CN" w:bidi="en-US"/>
        </w:rPr>
        <w:t xml:space="preserve">            元</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lang w:bidi="en-US"/>
        </w:rPr>
        <w:t xml:space="preserve"> 。本合同金额为甲方住所地内交货价，含</w:t>
      </w:r>
      <w:r>
        <w:rPr>
          <w:rFonts w:hint="eastAsia" w:ascii="宋体" w:hAnsi="宋体" w:eastAsia="宋体" w:cs="宋体"/>
          <w:sz w:val="22"/>
          <w:szCs w:val="22"/>
        </w:rPr>
        <w:t>货物价格、运输费、包装费、保险费、税费及相关服务</w:t>
      </w:r>
      <w:r>
        <w:rPr>
          <w:rFonts w:hint="eastAsia" w:ascii="宋体" w:hAnsi="宋体" w:eastAsia="宋体" w:cs="宋体"/>
          <w:kern w:val="0"/>
          <w:sz w:val="22"/>
          <w:szCs w:val="22"/>
          <w:lang w:bidi="en-US"/>
        </w:rPr>
        <w:t>等所有费用。甲方不再承担其他任何费用。同时乙方承诺，在合同有效期限内不因甲方采购数量的增加或者减少而变动固定单价。</w:t>
      </w:r>
    </w:p>
    <w:p w14:paraId="77D0EC2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本合同采购的货物数量属于预估数量，甲方有权根据实际情况单方面予以调整采购的数量，具体以甲方向乙方发出的采购通知为准，乙方承诺无条件按照甲方要求执行，双方最终结算金额按照甲方实际采购数量结算。</w:t>
      </w:r>
    </w:p>
    <w:p w14:paraId="625E23F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 在合同有效期限内，单价（不含税）固定不变，若因国家税收政策调整而引起的增值税税率变化的，支付的合同总金额变更为原合同不含增值税货物或劳务价格与适用税率计算税额的合计金额。</w:t>
      </w:r>
    </w:p>
    <w:p w14:paraId="04918ED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三、技术资料</w:t>
      </w:r>
    </w:p>
    <w:p w14:paraId="74C3FFA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1.乙方应在交付合同货物时同时向甲方提供使用货物的有关技术资料。</w:t>
      </w:r>
    </w:p>
    <w:p w14:paraId="45D9964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14:paraId="5A75696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四、知识产权</w:t>
      </w:r>
    </w:p>
    <w:p w14:paraId="43E1DE7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14:paraId="004183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五、产权担保</w:t>
      </w:r>
    </w:p>
    <w:p w14:paraId="15FCD6B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14:paraId="782F40C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六、转包或转让</w:t>
      </w:r>
    </w:p>
    <w:p w14:paraId="1EC7F47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1.本合同项下甲方采购的货物，必须由乙方直接供应；除非得到甲方的书面同意，乙方不得将本合同项下的货物全部或部分转包给第三方供应，不得将本合同项下权利义务转让给第三方。</w:t>
      </w:r>
    </w:p>
    <w:p w14:paraId="53301AD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2.如有未经甲方书面同意的转让和转包行为，甲方有权解除合同，</w:t>
      </w:r>
      <w:r>
        <w:rPr>
          <w:rFonts w:hint="eastAsia" w:ascii="宋体" w:hAnsi="宋体" w:cs="宋体"/>
          <w:kern w:val="0"/>
          <w:sz w:val="22"/>
          <w:szCs w:val="22"/>
          <w:lang w:eastAsia="zh-CN" w:bidi="en-US"/>
        </w:rPr>
        <w:t>并扣除本合同履约保证金</w:t>
      </w:r>
      <w:r>
        <w:rPr>
          <w:rFonts w:hint="eastAsia" w:ascii="宋体" w:hAnsi="宋体" w:eastAsia="宋体" w:cs="宋体"/>
          <w:kern w:val="0"/>
          <w:sz w:val="22"/>
          <w:szCs w:val="22"/>
          <w:lang w:bidi="en-US"/>
        </w:rPr>
        <w:t>。</w:t>
      </w:r>
    </w:p>
    <w:p w14:paraId="59722A6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七、货物包装、发运及运输</w:t>
      </w:r>
    </w:p>
    <w:p w14:paraId="0DA6A59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 乙方应在货物发运前对其按满足运输距离、防潮、防震、防锈和防破损装卸等要求进行包装，以保证货物安全运达甲方指定地点。</w:t>
      </w:r>
    </w:p>
    <w:p w14:paraId="6534A13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 使用说明书、质量检验证明书、技术资料、随配附件和工具以及清单一并附于货物内同时向甲方交付。如资料不全的，视为乙方未完全履行交付义务。</w:t>
      </w:r>
    </w:p>
    <w:p w14:paraId="50E3EA2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 乙方在货物发运手续办理完毕后</w:t>
      </w:r>
      <w:r>
        <w:rPr>
          <w:rFonts w:hint="eastAsia" w:ascii="宋体" w:hAnsi="宋体" w:eastAsia="宋体" w:cs="宋体"/>
          <w:kern w:val="0"/>
          <w:sz w:val="22"/>
          <w:szCs w:val="22"/>
          <w:u w:val="single"/>
          <w:lang w:bidi="en-US"/>
        </w:rPr>
        <w:t>2</w:t>
      </w:r>
      <w:r>
        <w:rPr>
          <w:rFonts w:hint="eastAsia" w:ascii="宋体" w:hAnsi="宋体" w:eastAsia="宋体" w:cs="宋体"/>
          <w:kern w:val="0"/>
          <w:sz w:val="22"/>
          <w:szCs w:val="22"/>
          <w:lang w:bidi="en-US"/>
        </w:rPr>
        <w:t>小时内必须书面通知甲方，以便甲方准备接货。</w:t>
      </w:r>
    </w:p>
    <w:p w14:paraId="2D07175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 货物在本合同规定的交货地点交付甲方前发生的一切风险包括货物运输风险均由乙方负责。</w:t>
      </w:r>
    </w:p>
    <w:p w14:paraId="744E21E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5. 货物在规定的交付期限内由乙方送达甲方指定的交货地点并经甲方签收后视为交付，乙方同时必须在货物到达的当天立即通知甲方货物已送达。</w:t>
      </w:r>
    </w:p>
    <w:p w14:paraId="647FEC2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eastAsia="宋体" w:cs="宋体"/>
          <w:kern w:val="0"/>
          <w:sz w:val="22"/>
          <w:szCs w:val="22"/>
          <w:u w:val="single"/>
          <w:lang w:bidi="en-US"/>
        </w:rPr>
        <w:t xml:space="preserve"> 0.5 </w:t>
      </w:r>
      <w:r>
        <w:rPr>
          <w:rFonts w:hint="eastAsia" w:ascii="宋体" w:hAnsi="宋体" w:eastAsia="宋体" w:cs="宋体"/>
          <w:kern w:val="0"/>
          <w:sz w:val="22"/>
          <w:szCs w:val="22"/>
          <w:lang w:bidi="en-US"/>
        </w:rPr>
        <w:t>%计算的违约金支付给甲方。</w:t>
      </w:r>
    </w:p>
    <w:p w14:paraId="581B118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八、交货期、交货方式及交货地点</w:t>
      </w:r>
    </w:p>
    <w:p w14:paraId="024D5B2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 交货期：分批次采购，具体以甲方的采购通知为准，乙方收到甲方采购通知后30日内将货物送到甲方指定地点。</w:t>
      </w:r>
    </w:p>
    <w:p w14:paraId="44B46F8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 交货方式：乙方送货上门。</w:t>
      </w:r>
    </w:p>
    <w:p w14:paraId="7FA81896">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 交货地点：甲方指定地点。</w:t>
      </w:r>
    </w:p>
    <w:p w14:paraId="52DC5B6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九、货物验收</w:t>
      </w:r>
    </w:p>
    <w:p w14:paraId="6918A81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在每批次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14:paraId="4193261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2.乙方交货前应对每批次货物作出全面检查和对验收文件进行整理，并列出清单，作为甲方收货验收和使用的技术条件依据。</w:t>
      </w:r>
    </w:p>
    <w:p w14:paraId="204D062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3.甲方签收货物后如发现货物的品种、型号、规格、数量或质量不符合合同约定或相关质量要求，甲方应在签收之日起</w:t>
      </w:r>
      <w:r>
        <w:rPr>
          <w:rFonts w:hint="eastAsia" w:ascii="宋体" w:hAnsi="宋体" w:eastAsia="宋体" w:cs="宋体"/>
          <w:kern w:val="0"/>
          <w:sz w:val="22"/>
          <w:szCs w:val="22"/>
          <w:u w:val="single"/>
          <w:lang w:bidi="en-US"/>
        </w:rPr>
        <w:t xml:space="preserve"> 7 </w:t>
      </w:r>
      <w:r>
        <w:rPr>
          <w:rFonts w:hint="eastAsia" w:ascii="宋体" w:hAnsi="宋体" w:eastAsia="宋体" w:cs="宋体"/>
          <w:kern w:val="0"/>
          <w:sz w:val="22"/>
          <w:szCs w:val="22"/>
          <w:lang w:bidi="en-US"/>
        </w:rPr>
        <w:t>日内以书面或电话形式向乙方提出异议；乙方应当在收到甲方异议之日起</w:t>
      </w:r>
      <w:r>
        <w:rPr>
          <w:rFonts w:hint="eastAsia" w:ascii="宋体" w:hAnsi="宋体" w:eastAsia="宋体" w:cs="宋体"/>
          <w:kern w:val="0"/>
          <w:sz w:val="22"/>
          <w:szCs w:val="22"/>
          <w:u w:val="single"/>
          <w:lang w:bidi="en-US"/>
        </w:rPr>
        <w:t xml:space="preserve"> 7 </w:t>
      </w:r>
      <w:r>
        <w:rPr>
          <w:rFonts w:hint="eastAsia" w:ascii="宋体" w:hAnsi="宋体" w:eastAsia="宋体" w:cs="宋体"/>
          <w:kern w:val="0"/>
          <w:sz w:val="22"/>
          <w:szCs w:val="22"/>
          <w:lang w:bidi="en-US"/>
        </w:rPr>
        <w:t>日内作出答复或与甲方协商处理，或在</w:t>
      </w:r>
      <w:r>
        <w:rPr>
          <w:rFonts w:hint="eastAsia" w:ascii="宋体" w:hAnsi="宋体" w:eastAsia="宋体" w:cs="宋体"/>
          <w:kern w:val="0"/>
          <w:sz w:val="22"/>
          <w:szCs w:val="22"/>
          <w:u w:val="single"/>
          <w:lang w:bidi="en-US"/>
        </w:rPr>
        <w:t xml:space="preserve"> 7 </w:t>
      </w:r>
      <w:r>
        <w:rPr>
          <w:rFonts w:hint="eastAsia" w:ascii="宋体" w:hAnsi="宋体" w:eastAsia="宋体" w:cs="宋体"/>
          <w:kern w:val="0"/>
          <w:sz w:val="22"/>
          <w:szCs w:val="22"/>
          <w:lang w:bidi="en-US"/>
        </w:rPr>
        <w:t>日内直接按甲方要求进行无偿换货、补发短缺部分或降低合同金额，并承担由此产生的相关费用；乙方未作出答复或负责处理的，视为乙方同意甲方提出的异议和处理意见。</w:t>
      </w:r>
    </w:p>
    <w:p w14:paraId="7E0881D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4.在上述异议期及货物质量问题的处理期间，甲方有权终止本合同项下的付款义务。在前述异议期限届满，如甲方未提出货物不符异议，则甲方在前述异议期限届满之日后</w:t>
      </w:r>
      <w:r>
        <w:rPr>
          <w:rFonts w:hint="eastAsia" w:ascii="宋体" w:hAnsi="宋体" w:eastAsia="宋体" w:cs="宋体"/>
          <w:kern w:val="0"/>
          <w:sz w:val="22"/>
          <w:szCs w:val="22"/>
          <w:u w:val="single"/>
          <w:lang w:bidi="en-US"/>
        </w:rPr>
        <w:t xml:space="preserve"> 7 </w:t>
      </w:r>
      <w:r>
        <w:rPr>
          <w:rFonts w:hint="eastAsia" w:ascii="宋体" w:hAnsi="宋体" w:eastAsia="宋体" w:cs="宋体"/>
          <w:kern w:val="0"/>
          <w:sz w:val="22"/>
          <w:szCs w:val="22"/>
          <w:lang w:bidi="en-US"/>
        </w:rPr>
        <w:t>日内签署验收合格确认单（见附件4）。验收合格确认单并不免除乙方在本合同项下应当承担的质量保证责任以及售后服务的义务。</w:t>
      </w:r>
    </w:p>
    <w:p w14:paraId="3854D37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十、货款支付</w:t>
      </w:r>
    </w:p>
    <w:p w14:paraId="3CCC160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1、结算方式：</w:t>
      </w:r>
    </w:p>
    <w:p w14:paraId="4475FEB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按批次进行付款，甲方向乙方发出采购通知，列明具体采购的名称、规格、数量等情况，货物交付后5日内由乙方整理采购订单，核实已完成送货的数量和合计费用交甲方核实确认，甲方对该批次货物进行验收且验收合格后，且甲方收到乙方开具的税率为</w:t>
      </w:r>
      <w:r>
        <w:rPr>
          <w:rFonts w:hint="eastAsia" w:ascii="宋体" w:hAnsi="宋体" w:eastAsia="宋体" w:cs="宋体"/>
          <w:kern w:val="0"/>
          <w:sz w:val="22"/>
          <w:szCs w:val="22"/>
          <w:u w:val="single"/>
          <w:lang w:val="en-US" w:eastAsia="zh-CN" w:bidi="en-US"/>
        </w:rPr>
        <w:t xml:space="preserve">   </w:t>
      </w:r>
      <w:r>
        <w:rPr>
          <w:rFonts w:hint="eastAsia" w:ascii="宋体" w:hAnsi="宋体" w:eastAsia="宋体" w:cs="宋体"/>
          <w:kern w:val="0"/>
          <w:sz w:val="22"/>
          <w:szCs w:val="22"/>
          <w:u w:val="single"/>
          <w:lang w:bidi="en-US"/>
        </w:rPr>
        <w:t xml:space="preserve"> </w:t>
      </w:r>
      <w:r>
        <w:rPr>
          <w:rFonts w:hint="eastAsia" w:ascii="宋体" w:hAnsi="宋体" w:eastAsia="宋体" w:cs="宋体"/>
          <w:kern w:val="0"/>
          <w:sz w:val="22"/>
          <w:szCs w:val="22"/>
          <w:lang w:bidi="en-US"/>
        </w:rPr>
        <w:t>的增值税专用发票后15个工作日内，向乙方支付该批次货物费用。</w:t>
      </w:r>
    </w:p>
    <w:p w14:paraId="0DAA29D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2、甲方付款前，乙方应提供正规的符合本合同约定的发票，若乙方未按本合同约定提供发票的，甲方有权拒绝付款且不承担任何延期付款的责任。</w:t>
      </w:r>
    </w:p>
    <w:p w14:paraId="35DEA3A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十一、履约保证金</w:t>
      </w:r>
    </w:p>
    <w:p w14:paraId="3485F4B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1．乙方应不得迟于合同签订之日起15日内，向甲方支付</w:t>
      </w:r>
      <w:r>
        <w:rPr>
          <w:rFonts w:hint="eastAsia" w:ascii="宋体" w:hAnsi="宋体" w:eastAsia="宋体" w:cs="宋体"/>
          <w:kern w:val="0"/>
          <w:sz w:val="22"/>
          <w:szCs w:val="22"/>
          <w:u w:val="single"/>
          <w:lang w:bidi="en-US"/>
        </w:rPr>
        <w:t>3</w:t>
      </w:r>
      <w:r>
        <w:rPr>
          <w:rFonts w:hint="eastAsia" w:ascii="宋体" w:hAnsi="宋体" w:eastAsia="宋体" w:cs="宋体"/>
          <w:kern w:val="0"/>
          <w:sz w:val="22"/>
          <w:szCs w:val="22"/>
          <w:lang w:bidi="en-US"/>
        </w:rPr>
        <w:t>万元作为履约保证金，履约保证金可以现金或银行担保</w:t>
      </w:r>
      <w:r>
        <w:rPr>
          <w:rFonts w:hint="eastAsia" w:ascii="宋体" w:hAnsi="宋体" w:cs="宋体"/>
          <w:kern w:val="0"/>
          <w:sz w:val="22"/>
          <w:szCs w:val="22"/>
          <w:lang w:eastAsia="zh-CN" w:bidi="en-US"/>
        </w:rPr>
        <w:t>的形式</w:t>
      </w:r>
      <w:r>
        <w:rPr>
          <w:rFonts w:hint="eastAsia" w:ascii="宋体" w:hAnsi="宋体" w:eastAsia="宋体" w:cs="宋体"/>
          <w:kern w:val="0"/>
          <w:sz w:val="22"/>
          <w:szCs w:val="22"/>
          <w:lang w:bidi="en-US"/>
        </w:rPr>
        <w:t>提供。如果逾期未缴纳，甲方有权解除本合同，并要求乙方承担由此给甲方造成的损失。</w:t>
      </w:r>
    </w:p>
    <w:p w14:paraId="29A7B0B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2．在合同履行期间，如果乙方存在违约情形，甲方有权优先从履约保证金中扣除相应款项，并原则上书面通知乙方。乙方自收到通知之日起</w:t>
      </w:r>
      <w:r>
        <w:rPr>
          <w:rFonts w:hint="eastAsia" w:ascii="宋体" w:hAnsi="宋体" w:eastAsia="宋体" w:cs="宋体"/>
          <w:kern w:val="0"/>
          <w:sz w:val="22"/>
          <w:szCs w:val="22"/>
          <w:u w:val="single"/>
          <w:lang w:bidi="en-US"/>
        </w:rPr>
        <w:t>3</w:t>
      </w:r>
      <w:r>
        <w:rPr>
          <w:rFonts w:hint="eastAsia" w:ascii="宋体" w:hAnsi="宋体" w:eastAsia="宋体" w:cs="宋体"/>
          <w:kern w:val="0"/>
          <w:sz w:val="22"/>
          <w:szCs w:val="22"/>
          <w:lang w:bidi="en-US"/>
        </w:rPr>
        <w:t>日内补足履约保证金。如果乙方未及时补足履约保证金，视为乙方违约，甲方有权解除合同，并要求乙方承担相应的违约责任。</w:t>
      </w:r>
    </w:p>
    <w:p w14:paraId="00ECD3B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sz w:val="22"/>
          <w:szCs w:val="22"/>
        </w:rPr>
        <w:t>待合同约定服务内容全部履行并完毕，乙方不存在任何违约情形并收到甲方书面认可后</w:t>
      </w:r>
      <w:r>
        <w:rPr>
          <w:rFonts w:hint="eastAsia" w:ascii="宋体" w:hAnsi="宋体" w:eastAsia="宋体" w:cs="宋体"/>
          <w:sz w:val="22"/>
          <w:szCs w:val="22"/>
          <w:u w:val="single"/>
        </w:rPr>
        <w:t>15</w:t>
      </w:r>
      <w:r>
        <w:rPr>
          <w:rFonts w:hint="eastAsia" w:ascii="宋体" w:hAnsi="宋体" w:eastAsia="宋体" w:cs="宋体"/>
          <w:sz w:val="22"/>
          <w:szCs w:val="22"/>
        </w:rPr>
        <w:t>日内，甲方无息返还履约保证金。</w:t>
      </w:r>
    </w:p>
    <w:p w14:paraId="35E21D7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十二、免费质保期及服务内容</w:t>
      </w:r>
    </w:p>
    <w:p w14:paraId="5FBBBD2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1.乙方保证其所供应的货物符合相关货物质量标准，不存在任何质量瑕疵或因质量瑕疵而导致的安全隐患，且为未经使用的全新货物。</w:t>
      </w:r>
    </w:p>
    <w:p w14:paraId="1FBA4E0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2.乙方应为</w:t>
      </w:r>
      <w:r>
        <w:rPr>
          <w:rFonts w:hint="eastAsia" w:ascii="宋体" w:hAnsi="宋体" w:cs="宋体"/>
          <w:kern w:val="0"/>
          <w:sz w:val="22"/>
          <w:szCs w:val="22"/>
          <w:lang w:val="en-US" w:eastAsia="zh-CN" w:bidi="en-US"/>
        </w:rPr>
        <w:t>每批次</w:t>
      </w:r>
      <w:r>
        <w:rPr>
          <w:rFonts w:hint="eastAsia" w:ascii="宋体" w:hAnsi="宋体" w:eastAsia="宋体" w:cs="宋体"/>
          <w:kern w:val="0"/>
          <w:sz w:val="22"/>
          <w:szCs w:val="22"/>
          <w:lang w:bidi="en-US"/>
        </w:rPr>
        <w:t>货物提供</w:t>
      </w:r>
      <w:r>
        <w:rPr>
          <w:rFonts w:hint="eastAsia" w:ascii="宋体" w:hAnsi="宋体" w:eastAsia="宋体" w:cs="宋体"/>
          <w:kern w:val="0"/>
          <w:sz w:val="22"/>
          <w:szCs w:val="22"/>
          <w:u w:val="single"/>
          <w:lang w:bidi="en-US"/>
        </w:rPr>
        <w:t>6</w:t>
      </w:r>
      <w:r>
        <w:rPr>
          <w:rFonts w:hint="eastAsia" w:ascii="宋体" w:hAnsi="宋体" w:eastAsia="宋体" w:cs="宋体"/>
          <w:kern w:val="0"/>
          <w:sz w:val="22"/>
          <w:szCs w:val="22"/>
          <w:lang w:bidi="en-US"/>
        </w:rPr>
        <w:t>个月的免费质保期(含工时费和零部件费)，时间自</w:t>
      </w:r>
      <w:r>
        <w:rPr>
          <w:rFonts w:hint="eastAsia" w:ascii="宋体" w:hAnsi="宋体" w:cs="宋体"/>
          <w:kern w:val="0"/>
          <w:sz w:val="22"/>
          <w:szCs w:val="22"/>
          <w:lang w:val="en-US" w:eastAsia="zh-CN" w:bidi="en-US"/>
        </w:rPr>
        <w:t>每批次货物双方</w:t>
      </w:r>
      <w:r>
        <w:rPr>
          <w:rFonts w:hint="eastAsia" w:ascii="宋体" w:hAnsi="宋体" w:eastAsia="宋体" w:cs="宋体"/>
          <w:kern w:val="0"/>
          <w:sz w:val="22"/>
          <w:szCs w:val="22"/>
          <w:lang w:bidi="en-US"/>
        </w:rPr>
        <w:t>签收验收合格确认单之日起计算。</w:t>
      </w:r>
    </w:p>
    <w:p w14:paraId="0AB47B2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14:paraId="4005544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4.若乙方提供的货物属于伪劣货物或者假冒货物或者欺诈甲方，使得甲方遭受损失，乙方应向甲方承担由此给甲方造成的损失，同时，甲方可依法寻求其他法律救济。</w:t>
      </w:r>
    </w:p>
    <w:p w14:paraId="61AAA40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十三、违约责任</w:t>
      </w:r>
    </w:p>
    <w:p w14:paraId="417DBD1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 甲方无故逾期支付货款的,甲方应按逾期付款总额每日</w:t>
      </w:r>
      <w:r>
        <w:rPr>
          <w:rFonts w:hint="eastAsia" w:ascii="宋体" w:hAnsi="宋体" w:eastAsia="宋体" w:cs="宋体"/>
          <w:kern w:val="0"/>
          <w:sz w:val="22"/>
          <w:szCs w:val="22"/>
          <w:u w:val="single"/>
          <w:lang w:bidi="en-US"/>
        </w:rPr>
        <w:t xml:space="preserve">  0.05 </w:t>
      </w:r>
      <w:r>
        <w:rPr>
          <w:rFonts w:hint="eastAsia" w:ascii="宋体" w:hAnsi="宋体" w:eastAsia="宋体" w:cs="宋体"/>
          <w:kern w:val="0"/>
          <w:sz w:val="22"/>
          <w:szCs w:val="22"/>
          <w:lang w:bidi="en-US"/>
        </w:rPr>
        <w:t>%向乙方支付违约金。</w:t>
      </w:r>
    </w:p>
    <w:p w14:paraId="3528D59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 乙方逾期交付货物和本合同规定的文件资料的，乙方应按合同总金额每日</w:t>
      </w:r>
      <w:r>
        <w:rPr>
          <w:rFonts w:hint="eastAsia" w:ascii="宋体" w:hAnsi="宋体" w:eastAsia="宋体" w:cs="宋体"/>
          <w:kern w:val="0"/>
          <w:sz w:val="22"/>
          <w:szCs w:val="22"/>
          <w:u w:val="single"/>
          <w:lang w:bidi="en-US"/>
        </w:rPr>
        <w:t xml:space="preserve"> 0.5</w:t>
      </w:r>
      <w:r>
        <w:rPr>
          <w:rFonts w:hint="eastAsia" w:ascii="宋体" w:hAnsi="宋体" w:eastAsia="宋体" w:cs="宋体"/>
          <w:kern w:val="0"/>
          <w:sz w:val="22"/>
          <w:szCs w:val="22"/>
          <w:lang w:bidi="en-US"/>
        </w:rPr>
        <w:t xml:space="preserve"> %向甲方支付违约金，由甲方从货款中扣除。逾期超过约定日期</w:t>
      </w:r>
      <w:r>
        <w:rPr>
          <w:rFonts w:hint="eastAsia" w:ascii="宋体" w:hAnsi="宋体" w:eastAsia="宋体" w:cs="宋体"/>
          <w:kern w:val="0"/>
          <w:sz w:val="22"/>
          <w:szCs w:val="22"/>
          <w:u w:val="single"/>
          <w:lang w:bidi="en-US"/>
        </w:rPr>
        <w:t xml:space="preserve"> 30 </w:t>
      </w:r>
      <w:r>
        <w:rPr>
          <w:rFonts w:hint="eastAsia" w:ascii="宋体" w:hAnsi="宋体" w:eastAsia="宋体" w:cs="宋体"/>
          <w:kern w:val="0"/>
          <w:sz w:val="22"/>
          <w:szCs w:val="22"/>
          <w:lang w:bidi="en-US"/>
        </w:rPr>
        <w:t>日的，甲方可解除本合同。乙方因逾期交货或因其他违约行为导致甲方解除合同的，乙方应向甲方支付合同总金额</w:t>
      </w:r>
      <w:r>
        <w:rPr>
          <w:rFonts w:hint="eastAsia" w:ascii="宋体" w:hAnsi="宋体" w:eastAsia="宋体" w:cs="宋体"/>
          <w:kern w:val="0"/>
          <w:sz w:val="22"/>
          <w:szCs w:val="22"/>
          <w:u w:val="single"/>
          <w:lang w:bidi="en-US"/>
        </w:rPr>
        <w:t xml:space="preserve">  10 </w:t>
      </w:r>
      <w:r>
        <w:rPr>
          <w:rFonts w:hint="eastAsia" w:ascii="宋体" w:hAnsi="宋体" w:eastAsia="宋体" w:cs="宋体"/>
          <w:kern w:val="0"/>
          <w:sz w:val="22"/>
          <w:szCs w:val="22"/>
          <w:lang w:bidi="en-US"/>
        </w:rPr>
        <w:t xml:space="preserve">%的违约金，且全额没收乙方的履约保证金，如造成甲方损失超过违约金的，超出部分由乙方继续承担赔偿责任。 </w:t>
      </w:r>
    </w:p>
    <w:p w14:paraId="5CECB20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14:paraId="1B737B0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14:paraId="1DF77E3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5. 乙方未在约定期限内派人维修或维修质量验收不合格的，甲方可以委托他人修理，费用由乙方承担，甲方与第三方确认后可直接从</w:t>
      </w:r>
      <w:r>
        <w:rPr>
          <w:rFonts w:hint="eastAsia" w:ascii="宋体" w:hAnsi="宋体" w:cs="宋体"/>
          <w:kern w:val="0"/>
          <w:sz w:val="22"/>
          <w:szCs w:val="22"/>
          <w:lang w:val="en-US" w:eastAsia="zh-CN" w:bidi="en-US"/>
        </w:rPr>
        <w:t>履约保证金</w:t>
      </w:r>
      <w:r>
        <w:rPr>
          <w:rFonts w:hint="eastAsia" w:ascii="宋体" w:hAnsi="宋体" w:eastAsia="宋体" w:cs="宋体"/>
          <w:kern w:val="0"/>
          <w:sz w:val="22"/>
          <w:szCs w:val="22"/>
          <w:lang w:bidi="en-US"/>
        </w:rPr>
        <w:t>中扣除；</w:t>
      </w:r>
      <w:r>
        <w:rPr>
          <w:rFonts w:hint="eastAsia" w:ascii="宋体" w:hAnsi="宋体" w:cs="宋体"/>
          <w:kern w:val="0"/>
          <w:sz w:val="22"/>
          <w:szCs w:val="22"/>
          <w:lang w:val="en-US" w:eastAsia="zh-CN" w:bidi="en-US"/>
        </w:rPr>
        <w:t>履约保证金</w:t>
      </w:r>
      <w:r>
        <w:rPr>
          <w:rFonts w:hint="eastAsia" w:ascii="宋体" w:hAnsi="宋体" w:eastAsia="宋体" w:cs="宋体"/>
          <w:kern w:val="0"/>
          <w:sz w:val="22"/>
          <w:szCs w:val="22"/>
          <w:lang w:bidi="en-US"/>
        </w:rPr>
        <w:t>不足以抵扣的，继续向乙方追偿。</w:t>
      </w:r>
    </w:p>
    <w:p w14:paraId="0BCC746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23B0170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7．对于本合同项下乙方应支付的赔偿款或违约金，甲方有权从应付乙方的货款及履约保证金中直接扣除，仍不足的部分，继续向乙方追偿。</w:t>
      </w:r>
    </w:p>
    <w:p w14:paraId="6512C43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十四、不可抗力事件处理</w:t>
      </w:r>
    </w:p>
    <w:p w14:paraId="2D8C387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 在合同有效期内，任何一方因不可抗力事件导致不能履行合同，则合同履行期可延长，其延长期与不可抗力影响期相同。</w:t>
      </w:r>
    </w:p>
    <w:p w14:paraId="0B7332E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 不可抗力事件发生后，遭遇不可抗力的一方应立即通知对方，并寄送有关官方权威机构出具的证明。</w:t>
      </w:r>
    </w:p>
    <w:p w14:paraId="4C54A81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 不可抗力事件延续</w:t>
      </w:r>
      <w:r>
        <w:rPr>
          <w:rFonts w:hint="eastAsia" w:ascii="宋体" w:hAnsi="宋体" w:eastAsia="宋体" w:cs="宋体"/>
          <w:kern w:val="0"/>
          <w:sz w:val="22"/>
          <w:szCs w:val="22"/>
          <w:u w:val="single"/>
          <w:lang w:bidi="en-US"/>
        </w:rPr>
        <w:t xml:space="preserve"> 90 </w:t>
      </w:r>
      <w:r>
        <w:rPr>
          <w:rFonts w:hint="eastAsia" w:ascii="宋体" w:hAnsi="宋体" w:eastAsia="宋体" w:cs="宋体"/>
          <w:kern w:val="0"/>
          <w:sz w:val="22"/>
          <w:szCs w:val="22"/>
          <w:lang w:bidi="en-US"/>
        </w:rPr>
        <w:t>日以上，双方应通过友好协商，确定是否继续履行合同；协商无法达成一致的，本合同自动终止，双方互不承担赔偿或违约责任。</w:t>
      </w:r>
    </w:p>
    <w:p w14:paraId="6706393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十五、争议解决</w:t>
      </w:r>
    </w:p>
    <w:p w14:paraId="210DD34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双方在执行合同中所发生的一切争议，应通过协商解决。如协商不成，由甲方所在地的人民法院管辖审理。</w:t>
      </w:r>
    </w:p>
    <w:p w14:paraId="42F5CDC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十六、合同组成文件包含下列内容，且解释顺序如下：</w:t>
      </w:r>
    </w:p>
    <w:p w14:paraId="702228D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1.本合同协议书</w:t>
      </w:r>
    </w:p>
    <w:p w14:paraId="442E579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2.中标通知书</w:t>
      </w:r>
    </w:p>
    <w:p w14:paraId="3F99C85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3.招标文件</w:t>
      </w:r>
    </w:p>
    <w:p w14:paraId="281792D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4.投标书及其附件</w:t>
      </w:r>
    </w:p>
    <w:p w14:paraId="6CA640C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5.标准、规范及有关技术文件</w:t>
      </w:r>
    </w:p>
    <w:p w14:paraId="7ABD4CE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2"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b/>
          <w:bCs/>
          <w:kern w:val="0"/>
          <w:sz w:val="22"/>
          <w:szCs w:val="22"/>
          <w:lang w:bidi="en-US"/>
        </w:rPr>
        <w:t>十七、合同生效及其它</w:t>
      </w:r>
    </w:p>
    <w:p w14:paraId="5AB17B0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1.合同经双方法定代表人或授权代表签字（包含签章）并加盖单位公章或者合同章之日起生效，到乙方将全部货物送齐经甲方验收合格，并按照本合同约定履行付款、质保服务等内容以后终止。</w:t>
      </w:r>
    </w:p>
    <w:p w14:paraId="6860DDE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b/>
          <w:bCs/>
          <w:kern w:val="0"/>
          <w:sz w:val="22"/>
          <w:szCs w:val="22"/>
          <w:lang w:bidi="en-US"/>
        </w:rPr>
      </w:pPr>
      <w:r>
        <w:rPr>
          <w:rFonts w:hint="eastAsia" w:ascii="宋体" w:hAnsi="宋体" w:eastAsia="宋体" w:cs="宋体"/>
          <w:kern w:val="0"/>
          <w:sz w:val="22"/>
          <w:szCs w:val="22"/>
          <w:lang w:bidi="en-US"/>
        </w:rPr>
        <w:t>2.</w:t>
      </w:r>
      <w:r>
        <w:rPr>
          <w:rFonts w:hint="eastAsia" w:ascii="宋体" w:hAnsi="宋体" w:eastAsia="宋体" w:cs="宋体"/>
          <w:sz w:val="22"/>
          <w:szCs w:val="22"/>
        </w:rPr>
        <w:t xml:space="preserve"> </w:t>
      </w:r>
      <w:r>
        <w:rPr>
          <w:rFonts w:hint="eastAsia" w:ascii="宋体" w:hAnsi="宋体" w:eastAsia="宋体" w:cs="宋体"/>
          <w:kern w:val="0"/>
          <w:sz w:val="22"/>
          <w:szCs w:val="22"/>
          <w:lang w:bidi="en-US"/>
        </w:rPr>
        <w:t>本合同有效期限为【</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w:t>
      </w:r>
      <w:r>
        <w:rPr>
          <w:rFonts w:hint="eastAsia" w:ascii="宋体" w:hAnsi="宋体" w:eastAsia="宋体" w:cs="宋体"/>
          <w:kern w:val="0"/>
          <w:sz w:val="22"/>
          <w:szCs w:val="22"/>
          <w:lang w:val="en-US" w:eastAsia="zh-CN" w:bidi="en-US"/>
        </w:rPr>
        <w:t>年</w:t>
      </w:r>
      <w:r>
        <w:rPr>
          <w:rFonts w:hint="eastAsia" w:ascii="宋体" w:hAnsi="宋体" w:eastAsia="宋体" w:cs="宋体"/>
          <w:kern w:val="0"/>
          <w:sz w:val="22"/>
          <w:szCs w:val="22"/>
          <w:lang w:bidi="en-US"/>
        </w:rPr>
        <w:t>。其中第一年为考核期，自【</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】年【</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】月【</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】日至【</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】年【</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】月【</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】止。在考核期限届满前3个月甲方按照本合同附件3对乙方进行考核期考核，若乙方考核合格，则本合同自动顺延至【</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】年【</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】月【</w:t>
      </w:r>
      <w:r>
        <w:rPr>
          <w:rFonts w:hint="eastAsia" w:ascii="宋体" w:hAnsi="宋体" w:eastAsia="宋体" w:cs="宋体"/>
          <w:kern w:val="0"/>
          <w:sz w:val="22"/>
          <w:szCs w:val="22"/>
          <w:lang w:val="en-US" w:eastAsia="zh-CN" w:bidi="en-US"/>
        </w:rPr>
        <w:t xml:space="preserve">   </w:t>
      </w:r>
      <w:r>
        <w:rPr>
          <w:rFonts w:hint="eastAsia" w:ascii="宋体" w:hAnsi="宋体" w:eastAsia="宋体" w:cs="宋体"/>
          <w:kern w:val="0"/>
          <w:sz w:val="22"/>
          <w:szCs w:val="22"/>
          <w:lang w:bidi="en-US"/>
        </w:rPr>
        <w:t>】止；若乙方考核不合格，则本合同自动终止</w:t>
      </w:r>
      <w:r>
        <w:rPr>
          <w:rFonts w:hint="eastAsia" w:ascii="宋体" w:hAnsi="宋体" w:cs="宋体"/>
          <w:kern w:val="0"/>
          <w:sz w:val="22"/>
          <w:szCs w:val="22"/>
          <w:lang w:eastAsia="zh-CN" w:bidi="en-US"/>
        </w:rPr>
        <w:t>，</w:t>
      </w:r>
      <w:r>
        <w:rPr>
          <w:rFonts w:hint="eastAsia" w:ascii="宋体" w:hAnsi="宋体" w:cs="宋体"/>
          <w:kern w:val="0"/>
          <w:sz w:val="22"/>
          <w:szCs w:val="22"/>
          <w:lang w:val="en-US" w:eastAsia="zh-CN" w:bidi="en-US"/>
        </w:rPr>
        <w:t>对此甲方不承担任何违约责任</w:t>
      </w:r>
      <w:r>
        <w:rPr>
          <w:rFonts w:hint="eastAsia" w:ascii="宋体" w:hAnsi="宋体" w:eastAsia="宋体" w:cs="宋体"/>
          <w:kern w:val="0"/>
          <w:sz w:val="22"/>
          <w:szCs w:val="22"/>
          <w:lang w:bidi="en-US"/>
        </w:rPr>
        <w:t>。乙方承诺，对甲方的上述考核结果认可且不得提出异议。</w:t>
      </w:r>
    </w:p>
    <w:p w14:paraId="560F0EC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3.本合同所订一切条款，任何一方不得擅自变更或者修改。如一方单独变更、修改本合同，对方有权拒绝发货、收货、付款，并要求单独变更、修改合同一方赔偿一切损失。</w:t>
      </w:r>
    </w:p>
    <w:p w14:paraId="3CA6BD4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宋体" w:hAnsi="宋体" w:eastAsia="宋体" w:cs="宋体"/>
          <w:kern w:val="0"/>
          <w:sz w:val="22"/>
          <w:szCs w:val="22"/>
          <w:lang w:bidi="en-US"/>
        </w:rPr>
      </w:pPr>
      <w:r>
        <w:rPr>
          <w:rFonts w:hint="eastAsia" w:ascii="宋体" w:hAnsi="宋体" w:eastAsia="宋体" w:cs="宋体"/>
          <w:kern w:val="0"/>
          <w:sz w:val="22"/>
          <w:szCs w:val="22"/>
          <w:lang w:bidi="en-US"/>
        </w:rPr>
        <w:t>4.本合同未尽事宜，双方可签订补充协议予以执行；未达成补充协议的，遵照《民法典》及有关法律法规执行。</w:t>
      </w:r>
    </w:p>
    <w:p w14:paraId="412128E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40" w:firstLineChars="200"/>
        <w:jc w:val="left"/>
        <w:textAlignment w:val="auto"/>
        <w:outlineLvl w:val="9"/>
        <w:rPr>
          <w:rFonts w:hint="eastAsia" w:ascii="仿宋_GB2312" w:hAnsi="仿宋_GB2312" w:eastAsia="仿宋_GB2312" w:cs="仿宋_GB2312"/>
          <w:kern w:val="0"/>
          <w:sz w:val="28"/>
          <w:szCs w:val="28"/>
          <w:lang w:bidi="en-US"/>
        </w:rPr>
      </w:pPr>
      <w:r>
        <w:rPr>
          <w:rFonts w:hint="eastAsia" w:ascii="宋体" w:hAnsi="宋体" w:eastAsia="宋体" w:cs="宋体"/>
          <w:kern w:val="0"/>
          <w:sz w:val="22"/>
          <w:szCs w:val="22"/>
          <w:lang w:bidi="en-US"/>
        </w:rPr>
        <w:t>5.本合同一式肆份，甲方执贰份，乙方执贰份，具有同等法律效力。</w:t>
      </w:r>
    </w:p>
    <w:p w14:paraId="33C5CA2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附件包括：</w:t>
      </w:r>
    </w:p>
    <w:p w14:paraId="79551F2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附件一 货物信息表</w:t>
      </w:r>
    </w:p>
    <w:p w14:paraId="0052FA23">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sz w:val="22"/>
          <w:szCs w:val="22"/>
        </w:rPr>
        <w:t xml:space="preserve">附件二 </w:t>
      </w:r>
      <w:r>
        <w:rPr>
          <w:rFonts w:hint="eastAsia" w:ascii="宋体" w:hAnsi="宋体" w:cs="宋体"/>
          <w:sz w:val="22"/>
          <w:szCs w:val="22"/>
          <w:lang w:val="en-US" w:eastAsia="zh-CN"/>
        </w:rPr>
        <w:t>采购</w:t>
      </w:r>
      <w:r>
        <w:rPr>
          <w:rFonts w:hint="eastAsia" w:ascii="宋体" w:hAnsi="宋体" w:eastAsia="宋体" w:cs="宋体"/>
          <w:bCs/>
          <w:sz w:val="22"/>
          <w:szCs w:val="22"/>
        </w:rPr>
        <w:t>订单格式</w:t>
      </w:r>
    </w:p>
    <w:p w14:paraId="2D2FC62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cs="宋体"/>
          <w:bCs/>
          <w:sz w:val="22"/>
          <w:szCs w:val="22"/>
          <w:lang w:val="en-US" w:eastAsia="zh-CN"/>
        </w:rPr>
      </w:pPr>
      <w:r>
        <w:rPr>
          <w:rFonts w:hint="eastAsia" w:ascii="宋体" w:hAnsi="宋体" w:eastAsia="宋体" w:cs="宋体"/>
          <w:bCs/>
          <w:sz w:val="22"/>
          <w:szCs w:val="22"/>
        </w:rPr>
        <w:t xml:space="preserve">附件三 </w:t>
      </w:r>
      <w:r>
        <w:rPr>
          <w:rFonts w:hint="eastAsia" w:ascii="宋体" w:hAnsi="宋体" w:cs="宋体"/>
          <w:bCs/>
          <w:sz w:val="22"/>
          <w:szCs w:val="22"/>
          <w:lang w:val="en-US" w:eastAsia="zh-CN"/>
        </w:rPr>
        <w:t>考核细则</w:t>
      </w:r>
    </w:p>
    <w:p w14:paraId="27AC115A">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cs="宋体"/>
          <w:bCs/>
          <w:sz w:val="22"/>
          <w:szCs w:val="22"/>
          <w:lang w:val="en-US" w:eastAsia="zh-CN"/>
        </w:rPr>
      </w:pPr>
      <w:r>
        <w:rPr>
          <w:rFonts w:hint="eastAsia" w:ascii="宋体" w:hAnsi="宋体" w:cs="宋体"/>
          <w:bCs/>
          <w:sz w:val="22"/>
          <w:szCs w:val="22"/>
          <w:lang w:val="en-US" w:eastAsia="zh-CN"/>
        </w:rPr>
        <w:t>附件四 验收合格确认单</w:t>
      </w:r>
    </w:p>
    <w:p w14:paraId="5292E60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cs="宋体"/>
          <w:bCs/>
          <w:sz w:val="22"/>
          <w:szCs w:val="22"/>
          <w:lang w:val="en-US" w:eastAsia="zh-CN"/>
        </w:rPr>
        <w:t xml:space="preserve">附件五 </w:t>
      </w:r>
      <w:r>
        <w:rPr>
          <w:rFonts w:hint="eastAsia" w:ascii="宋体" w:hAnsi="宋体" w:eastAsia="宋体" w:cs="宋体"/>
          <w:bCs/>
          <w:sz w:val="22"/>
          <w:szCs w:val="22"/>
        </w:rPr>
        <w:t>保密承诺书</w:t>
      </w:r>
    </w:p>
    <w:p w14:paraId="0351983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附件</w:t>
      </w:r>
      <w:r>
        <w:rPr>
          <w:rFonts w:hint="eastAsia" w:ascii="宋体" w:hAnsi="宋体" w:cs="宋体"/>
          <w:bCs/>
          <w:sz w:val="22"/>
          <w:szCs w:val="22"/>
          <w:lang w:val="en-US" w:eastAsia="zh-CN"/>
        </w:rPr>
        <w:t>六</w:t>
      </w:r>
      <w:r>
        <w:rPr>
          <w:rFonts w:hint="eastAsia" w:ascii="宋体" w:hAnsi="宋体" w:eastAsia="宋体" w:cs="宋体"/>
          <w:bCs/>
          <w:sz w:val="22"/>
          <w:szCs w:val="22"/>
        </w:rPr>
        <w:t xml:space="preserve"> 廉洁承诺书</w:t>
      </w:r>
    </w:p>
    <w:p w14:paraId="023D941C">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（以下</w:t>
      </w:r>
      <w:r>
        <w:rPr>
          <w:rFonts w:hint="eastAsia" w:ascii="宋体" w:hAnsi="宋体" w:eastAsia="宋体" w:cs="宋体"/>
          <w:sz w:val="22"/>
          <w:szCs w:val="22"/>
          <w:lang w:eastAsia="zh-Hans"/>
        </w:rPr>
        <w:t>无正文</w:t>
      </w:r>
      <w:r>
        <w:rPr>
          <w:rFonts w:hint="eastAsia" w:ascii="宋体" w:hAnsi="宋体" w:eastAsia="宋体" w:cs="宋体"/>
          <w:sz w:val="22"/>
          <w:szCs w:val="22"/>
        </w:rPr>
        <w:t>）</w:t>
      </w:r>
    </w:p>
    <w:p w14:paraId="2561B0A9">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3AC4C843">
      <w:pPr>
        <w:keepNext w:val="0"/>
        <w:keepLines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76911763">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03131DDF">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6746A0BD">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2763E02F">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p w14:paraId="1DD177ED">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（本页为合同编号为【 】的【 】合同的签署页）</w:t>
      </w:r>
    </w:p>
    <w:p w14:paraId="064F5065">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7E5A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228F0A6">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甲方：</w:t>
            </w:r>
          </w:p>
        </w:tc>
        <w:tc>
          <w:tcPr>
            <w:tcW w:w="4148" w:type="dxa"/>
          </w:tcPr>
          <w:p w14:paraId="1A1F4B2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乙方：</w:t>
            </w:r>
          </w:p>
        </w:tc>
      </w:tr>
      <w:tr w14:paraId="71C0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E45D203">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地址：</w:t>
            </w:r>
          </w:p>
        </w:tc>
        <w:tc>
          <w:tcPr>
            <w:tcW w:w="4148" w:type="dxa"/>
          </w:tcPr>
          <w:p w14:paraId="51B55B3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地址：</w:t>
            </w:r>
          </w:p>
        </w:tc>
      </w:tr>
      <w:tr w14:paraId="6B47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0F71E5D">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p>
        </w:tc>
        <w:tc>
          <w:tcPr>
            <w:tcW w:w="4148" w:type="dxa"/>
          </w:tcPr>
          <w:p w14:paraId="7AC71493">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p>
        </w:tc>
      </w:tr>
      <w:tr w14:paraId="10B9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BA87825">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 xml:space="preserve">或  </w:t>
            </w:r>
          </w:p>
        </w:tc>
        <w:tc>
          <w:tcPr>
            <w:tcW w:w="4148" w:type="dxa"/>
          </w:tcPr>
          <w:p w14:paraId="70F728AD">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或</w:t>
            </w:r>
          </w:p>
        </w:tc>
      </w:tr>
      <w:tr w14:paraId="0584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C27178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授权代表：</w:t>
            </w:r>
          </w:p>
        </w:tc>
        <w:tc>
          <w:tcPr>
            <w:tcW w:w="4148" w:type="dxa"/>
          </w:tcPr>
          <w:p w14:paraId="7B30BBF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授权代表：</w:t>
            </w:r>
          </w:p>
        </w:tc>
      </w:tr>
      <w:tr w14:paraId="5D87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43C0A27">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签字日期：</w:t>
            </w:r>
          </w:p>
        </w:tc>
        <w:tc>
          <w:tcPr>
            <w:tcW w:w="4148" w:type="dxa"/>
          </w:tcPr>
          <w:p w14:paraId="3B51225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签字日期：</w:t>
            </w:r>
          </w:p>
        </w:tc>
      </w:tr>
    </w:tbl>
    <w:p w14:paraId="5E7B093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br w:type="page"/>
      </w:r>
    </w:p>
    <w:p w14:paraId="5C8AAF37">
      <w:pPr>
        <w:keepNext w:val="0"/>
        <w:keepLines w:val="0"/>
        <w:pageBreakBefore/>
        <w:kinsoku/>
        <w:wordWrap/>
        <w:overflowPunct/>
        <w:topLinePunct w:val="0"/>
        <w:autoSpaceDE/>
        <w:autoSpaceDN/>
        <w:bidi w:val="0"/>
        <w:adjustRightInd w:val="0"/>
        <w:snapToGrid w:val="0"/>
        <w:spacing w:line="360" w:lineRule="auto"/>
        <w:ind w:firstLine="442" w:firstLineChars="200"/>
        <w:jc w:val="left"/>
        <w:textAlignment w:val="auto"/>
        <w:outlineLvl w:val="9"/>
      </w:pPr>
      <w:r>
        <w:rPr>
          <w:rFonts w:hint="eastAsia" w:ascii="宋体" w:hAnsi="宋体" w:eastAsia="宋体" w:cs="宋体"/>
          <w:b/>
          <w:bCs w:val="0"/>
          <w:sz w:val="22"/>
          <w:szCs w:val="22"/>
          <w:highlight w:val="yellow"/>
        </w:rPr>
        <w:t>附件一 货物信息表</w:t>
      </w:r>
    </w:p>
    <w:p w14:paraId="5DD3578E">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货物信息表</w:t>
      </w:r>
    </w:p>
    <w:tbl>
      <w:tblPr>
        <w:tblStyle w:val="14"/>
        <w:tblpPr w:leftFromText="180" w:rightFromText="180" w:vertAnchor="text" w:horzAnchor="page" w:tblpX="1887" w:tblpY="176"/>
        <w:tblOverlap w:val="never"/>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4"/>
        <w:gridCol w:w="1526"/>
        <w:gridCol w:w="1920"/>
        <w:gridCol w:w="1158"/>
        <w:gridCol w:w="1818"/>
      </w:tblGrid>
      <w:tr w14:paraId="2EF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46" w:type="dxa"/>
            <w:tcBorders>
              <w:top w:val="single" w:color="auto" w:sz="4" w:space="0"/>
              <w:left w:val="single" w:color="auto" w:sz="4" w:space="0"/>
              <w:bottom w:val="single" w:color="auto" w:sz="4" w:space="0"/>
              <w:right w:val="single" w:color="auto" w:sz="4" w:space="0"/>
            </w:tcBorders>
            <w:vAlign w:val="center"/>
          </w:tcPr>
          <w:p w14:paraId="6271AB3B">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序号</w:t>
            </w:r>
          </w:p>
        </w:tc>
        <w:tc>
          <w:tcPr>
            <w:tcW w:w="1264" w:type="dxa"/>
            <w:tcBorders>
              <w:top w:val="single" w:color="auto" w:sz="4" w:space="0"/>
              <w:left w:val="single" w:color="auto" w:sz="4" w:space="0"/>
              <w:bottom w:val="single" w:color="auto" w:sz="4" w:space="0"/>
              <w:right w:val="single" w:color="auto" w:sz="4" w:space="0"/>
            </w:tcBorders>
            <w:vAlign w:val="center"/>
          </w:tcPr>
          <w:p w14:paraId="06F15F11">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货物名称</w:t>
            </w:r>
          </w:p>
        </w:tc>
        <w:tc>
          <w:tcPr>
            <w:tcW w:w="1526" w:type="dxa"/>
            <w:tcBorders>
              <w:top w:val="single" w:color="auto" w:sz="4" w:space="0"/>
              <w:left w:val="single" w:color="auto" w:sz="4" w:space="0"/>
              <w:bottom w:val="single" w:color="auto" w:sz="4" w:space="0"/>
              <w:right w:val="single" w:color="auto" w:sz="4" w:space="0"/>
            </w:tcBorders>
            <w:vAlign w:val="center"/>
          </w:tcPr>
          <w:p w14:paraId="751B7E7D">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规 格</w:t>
            </w:r>
          </w:p>
        </w:tc>
        <w:tc>
          <w:tcPr>
            <w:tcW w:w="1920" w:type="dxa"/>
            <w:tcBorders>
              <w:top w:val="single" w:color="auto" w:sz="4" w:space="0"/>
              <w:left w:val="single" w:color="auto" w:sz="4" w:space="0"/>
              <w:bottom w:val="single" w:color="auto" w:sz="4" w:space="0"/>
              <w:right w:val="single" w:color="auto" w:sz="4" w:space="0"/>
            </w:tcBorders>
            <w:vAlign w:val="center"/>
          </w:tcPr>
          <w:p w14:paraId="49A401B3">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固定单价（元，不含税）</w:t>
            </w:r>
          </w:p>
        </w:tc>
        <w:tc>
          <w:tcPr>
            <w:tcW w:w="1158" w:type="dxa"/>
            <w:tcBorders>
              <w:top w:val="single" w:color="auto" w:sz="4" w:space="0"/>
              <w:left w:val="single" w:color="auto" w:sz="4" w:space="0"/>
              <w:bottom w:val="single" w:color="auto" w:sz="4" w:space="0"/>
              <w:right w:val="single" w:color="auto" w:sz="4" w:space="0"/>
            </w:tcBorders>
            <w:vAlign w:val="center"/>
          </w:tcPr>
          <w:p w14:paraId="0E96F80E">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增值税税率</w:t>
            </w:r>
          </w:p>
        </w:tc>
        <w:tc>
          <w:tcPr>
            <w:tcW w:w="1818" w:type="dxa"/>
            <w:tcBorders>
              <w:top w:val="single" w:color="auto" w:sz="4" w:space="0"/>
              <w:left w:val="single" w:color="auto" w:sz="4" w:space="0"/>
              <w:bottom w:val="single" w:color="auto" w:sz="4" w:space="0"/>
              <w:right w:val="single" w:color="auto" w:sz="4" w:space="0"/>
            </w:tcBorders>
            <w:vAlign w:val="center"/>
          </w:tcPr>
          <w:p w14:paraId="792D5650">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固定单价（元，含税）</w:t>
            </w:r>
          </w:p>
        </w:tc>
      </w:tr>
      <w:tr w14:paraId="382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bottom w:val="single" w:color="auto" w:sz="4" w:space="0"/>
              <w:right w:val="single" w:color="auto" w:sz="4" w:space="0"/>
            </w:tcBorders>
            <w:vAlign w:val="center"/>
          </w:tcPr>
          <w:p w14:paraId="204E13A0">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1</w:t>
            </w:r>
          </w:p>
        </w:tc>
        <w:tc>
          <w:tcPr>
            <w:tcW w:w="1264" w:type="dxa"/>
            <w:tcBorders>
              <w:top w:val="single" w:color="auto" w:sz="4" w:space="0"/>
              <w:left w:val="single" w:color="auto" w:sz="4" w:space="0"/>
              <w:bottom w:val="single" w:color="auto" w:sz="4" w:space="0"/>
              <w:right w:val="single" w:color="auto" w:sz="4" w:space="0"/>
            </w:tcBorders>
            <w:vAlign w:val="center"/>
          </w:tcPr>
          <w:p w14:paraId="26CDD9E8">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bottom w:val="single" w:color="auto" w:sz="4" w:space="0"/>
              <w:right w:val="single" w:color="auto" w:sz="4" w:space="0"/>
            </w:tcBorders>
            <w:vAlign w:val="center"/>
          </w:tcPr>
          <w:p w14:paraId="26B14D78">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1DD94B2D">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bottom w:val="single" w:color="auto" w:sz="4" w:space="0"/>
              <w:right w:val="single" w:color="auto" w:sz="4" w:space="0"/>
            </w:tcBorders>
            <w:vAlign w:val="center"/>
          </w:tcPr>
          <w:p w14:paraId="7943FEAA">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bottom w:val="single" w:color="auto" w:sz="4" w:space="0"/>
              <w:right w:val="single" w:color="auto" w:sz="4" w:space="0"/>
            </w:tcBorders>
            <w:vAlign w:val="center"/>
          </w:tcPr>
          <w:p w14:paraId="5B0513FA">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r w14:paraId="67AB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bottom w:val="single" w:color="auto" w:sz="4" w:space="0"/>
              <w:right w:val="single" w:color="auto" w:sz="4" w:space="0"/>
            </w:tcBorders>
            <w:vAlign w:val="center"/>
          </w:tcPr>
          <w:p w14:paraId="078D16DD">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2</w:t>
            </w:r>
          </w:p>
        </w:tc>
        <w:tc>
          <w:tcPr>
            <w:tcW w:w="1264" w:type="dxa"/>
            <w:tcBorders>
              <w:top w:val="single" w:color="auto" w:sz="4" w:space="0"/>
              <w:left w:val="single" w:color="auto" w:sz="4" w:space="0"/>
              <w:bottom w:val="single" w:color="auto" w:sz="4" w:space="0"/>
              <w:right w:val="single" w:color="auto" w:sz="4" w:space="0"/>
            </w:tcBorders>
            <w:vAlign w:val="center"/>
          </w:tcPr>
          <w:p w14:paraId="2E5B55DC">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bottom w:val="single" w:color="auto" w:sz="4" w:space="0"/>
              <w:right w:val="single" w:color="auto" w:sz="4" w:space="0"/>
            </w:tcBorders>
            <w:vAlign w:val="center"/>
          </w:tcPr>
          <w:p w14:paraId="2B06B5CA">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2A39C576">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bottom w:val="single" w:color="auto" w:sz="4" w:space="0"/>
              <w:right w:val="single" w:color="auto" w:sz="4" w:space="0"/>
            </w:tcBorders>
            <w:vAlign w:val="center"/>
          </w:tcPr>
          <w:p w14:paraId="7BDFC435">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bottom w:val="single" w:color="auto" w:sz="4" w:space="0"/>
              <w:right w:val="single" w:color="auto" w:sz="4" w:space="0"/>
            </w:tcBorders>
            <w:vAlign w:val="center"/>
          </w:tcPr>
          <w:p w14:paraId="6F8075EB">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r w14:paraId="28F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bottom w:val="single" w:color="auto" w:sz="4" w:space="0"/>
              <w:right w:val="single" w:color="auto" w:sz="4" w:space="0"/>
            </w:tcBorders>
            <w:vAlign w:val="center"/>
          </w:tcPr>
          <w:p w14:paraId="092CD747">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3</w:t>
            </w:r>
          </w:p>
        </w:tc>
        <w:tc>
          <w:tcPr>
            <w:tcW w:w="1264" w:type="dxa"/>
            <w:tcBorders>
              <w:top w:val="single" w:color="auto" w:sz="4" w:space="0"/>
              <w:left w:val="single" w:color="auto" w:sz="4" w:space="0"/>
              <w:bottom w:val="single" w:color="auto" w:sz="4" w:space="0"/>
              <w:right w:val="single" w:color="auto" w:sz="4" w:space="0"/>
            </w:tcBorders>
            <w:vAlign w:val="center"/>
          </w:tcPr>
          <w:p w14:paraId="2A34E7F8">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bottom w:val="single" w:color="auto" w:sz="4" w:space="0"/>
              <w:right w:val="single" w:color="auto" w:sz="4" w:space="0"/>
            </w:tcBorders>
            <w:vAlign w:val="center"/>
          </w:tcPr>
          <w:p w14:paraId="272196B3">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2EFE0845">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bottom w:val="single" w:color="auto" w:sz="4" w:space="0"/>
              <w:right w:val="single" w:color="auto" w:sz="4" w:space="0"/>
            </w:tcBorders>
            <w:vAlign w:val="center"/>
          </w:tcPr>
          <w:p w14:paraId="24BC5EA9">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bottom w:val="single" w:color="auto" w:sz="4" w:space="0"/>
              <w:right w:val="single" w:color="auto" w:sz="4" w:space="0"/>
            </w:tcBorders>
            <w:vAlign w:val="center"/>
          </w:tcPr>
          <w:p w14:paraId="2F70B0D5">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r w14:paraId="019D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bottom w:val="single" w:color="auto" w:sz="4" w:space="0"/>
              <w:right w:val="single" w:color="auto" w:sz="4" w:space="0"/>
            </w:tcBorders>
            <w:vAlign w:val="center"/>
          </w:tcPr>
          <w:p w14:paraId="5669EA09">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4</w:t>
            </w:r>
          </w:p>
        </w:tc>
        <w:tc>
          <w:tcPr>
            <w:tcW w:w="1264" w:type="dxa"/>
            <w:tcBorders>
              <w:top w:val="single" w:color="auto" w:sz="4" w:space="0"/>
              <w:left w:val="single" w:color="auto" w:sz="4" w:space="0"/>
              <w:bottom w:val="single" w:color="auto" w:sz="4" w:space="0"/>
              <w:right w:val="single" w:color="auto" w:sz="4" w:space="0"/>
            </w:tcBorders>
            <w:vAlign w:val="center"/>
          </w:tcPr>
          <w:p w14:paraId="038F78A8">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bottom w:val="single" w:color="auto" w:sz="4" w:space="0"/>
              <w:right w:val="single" w:color="auto" w:sz="4" w:space="0"/>
            </w:tcBorders>
            <w:vAlign w:val="center"/>
          </w:tcPr>
          <w:p w14:paraId="0A67BFA1">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6591385B">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bottom w:val="single" w:color="auto" w:sz="4" w:space="0"/>
              <w:right w:val="single" w:color="auto" w:sz="4" w:space="0"/>
            </w:tcBorders>
            <w:vAlign w:val="center"/>
          </w:tcPr>
          <w:p w14:paraId="0B7BD05B">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bottom w:val="single" w:color="auto" w:sz="4" w:space="0"/>
              <w:right w:val="single" w:color="auto" w:sz="4" w:space="0"/>
            </w:tcBorders>
            <w:vAlign w:val="center"/>
          </w:tcPr>
          <w:p w14:paraId="3D6CBE84">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r w14:paraId="1D00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bottom w:val="single" w:color="auto" w:sz="4" w:space="0"/>
              <w:right w:val="single" w:color="auto" w:sz="4" w:space="0"/>
            </w:tcBorders>
            <w:vAlign w:val="center"/>
          </w:tcPr>
          <w:p w14:paraId="520D908C">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5</w:t>
            </w:r>
          </w:p>
        </w:tc>
        <w:tc>
          <w:tcPr>
            <w:tcW w:w="1264" w:type="dxa"/>
            <w:tcBorders>
              <w:top w:val="single" w:color="auto" w:sz="4" w:space="0"/>
              <w:left w:val="single" w:color="auto" w:sz="4" w:space="0"/>
              <w:bottom w:val="single" w:color="auto" w:sz="4" w:space="0"/>
              <w:right w:val="single" w:color="auto" w:sz="4" w:space="0"/>
            </w:tcBorders>
            <w:vAlign w:val="center"/>
          </w:tcPr>
          <w:p w14:paraId="613A2B3C">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bottom w:val="single" w:color="auto" w:sz="4" w:space="0"/>
              <w:right w:val="single" w:color="auto" w:sz="4" w:space="0"/>
            </w:tcBorders>
            <w:vAlign w:val="center"/>
          </w:tcPr>
          <w:p w14:paraId="327AB8F3">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43B0FD0D">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bottom w:val="single" w:color="auto" w:sz="4" w:space="0"/>
              <w:right w:val="single" w:color="auto" w:sz="4" w:space="0"/>
            </w:tcBorders>
            <w:vAlign w:val="center"/>
          </w:tcPr>
          <w:p w14:paraId="3C673C52">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bottom w:val="single" w:color="auto" w:sz="4" w:space="0"/>
              <w:right w:val="single" w:color="auto" w:sz="4" w:space="0"/>
            </w:tcBorders>
            <w:vAlign w:val="center"/>
          </w:tcPr>
          <w:p w14:paraId="6EB3BAF9">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r w14:paraId="2FC4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46" w:type="dxa"/>
            <w:tcBorders>
              <w:top w:val="single" w:color="auto" w:sz="4" w:space="0"/>
              <w:left w:val="single" w:color="auto" w:sz="4" w:space="0"/>
              <w:right w:val="single" w:color="auto" w:sz="4" w:space="0"/>
            </w:tcBorders>
            <w:vAlign w:val="center"/>
          </w:tcPr>
          <w:p w14:paraId="2545DA75">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r>
              <w:rPr>
                <w:rFonts w:hint="eastAsia" w:ascii="宋体" w:hAnsi="宋体" w:eastAsia="宋体" w:cs="宋体"/>
                <w:bCs/>
                <w:sz w:val="22"/>
                <w:szCs w:val="22"/>
              </w:rPr>
              <w:t>6</w:t>
            </w:r>
          </w:p>
        </w:tc>
        <w:tc>
          <w:tcPr>
            <w:tcW w:w="1264" w:type="dxa"/>
            <w:tcBorders>
              <w:top w:val="single" w:color="auto" w:sz="4" w:space="0"/>
              <w:left w:val="single" w:color="auto" w:sz="4" w:space="0"/>
              <w:right w:val="single" w:color="auto" w:sz="4" w:space="0"/>
            </w:tcBorders>
            <w:vAlign w:val="center"/>
          </w:tcPr>
          <w:p w14:paraId="155DFC49">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526" w:type="dxa"/>
            <w:tcBorders>
              <w:top w:val="single" w:color="auto" w:sz="4" w:space="0"/>
              <w:left w:val="single" w:color="auto" w:sz="4" w:space="0"/>
              <w:right w:val="single" w:color="auto" w:sz="4" w:space="0"/>
            </w:tcBorders>
            <w:vAlign w:val="center"/>
          </w:tcPr>
          <w:p w14:paraId="42F6F3EA">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920" w:type="dxa"/>
            <w:tcBorders>
              <w:top w:val="single" w:color="auto" w:sz="4" w:space="0"/>
              <w:left w:val="single" w:color="auto" w:sz="4" w:space="0"/>
              <w:right w:val="single" w:color="auto" w:sz="4" w:space="0"/>
            </w:tcBorders>
            <w:vAlign w:val="center"/>
          </w:tcPr>
          <w:p w14:paraId="22794EA8">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158" w:type="dxa"/>
            <w:tcBorders>
              <w:top w:val="single" w:color="auto" w:sz="4" w:space="0"/>
              <w:left w:val="single" w:color="auto" w:sz="4" w:space="0"/>
              <w:right w:val="single" w:color="auto" w:sz="4" w:space="0"/>
            </w:tcBorders>
            <w:vAlign w:val="center"/>
          </w:tcPr>
          <w:p w14:paraId="13D4F90C">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c>
          <w:tcPr>
            <w:tcW w:w="1818" w:type="dxa"/>
            <w:tcBorders>
              <w:top w:val="single" w:color="auto" w:sz="4" w:space="0"/>
              <w:left w:val="single" w:color="auto" w:sz="4" w:space="0"/>
              <w:right w:val="single" w:color="auto" w:sz="4" w:space="0"/>
            </w:tcBorders>
            <w:vAlign w:val="center"/>
          </w:tcPr>
          <w:p w14:paraId="6AD8C50C">
            <w:pPr>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sz w:val="22"/>
                <w:szCs w:val="22"/>
              </w:rPr>
            </w:pPr>
          </w:p>
        </w:tc>
      </w:tr>
    </w:tbl>
    <w:p w14:paraId="0ADEFD31">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FF0000"/>
          <w:sz w:val="22"/>
          <w:szCs w:val="22"/>
        </w:rPr>
      </w:pPr>
    </w:p>
    <w:p w14:paraId="2A2E110B">
      <w:pPr>
        <w:keepNext w:val="0"/>
        <w:keepLines w:val="0"/>
        <w:pageBreakBefore/>
        <w:kinsoku/>
        <w:wordWrap/>
        <w:overflowPunct/>
        <w:topLinePunct w:val="0"/>
        <w:autoSpaceDE/>
        <w:autoSpaceDN/>
        <w:bidi w:val="0"/>
        <w:adjustRightInd w:val="0"/>
        <w:snapToGrid w:val="0"/>
        <w:spacing w:line="360" w:lineRule="auto"/>
        <w:ind w:firstLine="442" w:firstLineChars="200"/>
        <w:jc w:val="left"/>
        <w:textAlignment w:val="auto"/>
        <w:outlineLvl w:val="9"/>
        <w:rPr>
          <w:rFonts w:hint="default" w:ascii="宋体" w:hAnsi="宋体" w:eastAsia="宋体" w:cs="宋体"/>
          <w:b/>
          <w:bCs w:val="0"/>
          <w:sz w:val="22"/>
          <w:szCs w:val="22"/>
          <w:highlight w:val="yellow"/>
          <w:lang w:val="en-US" w:eastAsia="zh-CN"/>
        </w:rPr>
      </w:pPr>
      <w:r>
        <w:rPr>
          <w:rFonts w:hint="eastAsia" w:ascii="宋体" w:hAnsi="宋体" w:eastAsia="宋体" w:cs="宋体"/>
          <w:b/>
          <w:bCs w:val="0"/>
          <w:sz w:val="22"/>
          <w:szCs w:val="22"/>
          <w:highlight w:val="yellow"/>
        </w:rPr>
        <w:t xml:space="preserve">附件二 </w:t>
      </w:r>
      <w:r>
        <w:rPr>
          <w:rFonts w:hint="eastAsia" w:ascii="宋体" w:hAnsi="宋体" w:cs="宋体"/>
          <w:b/>
          <w:bCs w:val="0"/>
          <w:sz w:val="22"/>
          <w:szCs w:val="22"/>
          <w:highlight w:val="yellow"/>
          <w:lang w:val="en-US" w:eastAsia="zh-CN"/>
        </w:rPr>
        <w:t>采购订单</w:t>
      </w:r>
    </w:p>
    <w:p w14:paraId="30EB26C2">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采购订单</w:t>
      </w:r>
    </w:p>
    <w:p w14:paraId="71F3172D">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甲方（采购方）： </w:t>
      </w:r>
    </w:p>
    <w:p w14:paraId="4EE6BFB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住所地：</w:t>
      </w:r>
    </w:p>
    <w:p w14:paraId="3A7B3D57">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乙方（销售方）:</w:t>
      </w:r>
    </w:p>
    <w:p w14:paraId="146BC25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住所地:</w:t>
      </w:r>
    </w:p>
    <w:p w14:paraId="299A0127">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甲方根据甲乙双方签订的编号为【 】的合同（“主合同”）向乙方出具本采购订单。本订单经甲乙双方盖章后生效。</w:t>
      </w:r>
    </w:p>
    <w:p w14:paraId="3287910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color w:val="000000"/>
          <w:sz w:val="22"/>
          <w:szCs w:val="22"/>
        </w:rPr>
      </w:pPr>
      <w:r>
        <w:rPr>
          <w:rFonts w:hint="eastAsia" w:ascii="宋体" w:hAnsi="宋体" w:eastAsia="宋体" w:cs="宋体"/>
          <w:bCs/>
          <w:sz w:val="22"/>
          <w:szCs w:val="22"/>
        </w:rPr>
        <w:t>一、</w:t>
      </w:r>
      <w:r>
        <w:rPr>
          <w:rFonts w:hint="eastAsia" w:ascii="宋体" w:hAnsi="宋体" w:eastAsia="宋体" w:cs="宋体"/>
          <w:b/>
          <w:color w:val="000000"/>
          <w:sz w:val="22"/>
          <w:szCs w:val="22"/>
        </w:rPr>
        <w:t>货物名称、规格、单位、数量、金额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28"/>
        <w:gridCol w:w="723"/>
        <w:gridCol w:w="1124"/>
        <w:gridCol w:w="2268"/>
        <w:gridCol w:w="1426"/>
        <w:gridCol w:w="2057"/>
      </w:tblGrid>
      <w:tr w14:paraId="2A4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14:paraId="1BE4C116">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品名</w:t>
            </w:r>
          </w:p>
        </w:tc>
        <w:tc>
          <w:tcPr>
            <w:tcW w:w="0" w:type="auto"/>
            <w:vAlign w:val="center"/>
          </w:tcPr>
          <w:p w14:paraId="315C218D">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规格</w:t>
            </w:r>
          </w:p>
        </w:tc>
        <w:tc>
          <w:tcPr>
            <w:tcW w:w="723" w:type="dxa"/>
            <w:vAlign w:val="center"/>
          </w:tcPr>
          <w:p w14:paraId="076904A8">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单位</w:t>
            </w:r>
          </w:p>
        </w:tc>
        <w:tc>
          <w:tcPr>
            <w:tcW w:w="1124" w:type="dxa"/>
            <w:vAlign w:val="center"/>
          </w:tcPr>
          <w:p w14:paraId="5FD45CED">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暂定数量</w:t>
            </w:r>
          </w:p>
        </w:tc>
        <w:tc>
          <w:tcPr>
            <w:tcW w:w="2268" w:type="dxa"/>
            <w:vAlign w:val="center"/>
          </w:tcPr>
          <w:p w14:paraId="52FD744B">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固定单价</w:t>
            </w:r>
          </w:p>
          <w:p w14:paraId="401988D7">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（元，不含税）</w:t>
            </w:r>
          </w:p>
        </w:tc>
        <w:tc>
          <w:tcPr>
            <w:tcW w:w="1426" w:type="dxa"/>
            <w:vAlign w:val="center"/>
          </w:tcPr>
          <w:p w14:paraId="4A05D1C7">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增值税税率</w:t>
            </w:r>
          </w:p>
        </w:tc>
        <w:tc>
          <w:tcPr>
            <w:tcW w:w="2057" w:type="dxa"/>
            <w:vAlign w:val="center"/>
          </w:tcPr>
          <w:p w14:paraId="41C2A9C2">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固定单价</w:t>
            </w:r>
          </w:p>
          <w:p w14:paraId="5F74C536">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（元，含税）</w:t>
            </w:r>
          </w:p>
        </w:tc>
      </w:tr>
      <w:tr w14:paraId="7432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75BAB16E">
            <w:pPr>
              <w:pStyle w:val="37"/>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0" w:type="auto"/>
            <w:vAlign w:val="center"/>
          </w:tcPr>
          <w:p w14:paraId="68D641BC">
            <w:pPr>
              <w:pStyle w:val="37"/>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723" w:type="dxa"/>
            <w:vAlign w:val="center"/>
          </w:tcPr>
          <w:p w14:paraId="360B878E">
            <w:pPr>
              <w:pStyle w:val="37"/>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1124" w:type="dxa"/>
            <w:vAlign w:val="center"/>
          </w:tcPr>
          <w:p w14:paraId="3C825AAE">
            <w:pPr>
              <w:pStyle w:val="37"/>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2268" w:type="dxa"/>
            <w:vAlign w:val="center"/>
          </w:tcPr>
          <w:p w14:paraId="4BC40683">
            <w:pPr>
              <w:pStyle w:val="37"/>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1426" w:type="dxa"/>
            <w:vAlign w:val="center"/>
          </w:tcPr>
          <w:p w14:paraId="74E1EEE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c>
          <w:tcPr>
            <w:tcW w:w="2057" w:type="dxa"/>
            <w:vAlign w:val="center"/>
          </w:tcPr>
          <w:p w14:paraId="7B418F1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p>
        </w:tc>
      </w:tr>
      <w:tr w14:paraId="2B4C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14:paraId="1D9287DB">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不含税价格暂计（元）</w:t>
            </w:r>
          </w:p>
        </w:tc>
        <w:tc>
          <w:tcPr>
            <w:tcW w:w="0" w:type="auto"/>
            <w:gridSpan w:val="5"/>
            <w:vAlign w:val="center"/>
          </w:tcPr>
          <w:p w14:paraId="6B2F0470">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p>
        </w:tc>
      </w:tr>
      <w:tr w14:paraId="72BF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14:paraId="258C71CF">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税金（元）</w:t>
            </w:r>
          </w:p>
        </w:tc>
        <w:tc>
          <w:tcPr>
            <w:tcW w:w="0" w:type="auto"/>
            <w:gridSpan w:val="5"/>
            <w:vAlign w:val="center"/>
          </w:tcPr>
          <w:p w14:paraId="76218848">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p>
        </w:tc>
      </w:tr>
      <w:tr w14:paraId="378C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14:paraId="31BE4C67">
            <w:pPr>
              <w:pStyle w:val="37"/>
              <w:keepNext w:val="0"/>
              <w:keepLines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价税暂计（元）</w:t>
            </w:r>
          </w:p>
        </w:tc>
        <w:tc>
          <w:tcPr>
            <w:tcW w:w="0" w:type="auto"/>
            <w:gridSpan w:val="5"/>
            <w:vAlign w:val="center"/>
          </w:tcPr>
          <w:p w14:paraId="083CF02A">
            <w:pPr>
              <w:pStyle w:val="37"/>
              <w:keepNext w:val="0"/>
              <w:keepLines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人民币大写     元，¥   .00</w:t>
            </w:r>
          </w:p>
        </w:tc>
      </w:tr>
    </w:tbl>
    <w:p w14:paraId="5E9A8B01">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Cs/>
          <w:sz w:val="22"/>
          <w:szCs w:val="22"/>
        </w:rPr>
      </w:pPr>
      <w:r>
        <w:rPr>
          <w:rFonts w:hint="eastAsia" w:ascii="宋体" w:hAnsi="宋体" w:eastAsia="宋体" w:cs="宋体"/>
          <w:b/>
          <w:sz w:val="22"/>
          <w:szCs w:val="22"/>
        </w:rPr>
        <w:t>二、货物质量要求：</w:t>
      </w:r>
      <w:r>
        <w:rPr>
          <w:rFonts w:hint="eastAsia" w:ascii="宋体" w:hAnsi="宋体" w:eastAsia="宋体" w:cs="宋体"/>
          <w:bCs/>
          <w:sz w:val="22"/>
          <w:szCs w:val="22"/>
        </w:rPr>
        <w:t>按照主合同约定执行。</w:t>
      </w:r>
    </w:p>
    <w:p w14:paraId="677773EC">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Cs/>
          <w:sz w:val="22"/>
          <w:szCs w:val="22"/>
        </w:rPr>
      </w:pPr>
      <w:r>
        <w:rPr>
          <w:rFonts w:hint="eastAsia" w:ascii="宋体" w:hAnsi="宋体" w:eastAsia="宋体" w:cs="宋体"/>
          <w:b/>
          <w:sz w:val="22"/>
          <w:szCs w:val="22"/>
        </w:rPr>
        <w:t>三、包装标准：</w:t>
      </w:r>
      <w:r>
        <w:rPr>
          <w:rFonts w:hint="eastAsia" w:ascii="宋体" w:hAnsi="宋体" w:eastAsia="宋体" w:cs="宋体"/>
          <w:bCs/>
          <w:sz w:val="22"/>
          <w:szCs w:val="22"/>
        </w:rPr>
        <w:t>按照主合同约定执行。</w:t>
      </w:r>
    </w:p>
    <w:p w14:paraId="696289AC">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Cs/>
          <w:sz w:val="22"/>
          <w:szCs w:val="22"/>
          <w:highlight w:val="none"/>
        </w:rPr>
      </w:pPr>
      <w:r>
        <w:rPr>
          <w:rFonts w:hint="eastAsia" w:ascii="宋体" w:hAnsi="宋体" w:eastAsia="宋体" w:cs="宋体"/>
          <w:b/>
          <w:sz w:val="22"/>
          <w:szCs w:val="22"/>
          <w:highlight w:val="none"/>
        </w:rPr>
        <w:t>四、交货：</w:t>
      </w:r>
      <w:r>
        <w:rPr>
          <w:rFonts w:hint="eastAsia" w:ascii="宋体" w:hAnsi="宋体" w:eastAsia="宋体" w:cs="宋体"/>
          <w:bCs/>
          <w:sz w:val="22"/>
          <w:szCs w:val="22"/>
          <w:highlight w:val="none"/>
        </w:rPr>
        <w:t>乙方收到甲方采购通知后30日内将货物送到甲方指定地点，运费由乙方承担。</w:t>
      </w:r>
    </w:p>
    <w:p w14:paraId="68DE4621">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Cs/>
          <w:sz w:val="22"/>
          <w:szCs w:val="22"/>
        </w:rPr>
      </w:pPr>
      <w:r>
        <w:rPr>
          <w:rFonts w:hint="eastAsia" w:ascii="宋体" w:hAnsi="宋体" w:eastAsia="宋体" w:cs="宋体"/>
          <w:b/>
          <w:sz w:val="22"/>
          <w:szCs w:val="22"/>
        </w:rPr>
        <w:t>五、付款方式：</w:t>
      </w:r>
      <w:r>
        <w:rPr>
          <w:rFonts w:hint="eastAsia" w:ascii="宋体" w:hAnsi="宋体" w:eastAsia="宋体" w:cs="宋体"/>
          <w:bCs/>
          <w:sz w:val="22"/>
          <w:szCs w:val="22"/>
        </w:rPr>
        <w:t>按照主合同约定执行</w:t>
      </w:r>
    </w:p>
    <w:p w14:paraId="4F5E08A9">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sz w:val="22"/>
          <w:szCs w:val="22"/>
        </w:rPr>
      </w:pPr>
      <w:r>
        <w:rPr>
          <w:rFonts w:hint="eastAsia" w:ascii="宋体" w:hAnsi="宋体" w:eastAsia="宋体" w:cs="宋体"/>
          <w:b/>
          <w:sz w:val="22"/>
          <w:szCs w:val="22"/>
        </w:rPr>
        <w:t>六、其他约定：</w:t>
      </w:r>
    </w:p>
    <w:p w14:paraId="3B93419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 xml:space="preserve">1. 本采购订单自双方加盖公章后生效。如果采购订单以传真形式签约的，传真件同等有效，本合同一式两份，供甲乙双方各执一份 。 </w:t>
      </w:r>
    </w:p>
    <w:p w14:paraId="5510DE9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2. 任何对本采购订单条款的变更、修改均须由双方以签订书面协议的方式作出。</w:t>
      </w:r>
    </w:p>
    <w:p w14:paraId="7573201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3. 本采购订单为主合同的一部分，与主合同具有同等法律效力。本采购订单未尽事宜，双方应按照主合同约定的条款与条件履行。如果主合同的条款与本采购订单存在不一致，应以本采购订单为准。</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1FA1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5DA10A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甲方：</w:t>
            </w:r>
          </w:p>
        </w:tc>
        <w:tc>
          <w:tcPr>
            <w:tcW w:w="4148" w:type="dxa"/>
          </w:tcPr>
          <w:p w14:paraId="4164930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乙方：</w:t>
            </w:r>
          </w:p>
        </w:tc>
      </w:tr>
      <w:tr w14:paraId="037F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CC34C6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地址：</w:t>
            </w:r>
          </w:p>
        </w:tc>
        <w:tc>
          <w:tcPr>
            <w:tcW w:w="4148" w:type="dxa"/>
          </w:tcPr>
          <w:p w14:paraId="7DD8D60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地址：</w:t>
            </w:r>
          </w:p>
        </w:tc>
      </w:tr>
      <w:tr w14:paraId="2532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7A325A6">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p>
        </w:tc>
        <w:tc>
          <w:tcPr>
            <w:tcW w:w="4148" w:type="dxa"/>
          </w:tcPr>
          <w:p w14:paraId="4A3E9D9F">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p>
        </w:tc>
      </w:tr>
      <w:tr w14:paraId="657B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FE40526">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 xml:space="preserve">或  </w:t>
            </w:r>
          </w:p>
        </w:tc>
        <w:tc>
          <w:tcPr>
            <w:tcW w:w="4148" w:type="dxa"/>
          </w:tcPr>
          <w:p w14:paraId="455ABEA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或</w:t>
            </w:r>
          </w:p>
        </w:tc>
      </w:tr>
      <w:tr w14:paraId="0F2B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CCA752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授权代表：</w:t>
            </w:r>
          </w:p>
        </w:tc>
        <w:tc>
          <w:tcPr>
            <w:tcW w:w="4148" w:type="dxa"/>
          </w:tcPr>
          <w:p w14:paraId="42F9664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授权代表：</w:t>
            </w:r>
          </w:p>
        </w:tc>
      </w:tr>
      <w:tr w14:paraId="3601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22A9505">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签字日期：</w:t>
            </w:r>
          </w:p>
        </w:tc>
        <w:tc>
          <w:tcPr>
            <w:tcW w:w="4148" w:type="dxa"/>
          </w:tcPr>
          <w:p w14:paraId="649BB77A">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签字日期：</w:t>
            </w:r>
          </w:p>
        </w:tc>
      </w:tr>
    </w:tbl>
    <w:p w14:paraId="79072C69">
      <w:pPr>
        <w:keepNext w:val="0"/>
        <w:keepLines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br w:type="page"/>
      </w:r>
    </w:p>
    <w:p w14:paraId="1BF84AFC">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default" w:ascii="宋体" w:hAnsi="宋体" w:eastAsia="宋体" w:cs="宋体"/>
          <w:b/>
          <w:bCs w:val="0"/>
          <w:sz w:val="22"/>
          <w:szCs w:val="22"/>
          <w:lang w:val="en-US" w:eastAsia="zh-CN"/>
        </w:rPr>
      </w:pPr>
      <w:r>
        <w:rPr>
          <w:rFonts w:hint="eastAsia" w:ascii="宋体" w:hAnsi="宋体" w:eastAsia="宋体" w:cs="宋体"/>
          <w:b/>
          <w:bCs w:val="0"/>
          <w:sz w:val="22"/>
          <w:szCs w:val="22"/>
        </w:rPr>
        <w:t>附</w:t>
      </w:r>
      <w:r>
        <w:rPr>
          <w:rFonts w:hint="eastAsia" w:ascii="宋体" w:hAnsi="宋体" w:eastAsia="宋体" w:cs="宋体"/>
          <w:b/>
          <w:bCs w:val="0"/>
          <w:sz w:val="22"/>
          <w:szCs w:val="22"/>
          <w:highlight w:val="none"/>
        </w:rPr>
        <w:t>件</w:t>
      </w:r>
      <w:r>
        <w:rPr>
          <w:rFonts w:hint="eastAsia" w:ascii="宋体" w:hAnsi="宋体" w:cs="宋体"/>
          <w:b/>
          <w:bCs w:val="0"/>
          <w:sz w:val="22"/>
          <w:szCs w:val="22"/>
          <w:highlight w:val="none"/>
          <w:lang w:val="en-US" w:eastAsia="zh-CN"/>
        </w:rPr>
        <w:t>三</w:t>
      </w:r>
      <w:r>
        <w:rPr>
          <w:rFonts w:hint="eastAsia" w:ascii="宋体" w:hAnsi="宋体" w:eastAsia="宋体" w:cs="宋体"/>
          <w:b/>
          <w:bCs w:val="0"/>
          <w:sz w:val="22"/>
          <w:szCs w:val="22"/>
          <w:highlight w:val="none"/>
        </w:rPr>
        <w:t xml:space="preserve"> </w:t>
      </w:r>
      <w:r>
        <w:rPr>
          <w:rFonts w:hint="eastAsia" w:ascii="宋体" w:hAnsi="宋体" w:cs="宋体"/>
          <w:b/>
          <w:bCs w:val="0"/>
          <w:sz w:val="22"/>
          <w:szCs w:val="22"/>
          <w:highlight w:val="none"/>
          <w:lang w:val="en-US" w:eastAsia="zh-CN"/>
        </w:rPr>
        <w:t>考核细则</w:t>
      </w:r>
    </w:p>
    <w:p w14:paraId="46E6E146">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考核细则</w:t>
      </w:r>
    </w:p>
    <w:tbl>
      <w:tblPr>
        <w:tblStyle w:val="14"/>
        <w:tblW w:w="8857" w:type="dxa"/>
        <w:jc w:val="center"/>
        <w:tblLayout w:type="fixed"/>
        <w:tblCellMar>
          <w:top w:w="0" w:type="dxa"/>
          <w:left w:w="108" w:type="dxa"/>
          <w:bottom w:w="0" w:type="dxa"/>
          <w:right w:w="108" w:type="dxa"/>
        </w:tblCellMar>
      </w:tblPr>
      <w:tblGrid>
        <w:gridCol w:w="2104"/>
        <w:gridCol w:w="2038"/>
        <w:gridCol w:w="999"/>
        <w:gridCol w:w="1358"/>
        <w:gridCol w:w="680"/>
        <w:gridCol w:w="839"/>
        <w:gridCol w:w="839"/>
      </w:tblGrid>
      <w:tr w14:paraId="1C337C39">
        <w:tblPrEx>
          <w:tblCellMar>
            <w:top w:w="0" w:type="dxa"/>
            <w:left w:w="108" w:type="dxa"/>
            <w:bottom w:w="0" w:type="dxa"/>
            <w:right w:w="108" w:type="dxa"/>
          </w:tblCellMar>
        </w:tblPrEx>
        <w:trPr>
          <w:trHeight w:val="457"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70BEC5CB">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供应商名称</w:t>
            </w:r>
          </w:p>
        </w:tc>
        <w:tc>
          <w:tcPr>
            <w:tcW w:w="3037" w:type="dxa"/>
            <w:gridSpan w:val="2"/>
            <w:tcBorders>
              <w:top w:val="single" w:color="auto" w:sz="4" w:space="0"/>
              <w:left w:val="nil"/>
              <w:bottom w:val="single" w:color="auto" w:sz="4" w:space="0"/>
              <w:right w:val="single" w:color="auto" w:sz="4" w:space="0"/>
            </w:tcBorders>
            <w:vAlign w:val="center"/>
          </w:tcPr>
          <w:p w14:paraId="7942BB8F">
            <w:pPr>
              <w:widowControl/>
              <w:spacing w:line="360" w:lineRule="auto"/>
              <w:jc w:val="center"/>
              <w:rPr>
                <w:rFonts w:hint="eastAsia" w:ascii="宋体" w:hAnsi="宋体" w:eastAsia="宋体" w:cs="宋体"/>
                <w:bCs/>
                <w:kern w:val="0"/>
                <w:sz w:val="22"/>
                <w:szCs w:val="22"/>
              </w:rPr>
            </w:pPr>
          </w:p>
        </w:tc>
        <w:tc>
          <w:tcPr>
            <w:tcW w:w="2038" w:type="dxa"/>
            <w:gridSpan w:val="2"/>
            <w:tcBorders>
              <w:top w:val="single" w:color="auto" w:sz="4" w:space="0"/>
              <w:left w:val="nil"/>
              <w:bottom w:val="single" w:color="auto" w:sz="4" w:space="0"/>
              <w:right w:val="single" w:color="auto" w:sz="4" w:space="0"/>
            </w:tcBorders>
            <w:vAlign w:val="center"/>
          </w:tcPr>
          <w:p w14:paraId="35AB6885">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项目责任人</w:t>
            </w:r>
          </w:p>
        </w:tc>
        <w:tc>
          <w:tcPr>
            <w:tcW w:w="1678" w:type="dxa"/>
            <w:gridSpan w:val="2"/>
            <w:tcBorders>
              <w:top w:val="single" w:color="auto" w:sz="4" w:space="0"/>
              <w:left w:val="nil"/>
              <w:bottom w:val="single" w:color="auto" w:sz="4" w:space="0"/>
              <w:right w:val="single" w:color="auto" w:sz="4" w:space="0"/>
            </w:tcBorders>
            <w:vAlign w:val="center"/>
          </w:tcPr>
          <w:p w14:paraId="71A467BE">
            <w:pPr>
              <w:widowControl/>
              <w:spacing w:line="360" w:lineRule="auto"/>
              <w:jc w:val="center"/>
              <w:rPr>
                <w:rFonts w:hint="eastAsia" w:ascii="宋体" w:hAnsi="宋体" w:eastAsia="宋体" w:cs="宋体"/>
                <w:bCs/>
                <w:kern w:val="0"/>
                <w:sz w:val="22"/>
                <w:szCs w:val="22"/>
              </w:rPr>
            </w:pPr>
          </w:p>
        </w:tc>
      </w:tr>
      <w:tr w14:paraId="45BB7796">
        <w:tblPrEx>
          <w:tblCellMar>
            <w:top w:w="0" w:type="dxa"/>
            <w:left w:w="108" w:type="dxa"/>
            <w:bottom w:w="0" w:type="dxa"/>
            <w:right w:w="108" w:type="dxa"/>
          </w:tblCellMar>
        </w:tblPrEx>
        <w:trPr>
          <w:trHeight w:val="457"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51B6AA4B">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供应货物内容</w:t>
            </w:r>
          </w:p>
        </w:tc>
        <w:tc>
          <w:tcPr>
            <w:tcW w:w="3037" w:type="dxa"/>
            <w:gridSpan w:val="2"/>
            <w:tcBorders>
              <w:top w:val="single" w:color="auto" w:sz="4" w:space="0"/>
              <w:left w:val="nil"/>
              <w:bottom w:val="single" w:color="auto" w:sz="4" w:space="0"/>
              <w:right w:val="single" w:color="auto" w:sz="4" w:space="0"/>
            </w:tcBorders>
            <w:vAlign w:val="center"/>
          </w:tcPr>
          <w:p w14:paraId="313E0A3B">
            <w:pPr>
              <w:widowControl/>
              <w:spacing w:line="360" w:lineRule="auto"/>
              <w:jc w:val="center"/>
              <w:rPr>
                <w:rFonts w:hint="eastAsia" w:ascii="宋体" w:hAnsi="宋体" w:eastAsia="宋体" w:cs="宋体"/>
                <w:bCs/>
                <w:kern w:val="0"/>
                <w:sz w:val="22"/>
                <w:szCs w:val="22"/>
              </w:rPr>
            </w:pPr>
          </w:p>
        </w:tc>
        <w:tc>
          <w:tcPr>
            <w:tcW w:w="2038" w:type="dxa"/>
            <w:gridSpan w:val="2"/>
            <w:tcBorders>
              <w:top w:val="single" w:color="auto" w:sz="4" w:space="0"/>
              <w:left w:val="nil"/>
              <w:bottom w:val="single" w:color="auto" w:sz="4" w:space="0"/>
              <w:right w:val="single" w:color="auto" w:sz="4" w:space="0"/>
            </w:tcBorders>
            <w:vAlign w:val="center"/>
          </w:tcPr>
          <w:p w14:paraId="0F339DEE">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联系电话</w:t>
            </w:r>
          </w:p>
        </w:tc>
        <w:tc>
          <w:tcPr>
            <w:tcW w:w="1678" w:type="dxa"/>
            <w:gridSpan w:val="2"/>
            <w:tcBorders>
              <w:top w:val="single" w:color="auto" w:sz="4" w:space="0"/>
              <w:left w:val="nil"/>
              <w:bottom w:val="single" w:color="auto" w:sz="4" w:space="0"/>
              <w:right w:val="single" w:color="auto" w:sz="4" w:space="0"/>
            </w:tcBorders>
            <w:vAlign w:val="center"/>
          </w:tcPr>
          <w:p w14:paraId="1659E8F6">
            <w:pPr>
              <w:widowControl/>
              <w:spacing w:line="360" w:lineRule="auto"/>
              <w:jc w:val="center"/>
              <w:rPr>
                <w:rFonts w:hint="eastAsia" w:ascii="宋体" w:hAnsi="宋体" w:eastAsia="宋体" w:cs="宋体"/>
                <w:bCs/>
                <w:kern w:val="0"/>
                <w:sz w:val="22"/>
                <w:szCs w:val="22"/>
              </w:rPr>
            </w:pPr>
          </w:p>
        </w:tc>
      </w:tr>
      <w:tr w14:paraId="5F570E9C">
        <w:tblPrEx>
          <w:tblCellMar>
            <w:top w:w="0" w:type="dxa"/>
            <w:left w:w="108" w:type="dxa"/>
            <w:bottom w:w="0" w:type="dxa"/>
            <w:right w:w="108" w:type="dxa"/>
          </w:tblCellMar>
        </w:tblPrEx>
        <w:trPr>
          <w:trHeight w:val="457"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56295CB9">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使用（监管）单位</w:t>
            </w:r>
          </w:p>
        </w:tc>
        <w:tc>
          <w:tcPr>
            <w:tcW w:w="3037" w:type="dxa"/>
            <w:gridSpan w:val="2"/>
            <w:tcBorders>
              <w:top w:val="single" w:color="auto" w:sz="4" w:space="0"/>
              <w:left w:val="nil"/>
              <w:bottom w:val="single" w:color="auto" w:sz="4" w:space="0"/>
              <w:right w:val="single" w:color="auto" w:sz="4" w:space="0"/>
            </w:tcBorders>
            <w:vAlign w:val="center"/>
          </w:tcPr>
          <w:p w14:paraId="034AECDF">
            <w:pPr>
              <w:widowControl/>
              <w:spacing w:line="360" w:lineRule="auto"/>
              <w:jc w:val="center"/>
              <w:rPr>
                <w:rFonts w:hint="eastAsia" w:ascii="宋体" w:hAnsi="宋体" w:eastAsia="宋体" w:cs="宋体"/>
                <w:bCs/>
                <w:kern w:val="0"/>
                <w:sz w:val="22"/>
                <w:szCs w:val="22"/>
              </w:rPr>
            </w:pPr>
          </w:p>
        </w:tc>
        <w:tc>
          <w:tcPr>
            <w:tcW w:w="2038" w:type="dxa"/>
            <w:gridSpan w:val="2"/>
            <w:tcBorders>
              <w:top w:val="single" w:color="auto" w:sz="4" w:space="0"/>
              <w:left w:val="nil"/>
              <w:bottom w:val="single" w:color="auto" w:sz="4" w:space="0"/>
              <w:right w:val="single" w:color="auto" w:sz="4" w:space="0"/>
            </w:tcBorders>
            <w:vAlign w:val="center"/>
          </w:tcPr>
          <w:p w14:paraId="540DAB2E">
            <w:pPr>
              <w:widowControl/>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考核日期</w:t>
            </w:r>
          </w:p>
        </w:tc>
        <w:tc>
          <w:tcPr>
            <w:tcW w:w="1678" w:type="dxa"/>
            <w:gridSpan w:val="2"/>
            <w:tcBorders>
              <w:top w:val="single" w:color="auto" w:sz="4" w:space="0"/>
              <w:left w:val="nil"/>
              <w:bottom w:val="single" w:color="auto" w:sz="4" w:space="0"/>
              <w:right w:val="single" w:color="auto" w:sz="4" w:space="0"/>
            </w:tcBorders>
            <w:vAlign w:val="center"/>
          </w:tcPr>
          <w:p w14:paraId="3AABF000">
            <w:pPr>
              <w:widowControl/>
              <w:spacing w:line="360" w:lineRule="auto"/>
              <w:jc w:val="center"/>
              <w:rPr>
                <w:rFonts w:hint="eastAsia" w:ascii="宋体" w:hAnsi="宋体" w:eastAsia="宋体" w:cs="宋体"/>
                <w:bCs/>
                <w:kern w:val="0"/>
                <w:sz w:val="22"/>
                <w:szCs w:val="22"/>
              </w:rPr>
            </w:pPr>
          </w:p>
        </w:tc>
      </w:tr>
      <w:tr w14:paraId="1F029120">
        <w:tblPrEx>
          <w:tblCellMar>
            <w:top w:w="0" w:type="dxa"/>
            <w:left w:w="108" w:type="dxa"/>
            <w:bottom w:w="0" w:type="dxa"/>
            <w:right w:w="108" w:type="dxa"/>
          </w:tblCellMar>
        </w:tblPrEx>
        <w:trPr>
          <w:trHeight w:val="457"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1E207FA6">
            <w:pPr>
              <w:widowControl/>
              <w:spacing w:line="36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考核项目</w:t>
            </w:r>
          </w:p>
        </w:tc>
        <w:tc>
          <w:tcPr>
            <w:tcW w:w="5075" w:type="dxa"/>
            <w:gridSpan w:val="4"/>
            <w:tcBorders>
              <w:top w:val="single" w:color="auto" w:sz="4" w:space="0"/>
              <w:left w:val="nil"/>
              <w:bottom w:val="single" w:color="auto" w:sz="4" w:space="0"/>
              <w:right w:val="single" w:color="auto" w:sz="4" w:space="0"/>
            </w:tcBorders>
            <w:vAlign w:val="center"/>
          </w:tcPr>
          <w:p w14:paraId="47BE158F">
            <w:pPr>
              <w:widowControl/>
              <w:spacing w:line="36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考核内容</w:t>
            </w:r>
          </w:p>
        </w:tc>
        <w:tc>
          <w:tcPr>
            <w:tcW w:w="839" w:type="dxa"/>
            <w:tcBorders>
              <w:top w:val="single" w:color="auto" w:sz="4" w:space="0"/>
              <w:left w:val="nil"/>
              <w:bottom w:val="single" w:color="auto" w:sz="4" w:space="0"/>
              <w:right w:val="single" w:color="auto" w:sz="4" w:space="0"/>
            </w:tcBorders>
            <w:vAlign w:val="center"/>
          </w:tcPr>
          <w:p w14:paraId="6916FB93">
            <w:pPr>
              <w:widowControl/>
              <w:spacing w:line="36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分值</w:t>
            </w:r>
          </w:p>
        </w:tc>
        <w:tc>
          <w:tcPr>
            <w:tcW w:w="839" w:type="dxa"/>
            <w:tcBorders>
              <w:top w:val="single" w:color="auto" w:sz="4" w:space="0"/>
              <w:left w:val="nil"/>
              <w:bottom w:val="single" w:color="auto" w:sz="4" w:space="0"/>
              <w:right w:val="single" w:color="auto" w:sz="4" w:space="0"/>
            </w:tcBorders>
            <w:vAlign w:val="center"/>
          </w:tcPr>
          <w:p w14:paraId="4F956D18">
            <w:pPr>
              <w:widowControl/>
              <w:spacing w:line="36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得分</w:t>
            </w:r>
          </w:p>
        </w:tc>
      </w:tr>
      <w:tr w14:paraId="503E2B7B">
        <w:tblPrEx>
          <w:tblCellMar>
            <w:top w:w="0" w:type="dxa"/>
            <w:left w:w="108" w:type="dxa"/>
            <w:bottom w:w="0" w:type="dxa"/>
            <w:right w:w="108" w:type="dxa"/>
          </w:tblCellMar>
        </w:tblPrEx>
        <w:trPr>
          <w:trHeight w:val="656" w:hRule="atLeast"/>
          <w:jc w:val="center"/>
        </w:trPr>
        <w:tc>
          <w:tcPr>
            <w:tcW w:w="2104" w:type="dxa"/>
            <w:tcBorders>
              <w:top w:val="nil"/>
              <w:left w:val="single" w:color="auto" w:sz="4" w:space="0"/>
              <w:bottom w:val="single" w:color="auto" w:sz="4" w:space="0"/>
              <w:right w:val="single" w:color="auto" w:sz="4" w:space="0"/>
            </w:tcBorders>
            <w:vAlign w:val="center"/>
          </w:tcPr>
          <w:p w14:paraId="1596AF88">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价格水平</w:t>
            </w:r>
          </w:p>
        </w:tc>
        <w:tc>
          <w:tcPr>
            <w:tcW w:w="5075" w:type="dxa"/>
            <w:gridSpan w:val="4"/>
            <w:tcBorders>
              <w:top w:val="nil"/>
              <w:left w:val="nil"/>
              <w:bottom w:val="single" w:color="auto" w:sz="4" w:space="0"/>
              <w:right w:val="single" w:color="auto" w:sz="4" w:space="0"/>
            </w:tcBorders>
            <w:vAlign w:val="center"/>
          </w:tcPr>
          <w:p w14:paraId="41B1C8C5">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是否按照合同规定价格提供货物</w:t>
            </w:r>
          </w:p>
        </w:tc>
        <w:tc>
          <w:tcPr>
            <w:tcW w:w="839" w:type="dxa"/>
            <w:tcBorders>
              <w:top w:val="nil"/>
              <w:left w:val="nil"/>
              <w:bottom w:val="single" w:color="auto" w:sz="4" w:space="0"/>
              <w:right w:val="single" w:color="auto" w:sz="4" w:space="0"/>
            </w:tcBorders>
            <w:vAlign w:val="center"/>
          </w:tcPr>
          <w:p w14:paraId="53B9BBBF">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3F2922D5">
            <w:pPr>
              <w:widowControl/>
              <w:spacing w:line="360" w:lineRule="auto"/>
              <w:rPr>
                <w:rFonts w:hint="eastAsia" w:ascii="宋体" w:hAnsi="宋体" w:eastAsia="宋体" w:cs="宋体"/>
                <w:kern w:val="0"/>
                <w:sz w:val="22"/>
                <w:szCs w:val="22"/>
              </w:rPr>
            </w:pPr>
          </w:p>
        </w:tc>
      </w:tr>
      <w:tr w14:paraId="1DEBE66F">
        <w:tblPrEx>
          <w:tblCellMar>
            <w:top w:w="0" w:type="dxa"/>
            <w:left w:w="108" w:type="dxa"/>
            <w:bottom w:w="0" w:type="dxa"/>
            <w:right w:w="108" w:type="dxa"/>
          </w:tblCellMar>
        </w:tblPrEx>
        <w:trPr>
          <w:trHeight w:val="360" w:hRule="atLeast"/>
          <w:jc w:val="center"/>
        </w:trPr>
        <w:tc>
          <w:tcPr>
            <w:tcW w:w="2104" w:type="dxa"/>
            <w:vMerge w:val="restart"/>
            <w:tcBorders>
              <w:top w:val="nil"/>
              <w:left w:val="single" w:color="auto" w:sz="4" w:space="0"/>
              <w:bottom w:val="single" w:color="auto" w:sz="4" w:space="0"/>
              <w:right w:val="single" w:color="auto" w:sz="4" w:space="0"/>
            </w:tcBorders>
            <w:vAlign w:val="center"/>
          </w:tcPr>
          <w:p w14:paraId="69A0C3E7">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质量水平</w:t>
            </w:r>
          </w:p>
        </w:tc>
        <w:tc>
          <w:tcPr>
            <w:tcW w:w="5075" w:type="dxa"/>
            <w:gridSpan w:val="4"/>
            <w:tcBorders>
              <w:top w:val="single" w:color="auto" w:sz="4" w:space="0"/>
              <w:left w:val="nil"/>
              <w:bottom w:val="single" w:color="auto" w:sz="4" w:space="0"/>
              <w:right w:val="single" w:color="auto" w:sz="4" w:space="0"/>
            </w:tcBorders>
            <w:vAlign w:val="center"/>
          </w:tcPr>
          <w:p w14:paraId="71796FF7">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货物是否符合合同规定的质量标准</w:t>
            </w:r>
          </w:p>
        </w:tc>
        <w:tc>
          <w:tcPr>
            <w:tcW w:w="839" w:type="dxa"/>
            <w:tcBorders>
              <w:top w:val="single" w:color="auto" w:sz="4" w:space="0"/>
              <w:left w:val="nil"/>
              <w:bottom w:val="single" w:color="auto" w:sz="4" w:space="0"/>
              <w:right w:val="single" w:color="auto" w:sz="4" w:space="0"/>
            </w:tcBorders>
            <w:vAlign w:val="center"/>
          </w:tcPr>
          <w:p w14:paraId="197D0AB4">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44E4930D">
            <w:pPr>
              <w:widowControl/>
              <w:spacing w:line="360" w:lineRule="auto"/>
              <w:rPr>
                <w:rFonts w:hint="eastAsia" w:ascii="宋体" w:hAnsi="宋体" w:eastAsia="宋体" w:cs="宋体"/>
                <w:kern w:val="0"/>
                <w:sz w:val="22"/>
                <w:szCs w:val="22"/>
              </w:rPr>
            </w:pPr>
          </w:p>
        </w:tc>
      </w:tr>
      <w:tr w14:paraId="366A5E42">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7CEF38F3">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0155823C">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货物是否存在质量问题</w:t>
            </w:r>
          </w:p>
        </w:tc>
        <w:tc>
          <w:tcPr>
            <w:tcW w:w="839" w:type="dxa"/>
            <w:tcBorders>
              <w:top w:val="nil"/>
              <w:left w:val="nil"/>
              <w:bottom w:val="single" w:color="auto" w:sz="4" w:space="0"/>
              <w:right w:val="single" w:color="auto" w:sz="4" w:space="0"/>
            </w:tcBorders>
            <w:vAlign w:val="center"/>
          </w:tcPr>
          <w:p w14:paraId="0DD4670A">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75A61183">
            <w:pPr>
              <w:widowControl/>
              <w:spacing w:line="360" w:lineRule="auto"/>
              <w:rPr>
                <w:rFonts w:hint="eastAsia" w:ascii="宋体" w:hAnsi="宋体" w:eastAsia="宋体" w:cs="宋体"/>
                <w:kern w:val="0"/>
                <w:sz w:val="22"/>
                <w:szCs w:val="22"/>
              </w:rPr>
            </w:pPr>
          </w:p>
        </w:tc>
      </w:tr>
      <w:tr w14:paraId="1268A2A2">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296AD43B">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0128A6D7">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是否具备完善的质量保证体系</w:t>
            </w:r>
          </w:p>
        </w:tc>
        <w:tc>
          <w:tcPr>
            <w:tcW w:w="839" w:type="dxa"/>
            <w:tcBorders>
              <w:top w:val="nil"/>
              <w:left w:val="nil"/>
              <w:bottom w:val="single" w:color="auto" w:sz="4" w:space="0"/>
              <w:right w:val="single" w:color="auto" w:sz="4" w:space="0"/>
            </w:tcBorders>
            <w:vAlign w:val="center"/>
          </w:tcPr>
          <w:p w14:paraId="467D9469">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839" w:type="dxa"/>
            <w:tcBorders>
              <w:top w:val="nil"/>
              <w:left w:val="nil"/>
              <w:bottom w:val="single" w:color="auto" w:sz="4" w:space="0"/>
              <w:right w:val="single" w:color="auto" w:sz="4" w:space="0"/>
            </w:tcBorders>
            <w:vAlign w:val="center"/>
          </w:tcPr>
          <w:p w14:paraId="05577DB5">
            <w:pPr>
              <w:widowControl/>
              <w:spacing w:line="360" w:lineRule="auto"/>
              <w:rPr>
                <w:rFonts w:hint="eastAsia" w:ascii="宋体" w:hAnsi="宋体" w:eastAsia="宋体" w:cs="宋体"/>
                <w:kern w:val="0"/>
                <w:sz w:val="22"/>
                <w:szCs w:val="22"/>
              </w:rPr>
            </w:pPr>
          </w:p>
        </w:tc>
      </w:tr>
      <w:tr w14:paraId="1CB97848">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78395B1C">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613681D4">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对质量问题的处理能力</w:t>
            </w:r>
          </w:p>
        </w:tc>
        <w:tc>
          <w:tcPr>
            <w:tcW w:w="839" w:type="dxa"/>
            <w:tcBorders>
              <w:top w:val="nil"/>
              <w:left w:val="nil"/>
              <w:bottom w:val="single" w:color="auto" w:sz="4" w:space="0"/>
              <w:right w:val="single" w:color="auto" w:sz="4" w:space="0"/>
            </w:tcBorders>
            <w:vAlign w:val="center"/>
          </w:tcPr>
          <w:p w14:paraId="75564E75">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34F9AC80">
            <w:pPr>
              <w:widowControl/>
              <w:spacing w:line="360" w:lineRule="auto"/>
              <w:rPr>
                <w:rFonts w:hint="eastAsia" w:ascii="宋体" w:hAnsi="宋体" w:eastAsia="宋体" w:cs="宋体"/>
                <w:kern w:val="0"/>
                <w:sz w:val="22"/>
                <w:szCs w:val="22"/>
              </w:rPr>
            </w:pPr>
          </w:p>
        </w:tc>
      </w:tr>
      <w:tr w14:paraId="3DBE23BC">
        <w:tblPrEx>
          <w:tblCellMar>
            <w:top w:w="0" w:type="dxa"/>
            <w:left w:w="108" w:type="dxa"/>
            <w:bottom w:w="0" w:type="dxa"/>
            <w:right w:w="108" w:type="dxa"/>
          </w:tblCellMar>
        </w:tblPrEx>
        <w:trPr>
          <w:trHeight w:val="360" w:hRule="atLeast"/>
          <w:jc w:val="center"/>
        </w:trPr>
        <w:tc>
          <w:tcPr>
            <w:tcW w:w="2104" w:type="dxa"/>
            <w:vMerge w:val="restart"/>
            <w:tcBorders>
              <w:top w:val="nil"/>
              <w:left w:val="single" w:color="auto" w:sz="4" w:space="0"/>
              <w:bottom w:val="single" w:color="auto" w:sz="4" w:space="0"/>
              <w:right w:val="single" w:color="auto" w:sz="4" w:space="0"/>
            </w:tcBorders>
            <w:vAlign w:val="center"/>
          </w:tcPr>
          <w:p w14:paraId="076FD81A">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交货能力</w:t>
            </w:r>
          </w:p>
        </w:tc>
        <w:tc>
          <w:tcPr>
            <w:tcW w:w="5075" w:type="dxa"/>
            <w:gridSpan w:val="4"/>
            <w:tcBorders>
              <w:top w:val="nil"/>
              <w:left w:val="nil"/>
              <w:bottom w:val="single" w:color="auto" w:sz="4" w:space="0"/>
              <w:right w:val="single" w:color="auto" w:sz="4" w:space="0"/>
            </w:tcBorders>
            <w:vAlign w:val="center"/>
          </w:tcPr>
          <w:p w14:paraId="22DE3BDC">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交货及时性：是否根据合同规定时间供货或提供服务</w:t>
            </w:r>
          </w:p>
        </w:tc>
        <w:tc>
          <w:tcPr>
            <w:tcW w:w="839" w:type="dxa"/>
            <w:tcBorders>
              <w:top w:val="nil"/>
              <w:left w:val="nil"/>
              <w:bottom w:val="single" w:color="auto" w:sz="4" w:space="0"/>
              <w:right w:val="single" w:color="auto" w:sz="4" w:space="0"/>
            </w:tcBorders>
            <w:vAlign w:val="center"/>
          </w:tcPr>
          <w:p w14:paraId="76D54955">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246BD66B">
            <w:pPr>
              <w:widowControl/>
              <w:spacing w:line="360" w:lineRule="auto"/>
              <w:rPr>
                <w:rFonts w:hint="eastAsia" w:ascii="宋体" w:hAnsi="宋体" w:eastAsia="宋体" w:cs="宋体"/>
                <w:kern w:val="0"/>
                <w:sz w:val="22"/>
                <w:szCs w:val="22"/>
              </w:rPr>
            </w:pPr>
          </w:p>
        </w:tc>
      </w:tr>
      <w:tr w14:paraId="37591B2C">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493878DF">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35B2DD78">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是否按照合同规定的交付方式进行交付</w:t>
            </w:r>
          </w:p>
        </w:tc>
        <w:tc>
          <w:tcPr>
            <w:tcW w:w="839" w:type="dxa"/>
            <w:tcBorders>
              <w:top w:val="nil"/>
              <w:left w:val="nil"/>
              <w:bottom w:val="single" w:color="auto" w:sz="4" w:space="0"/>
              <w:right w:val="single" w:color="auto" w:sz="4" w:space="0"/>
            </w:tcBorders>
            <w:vAlign w:val="center"/>
          </w:tcPr>
          <w:p w14:paraId="6D29A640">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839" w:type="dxa"/>
            <w:tcBorders>
              <w:top w:val="nil"/>
              <w:left w:val="nil"/>
              <w:bottom w:val="single" w:color="auto" w:sz="4" w:space="0"/>
              <w:right w:val="single" w:color="auto" w:sz="4" w:space="0"/>
            </w:tcBorders>
            <w:vAlign w:val="center"/>
          </w:tcPr>
          <w:p w14:paraId="6B34EC7C">
            <w:pPr>
              <w:widowControl/>
              <w:spacing w:line="360" w:lineRule="auto"/>
              <w:rPr>
                <w:rFonts w:hint="eastAsia" w:ascii="宋体" w:hAnsi="宋体" w:eastAsia="宋体" w:cs="宋体"/>
                <w:kern w:val="0"/>
                <w:sz w:val="22"/>
                <w:szCs w:val="22"/>
              </w:rPr>
            </w:pPr>
          </w:p>
        </w:tc>
      </w:tr>
      <w:tr w14:paraId="4D9075A1">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593E4CA7">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20EDCEF7">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应急服务的供应及时性</w:t>
            </w:r>
          </w:p>
        </w:tc>
        <w:tc>
          <w:tcPr>
            <w:tcW w:w="839" w:type="dxa"/>
            <w:tcBorders>
              <w:top w:val="nil"/>
              <w:left w:val="nil"/>
              <w:bottom w:val="single" w:color="auto" w:sz="4" w:space="0"/>
              <w:right w:val="single" w:color="auto" w:sz="4" w:space="0"/>
            </w:tcBorders>
            <w:vAlign w:val="center"/>
          </w:tcPr>
          <w:p w14:paraId="0322CA16">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839" w:type="dxa"/>
            <w:tcBorders>
              <w:top w:val="nil"/>
              <w:left w:val="nil"/>
              <w:bottom w:val="single" w:color="auto" w:sz="4" w:space="0"/>
              <w:right w:val="single" w:color="auto" w:sz="4" w:space="0"/>
            </w:tcBorders>
            <w:vAlign w:val="center"/>
          </w:tcPr>
          <w:p w14:paraId="0656A64C">
            <w:pPr>
              <w:widowControl/>
              <w:spacing w:line="360" w:lineRule="auto"/>
              <w:rPr>
                <w:rFonts w:hint="eastAsia" w:ascii="宋体" w:hAnsi="宋体" w:eastAsia="宋体" w:cs="宋体"/>
                <w:kern w:val="0"/>
                <w:sz w:val="22"/>
                <w:szCs w:val="22"/>
              </w:rPr>
            </w:pPr>
          </w:p>
        </w:tc>
      </w:tr>
      <w:tr w14:paraId="23E9FC28">
        <w:tblPrEx>
          <w:tblCellMar>
            <w:top w:w="0" w:type="dxa"/>
            <w:left w:w="108" w:type="dxa"/>
            <w:bottom w:w="0" w:type="dxa"/>
            <w:right w:w="108" w:type="dxa"/>
          </w:tblCellMar>
        </w:tblPrEx>
        <w:trPr>
          <w:trHeight w:val="360" w:hRule="atLeast"/>
          <w:jc w:val="center"/>
        </w:trPr>
        <w:tc>
          <w:tcPr>
            <w:tcW w:w="2104" w:type="dxa"/>
            <w:vMerge w:val="restart"/>
            <w:tcBorders>
              <w:top w:val="nil"/>
              <w:left w:val="single" w:color="auto" w:sz="4" w:space="0"/>
              <w:bottom w:val="single" w:color="auto" w:sz="4" w:space="0"/>
              <w:right w:val="single" w:color="auto" w:sz="4" w:space="0"/>
            </w:tcBorders>
            <w:vAlign w:val="center"/>
          </w:tcPr>
          <w:p w14:paraId="74CAD4B2">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后援服务</w:t>
            </w:r>
          </w:p>
        </w:tc>
        <w:tc>
          <w:tcPr>
            <w:tcW w:w="5075" w:type="dxa"/>
            <w:gridSpan w:val="4"/>
            <w:tcBorders>
              <w:top w:val="nil"/>
              <w:left w:val="nil"/>
              <w:bottom w:val="single" w:color="auto" w:sz="4" w:space="0"/>
              <w:right w:val="single" w:color="auto" w:sz="4" w:space="0"/>
            </w:tcBorders>
            <w:vAlign w:val="center"/>
          </w:tcPr>
          <w:p w14:paraId="567FD5FD">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货物订购的跟进与保证</w:t>
            </w:r>
          </w:p>
        </w:tc>
        <w:tc>
          <w:tcPr>
            <w:tcW w:w="839" w:type="dxa"/>
            <w:tcBorders>
              <w:top w:val="nil"/>
              <w:left w:val="nil"/>
              <w:bottom w:val="single" w:color="auto" w:sz="4" w:space="0"/>
              <w:right w:val="single" w:color="auto" w:sz="4" w:space="0"/>
            </w:tcBorders>
            <w:vAlign w:val="center"/>
          </w:tcPr>
          <w:p w14:paraId="55BDCF45">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839" w:type="dxa"/>
            <w:tcBorders>
              <w:top w:val="nil"/>
              <w:left w:val="nil"/>
              <w:bottom w:val="single" w:color="auto" w:sz="4" w:space="0"/>
              <w:right w:val="single" w:color="auto" w:sz="4" w:space="0"/>
            </w:tcBorders>
            <w:vAlign w:val="center"/>
          </w:tcPr>
          <w:p w14:paraId="51300B7C">
            <w:pPr>
              <w:widowControl/>
              <w:spacing w:line="360" w:lineRule="auto"/>
              <w:rPr>
                <w:rFonts w:hint="eastAsia" w:ascii="宋体" w:hAnsi="宋体" w:eastAsia="宋体" w:cs="宋体"/>
                <w:kern w:val="0"/>
                <w:sz w:val="22"/>
                <w:szCs w:val="22"/>
              </w:rPr>
            </w:pPr>
          </w:p>
        </w:tc>
      </w:tr>
      <w:tr w14:paraId="69ECAF1A">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54EDEBFB">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74068159">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售后服务能力</w:t>
            </w:r>
          </w:p>
        </w:tc>
        <w:tc>
          <w:tcPr>
            <w:tcW w:w="839" w:type="dxa"/>
            <w:tcBorders>
              <w:top w:val="nil"/>
              <w:left w:val="nil"/>
              <w:bottom w:val="single" w:color="auto" w:sz="4" w:space="0"/>
              <w:right w:val="single" w:color="auto" w:sz="4" w:space="0"/>
            </w:tcBorders>
            <w:vAlign w:val="center"/>
          </w:tcPr>
          <w:p w14:paraId="087A18A3">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839" w:type="dxa"/>
            <w:tcBorders>
              <w:top w:val="nil"/>
              <w:left w:val="nil"/>
              <w:bottom w:val="single" w:color="auto" w:sz="4" w:space="0"/>
              <w:right w:val="single" w:color="auto" w:sz="4" w:space="0"/>
            </w:tcBorders>
            <w:vAlign w:val="center"/>
          </w:tcPr>
          <w:p w14:paraId="6D095882">
            <w:pPr>
              <w:widowControl/>
              <w:spacing w:line="360" w:lineRule="auto"/>
              <w:rPr>
                <w:rFonts w:hint="eastAsia" w:ascii="宋体" w:hAnsi="宋体" w:eastAsia="宋体" w:cs="宋体"/>
                <w:kern w:val="0"/>
                <w:sz w:val="22"/>
                <w:szCs w:val="22"/>
              </w:rPr>
            </w:pPr>
          </w:p>
        </w:tc>
      </w:tr>
      <w:tr w14:paraId="56484CA5">
        <w:tblPrEx>
          <w:tblCellMar>
            <w:top w:w="0" w:type="dxa"/>
            <w:left w:w="108" w:type="dxa"/>
            <w:bottom w:w="0" w:type="dxa"/>
            <w:right w:w="108" w:type="dxa"/>
          </w:tblCellMar>
        </w:tblPrEx>
        <w:trPr>
          <w:trHeight w:val="360" w:hRule="atLeast"/>
          <w:jc w:val="center"/>
        </w:trPr>
        <w:tc>
          <w:tcPr>
            <w:tcW w:w="2104" w:type="dxa"/>
            <w:vMerge w:val="restart"/>
            <w:tcBorders>
              <w:top w:val="nil"/>
              <w:left w:val="single" w:color="auto" w:sz="4" w:space="0"/>
              <w:bottom w:val="single" w:color="auto" w:sz="4" w:space="0"/>
              <w:right w:val="single" w:color="auto" w:sz="4" w:space="0"/>
            </w:tcBorders>
            <w:vAlign w:val="center"/>
          </w:tcPr>
          <w:p w14:paraId="4EF90B51">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人员管理</w:t>
            </w:r>
          </w:p>
        </w:tc>
        <w:tc>
          <w:tcPr>
            <w:tcW w:w="5075" w:type="dxa"/>
            <w:gridSpan w:val="4"/>
            <w:tcBorders>
              <w:top w:val="nil"/>
              <w:left w:val="nil"/>
              <w:bottom w:val="single" w:color="auto" w:sz="4" w:space="0"/>
              <w:right w:val="single" w:color="auto" w:sz="4" w:space="0"/>
            </w:tcBorders>
            <w:vAlign w:val="center"/>
          </w:tcPr>
          <w:p w14:paraId="73886BEF">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团队管理能力</w:t>
            </w:r>
          </w:p>
        </w:tc>
        <w:tc>
          <w:tcPr>
            <w:tcW w:w="839" w:type="dxa"/>
            <w:tcBorders>
              <w:top w:val="nil"/>
              <w:left w:val="nil"/>
              <w:bottom w:val="single" w:color="auto" w:sz="4" w:space="0"/>
              <w:right w:val="single" w:color="auto" w:sz="4" w:space="0"/>
            </w:tcBorders>
            <w:vAlign w:val="center"/>
          </w:tcPr>
          <w:p w14:paraId="5CAAD986">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839" w:type="dxa"/>
            <w:tcBorders>
              <w:top w:val="nil"/>
              <w:left w:val="nil"/>
              <w:bottom w:val="single" w:color="auto" w:sz="4" w:space="0"/>
              <w:right w:val="single" w:color="auto" w:sz="4" w:space="0"/>
            </w:tcBorders>
            <w:vAlign w:val="center"/>
          </w:tcPr>
          <w:p w14:paraId="26A8D1E2">
            <w:pPr>
              <w:widowControl/>
              <w:spacing w:line="360" w:lineRule="auto"/>
              <w:rPr>
                <w:rFonts w:hint="eastAsia" w:ascii="宋体" w:hAnsi="宋体" w:eastAsia="宋体" w:cs="宋体"/>
                <w:kern w:val="0"/>
                <w:sz w:val="22"/>
                <w:szCs w:val="22"/>
              </w:rPr>
            </w:pPr>
          </w:p>
        </w:tc>
      </w:tr>
      <w:tr w14:paraId="27A77FA9">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53DBB5BC">
            <w:pPr>
              <w:widowControl/>
              <w:spacing w:line="360" w:lineRule="auto"/>
              <w:jc w:val="center"/>
              <w:rPr>
                <w:rFonts w:hint="eastAsia" w:ascii="宋体" w:hAnsi="宋体" w:eastAsia="宋体" w:cs="宋体"/>
                <w:kern w:val="0"/>
                <w:sz w:val="22"/>
                <w:szCs w:val="22"/>
              </w:rPr>
            </w:pPr>
          </w:p>
        </w:tc>
        <w:tc>
          <w:tcPr>
            <w:tcW w:w="5075" w:type="dxa"/>
            <w:gridSpan w:val="4"/>
            <w:tcBorders>
              <w:top w:val="nil"/>
              <w:left w:val="nil"/>
              <w:bottom w:val="single" w:color="auto" w:sz="4" w:space="0"/>
              <w:right w:val="single" w:color="auto" w:sz="4" w:space="0"/>
            </w:tcBorders>
            <w:vAlign w:val="center"/>
          </w:tcPr>
          <w:p w14:paraId="37FCEA39">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员工综合素质</w:t>
            </w:r>
          </w:p>
        </w:tc>
        <w:tc>
          <w:tcPr>
            <w:tcW w:w="839" w:type="dxa"/>
            <w:tcBorders>
              <w:top w:val="nil"/>
              <w:left w:val="nil"/>
              <w:bottom w:val="single" w:color="auto" w:sz="4" w:space="0"/>
              <w:right w:val="single" w:color="auto" w:sz="4" w:space="0"/>
            </w:tcBorders>
            <w:vAlign w:val="center"/>
          </w:tcPr>
          <w:p w14:paraId="37A5CA4F">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839" w:type="dxa"/>
            <w:tcBorders>
              <w:top w:val="nil"/>
              <w:left w:val="nil"/>
              <w:bottom w:val="single" w:color="auto" w:sz="4" w:space="0"/>
              <w:right w:val="single" w:color="auto" w:sz="4" w:space="0"/>
            </w:tcBorders>
            <w:vAlign w:val="center"/>
          </w:tcPr>
          <w:p w14:paraId="6722A0D5">
            <w:pPr>
              <w:widowControl/>
              <w:spacing w:line="360" w:lineRule="auto"/>
              <w:rPr>
                <w:rFonts w:hint="eastAsia" w:ascii="宋体" w:hAnsi="宋体" w:eastAsia="宋体" w:cs="宋体"/>
                <w:kern w:val="0"/>
                <w:sz w:val="22"/>
                <w:szCs w:val="22"/>
              </w:rPr>
            </w:pPr>
          </w:p>
        </w:tc>
      </w:tr>
      <w:tr w14:paraId="0DA63F6D">
        <w:tblPrEx>
          <w:tblCellMar>
            <w:top w:w="0" w:type="dxa"/>
            <w:left w:w="108" w:type="dxa"/>
            <w:bottom w:w="0" w:type="dxa"/>
            <w:right w:w="108" w:type="dxa"/>
          </w:tblCellMar>
        </w:tblPrEx>
        <w:trPr>
          <w:trHeight w:val="360" w:hRule="atLeast"/>
          <w:jc w:val="center"/>
        </w:trPr>
        <w:tc>
          <w:tcPr>
            <w:tcW w:w="2104" w:type="dxa"/>
            <w:vMerge w:val="restart"/>
            <w:tcBorders>
              <w:top w:val="nil"/>
              <w:left w:val="single" w:color="auto" w:sz="4" w:space="0"/>
              <w:bottom w:val="single" w:color="auto" w:sz="4" w:space="0"/>
              <w:right w:val="single" w:color="auto" w:sz="4" w:space="0"/>
            </w:tcBorders>
            <w:vAlign w:val="center"/>
          </w:tcPr>
          <w:p w14:paraId="3ED25722">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合作情况</w:t>
            </w:r>
          </w:p>
        </w:tc>
        <w:tc>
          <w:tcPr>
            <w:tcW w:w="5075" w:type="dxa"/>
            <w:gridSpan w:val="4"/>
            <w:tcBorders>
              <w:top w:val="single" w:color="auto" w:sz="4" w:space="0"/>
              <w:left w:val="nil"/>
              <w:bottom w:val="single" w:color="auto" w:sz="4" w:space="0"/>
              <w:right w:val="single" w:color="auto" w:sz="4" w:space="0"/>
            </w:tcBorders>
            <w:vAlign w:val="center"/>
          </w:tcPr>
          <w:p w14:paraId="36A8FF56">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被提出整改要求后的整改情况</w:t>
            </w:r>
          </w:p>
        </w:tc>
        <w:tc>
          <w:tcPr>
            <w:tcW w:w="839" w:type="dxa"/>
            <w:tcBorders>
              <w:top w:val="single" w:color="auto" w:sz="4" w:space="0"/>
              <w:left w:val="nil"/>
              <w:bottom w:val="single" w:color="auto" w:sz="4" w:space="0"/>
              <w:right w:val="single" w:color="auto" w:sz="4" w:space="0"/>
            </w:tcBorders>
            <w:vAlign w:val="center"/>
          </w:tcPr>
          <w:p w14:paraId="10CB3374">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839" w:type="dxa"/>
            <w:tcBorders>
              <w:top w:val="single" w:color="auto" w:sz="4" w:space="0"/>
              <w:left w:val="nil"/>
              <w:bottom w:val="single" w:color="auto" w:sz="4" w:space="0"/>
              <w:right w:val="single" w:color="auto" w:sz="4" w:space="0"/>
            </w:tcBorders>
            <w:vAlign w:val="center"/>
          </w:tcPr>
          <w:p w14:paraId="71D8B977">
            <w:pPr>
              <w:widowControl/>
              <w:spacing w:line="360" w:lineRule="auto"/>
              <w:rPr>
                <w:rFonts w:hint="eastAsia" w:ascii="宋体" w:hAnsi="宋体" w:eastAsia="宋体" w:cs="宋体"/>
                <w:kern w:val="0"/>
                <w:sz w:val="22"/>
                <w:szCs w:val="22"/>
              </w:rPr>
            </w:pPr>
          </w:p>
        </w:tc>
      </w:tr>
      <w:tr w14:paraId="4D0CDB2D">
        <w:tblPrEx>
          <w:tblCellMar>
            <w:top w:w="0" w:type="dxa"/>
            <w:left w:w="108" w:type="dxa"/>
            <w:bottom w:w="0" w:type="dxa"/>
            <w:right w:w="108" w:type="dxa"/>
          </w:tblCellMar>
        </w:tblPrEx>
        <w:trPr>
          <w:trHeight w:val="360" w:hRule="atLeast"/>
          <w:jc w:val="center"/>
        </w:trPr>
        <w:tc>
          <w:tcPr>
            <w:tcW w:w="2104" w:type="dxa"/>
            <w:vMerge w:val="continue"/>
            <w:tcBorders>
              <w:top w:val="nil"/>
              <w:left w:val="single" w:color="auto" w:sz="4" w:space="0"/>
              <w:bottom w:val="single" w:color="auto" w:sz="4" w:space="0"/>
              <w:right w:val="single" w:color="auto" w:sz="4" w:space="0"/>
            </w:tcBorders>
            <w:vAlign w:val="center"/>
          </w:tcPr>
          <w:p w14:paraId="2564B1EE">
            <w:pPr>
              <w:widowControl/>
              <w:spacing w:line="360" w:lineRule="auto"/>
              <w:jc w:val="center"/>
              <w:rPr>
                <w:rFonts w:hint="eastAsia" w:ascii="宋体" w:hAnsi="宋体" w:eastAsia="宋体" w:cs="宋体"/>
                <w:kern w:val="0"/>
                <w:sz w:val="22"/>
                <w:szCs w:val="22"/>
              </w:rPr>
            </w:pPr>
          </w:p>
        </w:tc>
        <w:tc>
          <w:tcPr>
            <w:tcW w:w="5075" w:type="dxa"/>
            <w:gridSpan w:val="4"/>
            <w:tcBorders>
              <w:top w:val="single" w:color="auto" w:sz="4" w:space="0"/>
              <w:left w:val="nil"/>
              <w:bottom w:val="single" w:color="auto" w:sz="4" w:space="0"/>
              <w:right w:val="single" w:color="auto" w:sz="4" w:space="0"/>
            </w:tcBorders>
            <w:vAlign w:val="center"/>
          </w:tcPr>
          <w:p w14:paraId="076DFD2C">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场区内文明服务，遵守机场的相关管理规定</w:t>
            </w:r>
          </w:p>
        </w:tc>
        <w:tc>
          <w:tcPr>
            <w:tcW w:w="839" w:type="dxa"/>
            <w:tcBorders>
              <w:top w:val="single" w:color="auto" w:sz="4" w:space="0"/>
              <w:left w:val="nil"/>
              <w:bottom w:val="single" w:color="auto" w:sz="4" w:space="0"/>
              <w:right w:val="single" w:color="auto" w:sz="4" w:space="0"/>
            </w:tcBorders>
            <w:vAlign w:val="center"/>
          </w:tcPr>
          <w:p w14:paraId="7FCF0EB3">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839" w:type="dxa"/>
            <w:tcBorders>
              <w:top w:val="single" w:color="auto" w:sz="4" w:space="0"/>
              <w:left w:val="nil"/>
              <w:bottom w:val="single" w:color="auto" w:sz="4" w:space="0"/>
              <w:right w:val="single" w:color="auto" w:sz="4" w:space="0"/>
            </w:tcBorders>
            <w:vAlign w:val="center"/>
          </w:tcPr>
          <w:p w14:paraId="703CD192">
            <w:pPr>
              <w:widowControl/>
              <w:spacing w:line="360" w:lineRule="auto"/>
              <w:rPr>
                <w:rFonts w:hint="eastAsia" w:ascii="宋体" w:hAnsi="宋体" w:eastAsia="宋体" w:cs="宋体"/>
                <w:kern w:val="0"/>
                <w:sz w:val="22"/>
                <w:szCs w:val="22"/>
              </w:rPr>
            </w:pPr>
          </w:p>
        </w:tc>
      </w:tr>
      <w:tr w14:paraId="60F71165">
        <w:tblPrEx>
          <w:tblCellMar>
            <w:top w:w="0" w:type="dxa"/>
            <w:left w:w="108" w:type="dxa"/>
            <w:bottom w:w="0" w:type="dxa"/>
            <w:right w:w="108" w:type="dxa"/>
          </w:tblCellMar>
        </w:tblPrEx>
        <w:trPr>
          <w:trHeight w:val="495"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64ABDD83">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5075" w:type="dxa"/>
            <w:gridSpan w:val="4"/>
            <w:tcBorders>
              <w:top w:val="single" w:color="auto" w:sz="4" w:space="0"/>
              <w:left w:val="single" w:color="auto" w:sz="4" w:space="0"/>
              <w:bottom w:val="single" w:color="auto" w:sz="4" w:space="0"/>
              <w:right w:val="single" w:color="auto" w:sz="4" w:space="0"/>
            </w:tcBorders>
            <w:vAlign w:val="center"/>
          </w:tcPr>
          <w:p w14:paraId="3B8112F9">
            <w:pPr>
              <w:widowControl/>
              <w:spacing w:line="360" w:lineRule="auto"/>
              <w:rPr>
                <w:rFonts w:hint="eastAsia" w:ascii="宋体" w:hAnsi="宋体" w:eastAsia="宋体" w:cs="宋体"/>
                <w:kern w:val="0"/>
                <w:sz w:val="22"/>
                <w:szCs w:val="22"/>
              </w:rPr>
            </w:pPr>
          </w:p>
        </w:tc>
        <w:tc>
          <w:tcPr>
            <w:tcW w:w="839" w:type="dxa"/>
            <w:tcBorders>
              <w:top w:val="single" w:color="auto" w:sz="4" w:space="0"/>
              <w:left w:val="single" w:color="auto" w:sz="4" w:space="0"/>
              <w:bottom w:val="single" w:color="auto" w:sz="4" w:space="0"/>
              <w:right w:val="single" w:color="auto" w:sz="4" w:space="0"/>
            </w:tcBorders>
            <w:vAlign w:val="center"/>
          </w:tcPr>
          <w:p w14:paraId="5D97AAB5">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100</w:t>
            </w:r>
          </w:p>
        </w:tc>
        <w:tc>
          <w:tcPr>
            <w:tcW w:w="839" w:type="dxa"/>
            <w:tcBorders>
              <w:top w:val="single" w:color="auto" w:sz="4" w:space="0"/>
              <w:left w:val="single" w:color="auto" w:sz="4" w:space="0"/>
              <w:bottom w:val="single" w:color="auto" w:sz="4" w:space="0"/>
              <w:right w:val="single" w:color="auto" w:sz="4" w:space="0"/>
            </w:tcBorders>
            <w:vAlign w:val="center"/>
          </w:tcPr>
          <w:p w14:paraId="48F3DAAF">
            <w:pPr>
              <w:widowControl/>
              <w:spacing w:line="360" w:lineRule="auto"/>
              <w:rPr>
                <w:rFonts w:hint="eastAsia" w:ascii="宋体" w:hAnsi="宋体" w:eastAsia="宋体" w:cs="宋体"/>
                <w:kern w:val="0"/>
                <w:sz w:val="22"/>
                <w:szCs w:val="22"/>
              </w:rPr>
            </w:pPr>
          </w:p>
        </w:tc>
      </w:tr>
      <w:tr w14:paraId="6D991434">
        <w:tblPrEx>
          <w:tblCellMar>
            <w:top w:w="0" w:type="dxa"/>
            <w:left w:w="108" w:type="dxa"/>
            <w:bottom w:w="0" w:type="dxa"/>
            <w:right w:w="108" w:type="dxa"/>
          </w:tblCellMar>
        </w:tblPrEx>
        <w:trPr>
          <w:trHeight w:val="391"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57B2DCEF">
            <w:pPr>
              <w:widowControl/>
              <w:spacing w:line="360" w:lineRule="auto"/>
              <w:jc w:val="center"/>
              <w:rPr>
                <w:rFonts w:hint="eastAsia" w:ascii="宋体" w:hAnsi="宋体" w:eastAsia="宋体" w:cs="宋体"/>
                <w:color w:val="0000FF"/>
                <w:kern w:val="0"/>
                <w:sz w:val="22"/>
                <w:szCs w:val="22"/>
              </w:rPr>
            </w:pPr>
            <w:r>
              <w:rPr>
                <w:rFonts w:hint="eastAsia" w:ascii="宋体" w:hAnsi="宋体" w:eastAsia="宋体" w:cs="宋体"/>
                <w:kern w:val="0"/>
                <w:sz w:val="22"/>
                <w:szCs w:val="22"/>
              </w:rPr>
              <w:t>评审人员签名</w:t>
            </w:r>
          </w:p>
        </w:tc>
        <w:tc>
          <w:tcPr>
            <w:tcW w:w="2038" w:type="dxa"/>
            <w:tcBorders>
              <w:top w:val="single" w:color="auto" w:sz="4" w:space="0"/>
              <w:left w:val="single" w:color="auto" w:sz="4" w:space="0"/>
              <w:bottom w:val="single" w:color="auto" w:sz="4" w:space="0"/>
              <w:right w:val="single" w:color="auto" w:sz="4" w:space="0"/>
            </w:tcBorders>
            <w:vAlign w:val="center"/>
          </w:tcPr>
          <w:p w14:paraId="0D1BCD73">
            <w:pPr>
              <w:widowControl/>
              <w:spacing w:line="360" w:lineRule="auto"/>
              <w:rPr>
                <w:rFonts w:hint="eastAsia" w:ascii="宋体" w:hAnsi="宋体" w:eastAsia="宋体" w:cs="宋体"/>
                <w:color w:val="0000FF"/>
                <w:kern w:val="0"/>
                <w:sz w:val="22"/>
                <w:szCs w:val="22"/>
              </w:rPr>
            </w:pPr>
          </w:p>
        </w:tc>
        <w:tc>
          <w:tcPr>
            <w:tcW w:w="2357" w:type="dxa"/>
            <w:gridSpan w:val="2"/>
            <w:tcBorders>
              <w:top w:val="single" w:color="auto" w:sz="4" w:space="0"/>
              <w:left w:val="single" w:color="auto" w:sz="4" w:space="0"/>
              <w:bottom w:val="single" w:color="auto" w:sz="4" w:space="0"/>
              <w:right w:val="single" w:color="auto" w:sz="4" w:space="0"/>
            </w:tcBorders>
            <w:vAlign w:val="center"/>
          </w:tcPr>
          <w:p w14:paraId="273F0071">
            <w:pPr>
              <w:widowControl/>
              <w:spacing w:line="360" w:lineRule="auto"/>
              <w:rPr>
                <w:rFonts w:hint="eastAsia" w:ascii="宋体" w:hAnsi="宋体" w:eastAsia="宋体" w:cs="宋体"/>
                <w:color w:val="0000FF"/>
                <w:kern w:val="0"/>
                <w:sz w:val="22"/>
                <w:szCs w:val="22"/>
              </w:rPr>
            </w:pPr>
            <w:r>
              <w:rPr>
                <w:rFonts w:hint="eastAsia" w:ascii="宋体" w:hAnsi="宋体" w:eastAsia="宋体" w:cs="宋体"/>
                <w:kern w:val="0"/>
                <w:sz w:val="22"/>
                <w:szCs w:val="22"/>
              </w:rPr>
              <w:t>供货方签名</w:t>
            </w:r>
          </w:p>
        </w:tc>
        <w:tc>
          <w:tcPr>
            <w:tcW w:w="2358" w:type="dxa"/>
            <w:gridSpan w:val="3"/>
            <w:tcBorders>
              <w:top w:val="single" w:color="auto" w:sz="4" w:space="0"/>
              <w:left w:val="single" w:color="auto" w:sz="4" w:space="0"/>
              <w:bottom w:val="single" w:color="auto" w:sz="4" w:space="0"/>
              <w:right w:val="single" w:color="auto" w:sz="4" w:space="0"/>
            </w:tcBorders>
            <w:vAlign w:val="center"/>
          </w:tcPr>
          <w:p w14:paraId="1C04FD4F">
            <w:pPr>
              <w:widowControl/>
              <w:spacing w:line="360" w:lineRule="auto"/>
              <w:rPr>
                <w:rFonts w:hint="eastAsia" w:ascii="宋体" w:hAnsi="宋体" w:eastAsia="宋体" w:cs="宋体"/>
                <w:color w:val="0000FF"/>
                <w:kern w:val="0"/>
                <w:sz w:val="22"/>
                <w:szCs w:val="22"/>
              </w:rPr>
            </w:pPr>
          </w:p>
        </w:tc>
      </w:tr>
      <w:tr w14:paraId="351EE882">
        <w:tblPrEx>
          <w:tblCellMar>
            <w:top w:w="0" w:type="dxa"/>
            <w:left w:w="108" w:type="dxa"/>
            <w:bottom w:w="0" w:type="dxa"/>
            <w:right w:w="108" w:type="dxa"/>
          </w:tblCellMar>
        </w:tblPrEx>
        <w:trPr>
          <w:trHeight w:val="535"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14:paraId="734D7524">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总体评价</w:t>
            </w:r>
          </w:p>
        </w:tc>
        <w:tc>
          <w:tcPr>
            <w:tcW w:w="6753" w:type="dxa"/>
            <w:gridSpan w:val="6"/>
            <w:tcBorders>
              <w:top w:val="single" w:color="auto" w:sz="4" w:space="0"/>
              <w:left w:val="single" w:color="auto" w:sz="4" w:space="0"/>
              <w:bottom w:val="single" w:color="auto" w:sz="4" w:space="0"/>
              <w:right w:val="single" w:color="auto" w:sz="4" w:space="0"/>
            </w:tcBorders>
            <w:vAlign w:val="center"/>
          </w:tcPr>
          <w:p w14:paraId="273B3A9D">
            <w:pPr>
              <w:widowControl/>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       □顺延合同        □终止合同 </w:t>
            </w:r>
          </w:p>
        </w:tc>
      </w:tr>
    </w:tbl>
    <w:p w14:paraId="1D25FD7A">
      <w:pPr>
        <w:rPr>
          <w:rFonts w:hint="eastAsia" w:ascii="宋体" w:hAnsi="宋体" w:eastAsia="宋体" w:cs="宋体"/>
          <w:b/>
          <w:bCs w:val="0"/>
          <w:sz w:val="22"/>
          <w:szCs w:val="22"/>
        </w:rPr>
      </w:pPr>
    </w:p>
    <w:p w14:paraId="25FA66B7">
      <w:pPr>
        <w:rPr>
          <w:rFonts w:hint="eastAsia" w:ascii="宋体" w:hAnsi="宋体" w:eastAsia="宋体" w:cs="宋体"/>
          <w:b/>
          <w:bCs w:val="0"/>
          <w:sz w:val="22"/>
          <w:szCs w:val="22"/>
        </w:rPr>
      </w:pPr>
      <w:r>
        <w:rPr>
          <w:rFonts w:hint="eastAsia" w:ascii="宋体" w:hAnsi="宋体" w:eastAsia="宋体" w:cs="宋体"/>
          <w:b/>
          <w:bCs w:val="0"/>
          <w:sz w:val="22"/>
          <w:szCs w:val="22"/>
        </w:rPr>
        <w:br w:type="page"/>
      </w:r>
    </w:p>
    <w:p w14:paraId="7AC4B724">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val="0"/>
          <w:sz w:val="22"/>
          <w:szCs w:val="22"/>
        </w:rPr>
      </w:pPr>
      <w:r>
        <w:rPr>
          <w:rFonts w:hint="eastAsia" w:ascii="宋体" w:hAnsi="宋体" w:cs="宋体"/>
          <w:b/>
          <w:bCs w:val="0"/>
          <w:sz w:val="22"/>
          <w:szCs w:val="22"/>
          <w:lang w:val="en-US" w:eastAsia="zh-CN"/>
        </w:rPr>
        <w:t>附</w:t>
      </w:r>
      <w:r>
        <w:rPr>
          <w:rFonts w:hint="eastAsia" w:ascii="宋体" w:hAnsi="宋体" w:eastAsia="宋体" w:cs="宋体"/>
          <w:b/>
          <w:bCs w:val="0"/>
          <w:sz w:val="22"/>
          <w:szCs w:val="22"/>
          <w:lang w:val="en-US" w:eastAsia="zh-CN"/>
        </w:rPr>
        <w:t xml:space="preserve">件四 </w:t>
      </w:r>
      <w:r>
        <w:rPr>
          <w:rFonts w:hint="eastAsia" w:ascii="宋体" w:hAnsi="宋体" w:eastAsia="宋体" w:cs="宋体"/>
          <w:b/>
          <w:bCs w:val="0"/>
          <w:sz w:val="22"/>
          <w:szCs w:val="22"/>
        </w:rPr>
        <w:t>验收合格确认单</w:t>
      </w:r>
    </w:p>
    <w:p w14:paraId="1EC588CB">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bCs w:val="0"/>
          <w:sz w:val="22"/>
          <w:szCs w:val="22"/>
          <w:lang w:val="en-US" w:eastAsia="zh-CN"/>
        </w:rPr>
      </w:pPr>
      <w:r>
        <w:rPr>
          <w:rFonts w:hint="eastAsia" w:ascii="宋体" w:hAnsi="宋体" w:eastAsia="宋体" w:cs="宋体"/>
          <w:b/>
          <w:bCs w:val="0"/>
          <w:sz w:val="22"/>
          <w:szCs w:val="22"/>
        </w:rPr>
        <w:t>验收合格确认单</w:t>
      </w:r>
    </w:p>
    <w:tbl>
      <w:tblPr>
        <w:tblStyle w:val="14"/>
        <w:tblpPr w:leftFromText="180" w:rightFromText="180" w:vertAnchor="text" w:horzAnchor="page" w:tblpX="1897" w:tblpY="350"/>
        <w:tblOverlap w:val="never"/>
        <w:tblW w:w="8560" w:type="dxa"/>
        <w:tblInd w:w="0" w:type="dxa"/>
        <w:tblLayout w:type="fixed"/>
        <w:tblCellMar>
          <w:top w:w="0" w:type="dxa"/>
          <w:left w:w="108" w:type="dxa"/>
          <w:bottom w:w="0" w:type="dxa"/>
          <w:right w:w="108" w:type="dxa"/>
        </w:tblCellMar>
      </w:tblPr>
      <w:tblGrid>
        <w:gridCol w:w="1537"/>
        <w:gridCol w:w="2185"/>
        <w:gridCol w:w="1292"/>
        <w:gridCol w:w="1182"/>
        <w:gridCol w:w="1182"/>
        <w:gridCol w:w="1182"/>
      </w:tblGrid>
      <w:tr w14:paraId="55718BB3">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06FE4745">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供货单位：</w:t>
            </w:r>
          </w:p>
        </w:tc>
        <w:tc>
          <w:tcPr>
            <w:tcW w:w="7023" w:type="dxa"/>
            <w:gridSpan w:val="5"/>
            <w:tcBorders>
              <w:top w:val="single" w:color="000000" w:sz="4" w:space="0"/>
              <w:left w:val="single" w:color="000000" w:sz="4" w:space="0"/>
              <w:bottom w:val="single" w:color="000000" w:sz="4" w:space="0"/>
              <w:right w:val="single" w:color="000000" w:sz="4" w:space="0"/>
            </w:tcBorders>
            <w:vAlign w:val="center"/>
          </w:tcPr>
          <w:p w14:paraId="2953415C">
            <w:pPr>
              <w:widowControl/>
              <w:spacing w:line="360" w:lineRule="auto"/>
              <w:jc w:val="left"/>
              <w:rPr>
                <w:rFonts w:hint="eastAsia" w:asciiTheme="minorEastAsia" w:hAnsiTheme="minorEastAsia" w:eastAsiaTheme="minorEastAsia" w:cstheme="minorEastAsia"/>
                <w:color w:val="000000"/>
                <w:kern w:val="0"/>
                <w:sz w:val="22"/>
                <w:szCs w:val="22"/>
              </w:rPr>
            </w:pPr>
          </w:p>
        </w:tc>
      </w:tr>
      <w:tr w14:paraId="78597D16">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762B830C">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验货单位：</w:t>
            </w:r>
          </w:p>
        </w:tc>
        <w:tc>
          <w:tcPr>
            <w:tcW w:w="7023" w:type="dxa"/>
            <w:gridSpan w:val="5"/>
            <w:tcBorders>
              <w:top w:val="single" w:color="000000" w:sz="4" w:space="0"/>
              <w:left w:val="single" w:color="000000" w:sz="4" w:space="0"/>
              <w:bottom w:val="single" w:color="000000" w:sz="4" w:space="0"/>
              <w:right w:val="single" w:color="000000" w:sz="4" w:space="0"/>
            </w:tcBorders>
            <w:vAlign w:val="center"/>
          </w:tcPr>
          <w:p w14:paraId="7C038CF9">
            <w:pPr>
              <w:widowControl/>
              <w:spacing w:line="360" w:lineRule="auto"/>
              <w:jc w:val="left"/>
              <w:rPr>
                <w:rFonts w:hint="eastAsia" w:asciiTheme="minorEastAsia" w:hAnsiTheme="minorEastAsia" w:eastAsiaTheme="minorEastAsia" w:cstheme="minorEastAsia"/>
                <w:color w:val="000000"/>
                <w:kern w:val="0"/>
                <w:sz w:val="22"/>
                <w:szCs w:val="22"/>
              </w:rPr>
            </w:pPr>
          </w:p>
        </w:tc>
      </w:tr>
      <w:tr w14:paraId="0C882099">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0323A5E7">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验货地点：</w:t>
            </w:r>
          </w:p>
        </w:tc>
        <w:tc>
          <w:tcPr>
            <w:tcW w:w="7023" w:type="dxa"/>
            <w:gridSpan w:val="5"/>
            <w:tcBorders>
              <w:top w:val="single" w:color="000000" w:sz="4" w:space="0"/>
              <w:left w:val="single" w:color="000000" w:sz="4" w:space="0"/>
              <w:bottom w:val="single" w:color="000000" w:sz="4" w:space="0"/>
              <w:right w:val="single" w:color="000000" w:sz="4" w:space="0"/>
            </w:tcBorders>
            <w:vAlign w:val="center"/>
          </w:tcPr>
          <w:p w14:paraId="72953014">
            <w:pPr>
              <w:widowControl/>
              <w:spacing w:line="360" w:lineRule="auto"/>
              <w:jc w:val="left"/>
              <w:rPr>
                <w:rFonts w:hint="eastAsia" w:asciiTheme="minorEastAsia" w:hAnsiTheme="minorEastAsia" w:eastAsiaTheme="minorEastAsia" w:cstheme="minorEastAsia"/>
                <w:color w:val="000000"/>
                <w:kern w:val="0"/>
                <w:sz w:val="22"/>
                <w:szCs w:val="22"/>
              </w:rPr>
            </w:pPr>
          </w:p>
        </w:tc>
      </w:tr>
      <w:tr w14:paraId="4BDE7D8F">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63B79950">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货物名称</w:t>
            </w:r>
          </w:p>
        </w:tc>
        <w:tc>
          <w:tcPr>
            <w:tcW w:w="2185" w:type="dxa"/>
            <w:tcBorders>
              <w:top w:val="single" w:color="000000" w:sz="4" w:space="0"/>
              <w:left w:val="single" w:color="000000" w:sz="4" w:space="0"/>
              <w:bottom w:val="single" w:color="000000" w:sz="4" w:space="0"/>
              <w:right w:val="single" w:color="000000" w:sz="4" w:space="0"/>
            </w:tcBorders>
            <w:vAlign w:val="center"/>
          </w:tcPr>
          <w:p w14:paraId="379974A1">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技术规格</w:t>
            </w:r>
          </w:p>
        </w:tc>
        <w:tc>
          <w:tcPr>
            <w:tcW w:w="1292" w:type="dxa"/>
            <w:tcBorders>
              <w:top w:val="single" w:color="000000" w:sz="4" w:space="0"/>
              <w:left w:val="single" w:color="000000" w:sz="4" w:space="0"/>
              <w:bottom w:val="single" w:color="000000" w:sz="4" w:space="0"/>
              <w:right w:val="single" w:color="000000" w:sz="4" w:space="0"/>
            </w:tcBorders>
            <w:vAlign w:val="center"/>
          </w:tcPr>
          <w:p w14:paraId="2DD382C1">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单位</w:t>
            </w:r>
          </w:p>
        </w:tc>
        <w:tc>
          <w:tcPr>
            <w:tcW w:w="1182" w:type="dxa"/>
            <w:tcBorders>
              <w:top w:val="single" w:color="000000" w:sz="4" w:space="0"/>
              <w:left w:val="single" w:color="000000" w:sz="4" w:space="0"/>
              <w:bottom w:val="single" w:color="000000" w:sz="4" w:space="0"/>
              <w:right w:val="single" w:color="000000" w:sz="4" w:space="0"/>
            </w:tcBorders>
            <w:vAlign w:val="center"/>
          </w:tcPr>
          <w:p w14:paraId="3FA1DBBF">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数量</w:t>
            </w:r>
          </w:p>
        </w:tc>
        <w:tc>
          <w:tcPr>
            <w:tcW w:w="1182" w:type="dxa"/>
            <w:tcBorders>
              <w:top w:val="single" w:color="000000" w:sz="4" w:space="0"/>
              <w:left w:val="single" w:color="000000" w:sz="4" w:space="0"/>
              <w:bottom w:val="single" w:color="000000" w:sz="4" w:space="0"/>
              <w:right w:val="single" w:color="000000" w:sz="4" w:space="0"/>
            </w:tcBorders>
            <w:vAlign w:val="center"/>
          </w:tcPr>
          <w:p w14:paraId="150BA276">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单价</w:t>
            </w:r>
          </w:p>
        </w:tc>
        <w:tc>
          <w:tcPr>
            <w:tcW w:w="1182" w:type="dxa"/>
            <w:tcBorders>
              <w:top w:val="single" w:color="000000" w:sz="4" w:space="0"/>
              <w:left w:val="single" w:color="000000" w:sz="4" w:space="0"/>
              <w:bottom w:val="single" w:color="000000" w:sz="4" w:space="0"/>
              <w:right w:val="single" w:color="000000" w:sz="4" w:space="0"/>
            </w:tcBorders>
            <w:vAlign w:val="center"/>
          </w:tcPr>
          <w:p w14:paraId="335D4600">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w:t>
            </w:r>
          </w:p>
        </w:tc>
      </w:tr>
      <w:tr w14:paraId="0E3FA0FF">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0656D009">
            <w:pPr>
              <w:widowControl/>
              <w:spacing w:line="360" w:lineRule="auto"/>
              <w:jc w:val="center"/>
              <w:rPr>
                <w:rFonts w:hint="eastAsia" w:asciiTheme="minorEastAsia" w:hAnsiTheme="minorEastAsia" w:eastAsiaTheme="minorEastAsia" w:cstheme="minorEastAsia"/>
                <w:color w:val="000000"/>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58FD586B">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91C126C">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1129449B">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6684F8A">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0CC1B57">
            <w:pPr>
              <w:widowControl/>
              <w:spacing w:line="360" w:lineRule="auto"/>
              <w:jc w:val="center"/>
              <w:rPr>
                <w:rFonts w:hint="eastAsia" w:asciiTheme="minorEastAsia" w:hAnsiTheme="minorEastAsia" w:eastAsiaTheme="minorEastAsia" w:cstheme="minorEastAsia"/>
                <w:kern w:val="0"/>
                <w:sz w:val="22"/>
                <w:szCs w:val="22"/>
              </w:rPr>
            </w:pPr>
          </w:p>
        </w:tc>
      </w:tr>
      <w:tr w14:paraId="29E8A954">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21844A4E">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6AD0CD69">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ED83052">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DA6654C">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D8B4896">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A21DBF5">
            <w:pPr>
              <w:widowControl/>
              <w:spacing w:line="360" w:lineRule="auto"/>
              <w:jc w:val="center"/>
              <w:rPr>
                <w:rFonts w:hint="eastAsia" w:asciiTheme="minorEastAsia" w:hAnsiTheme="minorEastAsia" w:eastAsiaTheme="minorEastAsia" w:cstheme="minorEastAsia"/>
                <w:kern w:val="0"/>
                <w:sz w:val="22"/>
                <w:szCs w:val="22"/>
              </w:rPr>
            </w:pPr>
          </w:p>
        </w:tc>
      </w:tr>
      <w:tr w14:paraId="5730B661">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5163B719">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30E7534D">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4AB8230">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74860155">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26BC341">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0D0D5A8">
            <w:pPr>
              <w:widowControl/>
              <w:spacing w:line="360" w:lineRule="auto"/>
              <w:jc w:val="center"/>
              <w:rPr>
                <w:rFonts w:hint="eastAsia" w:asciiTheme="minorEastAsia" w:hAnsiTheme="minorEastAsia" w:eastAsiaTheme="minorEastAsia" w:cstheme="minorEastAsia"/>
                <w:kern w:val="0"/>
                <w:sz w:val="22"/>
                <w:szCs w:val="22"/>
              </w:rPr>
            </w:pPr>
          </w:p>
        </w:tc>
      </w:tr>
      <w:tr w14:paraId="71275FCC">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2EB98CF6">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400C3EA5">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C7A59DE">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1C1CFD1F">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D4C7560">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E62642B">
            <w:pPr>
              <w:widowControl/>
              <w:spacing w:line="360" w:lineRule="auto"/>
              <w:jc w:val="center"/>
              <w:rPr>
                <w:rFonts w:hint="eastAsia" w:asciiTheme="minorEastAsia" w:hAnsiTheme="minorEastAsia" w:eastAsiaTheme="minorEastAsia" w:cstheme="minorEastAsia"/>
                <w:kern w:val="0"/>
                <w:sz w:val="22"/>
                <w:szCs w:val="22"/>
              </w:rPr>
            </w:pPr>
          </w:p>
        </w:tc>
      </w:tr>
      <w:tr w14:paraId="70CA3ADA">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0A3A13BA">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37E94F93">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1DA7F570">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EE14382">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032FAFA">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770DD52C">
            <w:pPr>
              <w:widowControl/>
              <w:spacing w:line="360" w:lineRule="auto"/>
              <w:jc w:val="center"/>
              <w:rPr>
                <w:rFonts w:hint="eastAsia" w:asciiTheme="minorEastAsia" w:hAnsiTheme="minorEastAsia" w:eastAsiaTheme="minorEastAsia" w:cstheme="minorEastAsia"/>
                <w:kern w:val="0"/>
                <w:sz w:val="22"/>
                <w:szCs w:val="22"/>
              </w:rPr>
            </w:pPr>
          </w:p>
        </w:tc>
      </w:tr>
      <w:tr w14:paraId="20A3856F">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5AD46699">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74088D3E">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1DCEC2A6">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703206D">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8B7F837">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CBFC010">
            <w:pPr>
              <w:widowControl/>
              <w:spacing w:line="360" w:lineRule="auto"/>
              <w:jc w:val="center"/>
              <w:rPr>
                <w:rFonts w:hint="eastAsia" w:asciiTheme="minorEastAsia" w:hAnsiTheme="minorEastAsia" w:eastAsiaTheme="minorEastAsia" w:cstheme="minorEastAsia"/>
                <w:kern w:val="0"/>
                <w:sz w:val="22"/>
                <w:szCs w:val="22"/>
              </w:rPr>
            </w:pPr>
          </w:p>
        </w:tc>
      </w:tr>
      <w:tr w14:paraId="2F08C39F">
        <w:tblPrEx>
          <w:tblCellMar>
            <w:top w:w="0" w:type="dxa"/>
            <w:left w:w="108" w:type="dxa"/>
            <w:bottom w:w="0" w:type="dxa"/>
            <w:right w:w="108" w:type="dxa"/>
          </w:tblCellMar>
        </w:tblPrEx>
        <w:trPr>
          <w:trHeight w:val="631"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55A62103">
            <w:pPr>
              <w:widowControl/>
              <w:spacing w:line="360" w:lineRule="auto"/>
              <w:jc w:val="center"/>
              <w:rPr>
                <w:rFonts w:hint="eastAsia" w:asciiTheme="minorEastAsia" w:hAnsiTheme="minorEastAsia" w:eastAsiaTheme="minorEastAsia" w:cstheme="minorEastAsia"/>
                <w:kern w:val="0"/>
                <w:sz w:val="22"/>
                <w:szCs w:val="22"/>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7A1D2CB0">
            <w:pPr>
              <w:widowControl/>
              <w:spacing w:line="360" w:lineRule="auto"/>
              <w:jc w:val="left"/>
              <w:rPr>
                <w:rFonts w:hint="eastAsia" w:asciiTheme="minorEastAsia" w:hAnsiTheme="minorEastAsia" w:eastAsiaTheme="minorEastAsia" w:cstheme="minorEastAsia"/>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A7203DA">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6DAC6B2">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C0F3471">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9F637C6">
            <w:pPr>
              <w:widowControl/>
              <w:spacing w:line="360" w:lineRule="auto"/>
              <w:jc w:val="center"/>
              <w:rPr>
                <w:rFonts w:hint="eastAsia" w:asciiTheme="minorEastAsia" w:hAnsiTheme="minorEastAsia" w:eastAsiaTheme="minorEastAsia" w:cstheme="minorEastAsia"/>
                <w:kern w:val="0"/>
                <w:sz w:val="22"/>
                <w:szCs w:val="22"/>
              </w:rPr>
            </w:pPr>
          </w:p>
        </w:tc>
      </w:tr>
      <w:tr w14:paraId="4AC4C414">
        <w:tblPrEx>
          <w:tblCellMar>
            <w:top w:w="0" w:type="dxa"/>
            <w:left w:w="108" w:type="dxa"/>
            <w:bottom w:w="0" w:type="dxa"/>
            <w:right w:w="108" w:type="dxa"/>
          </w:tblCellMar>
        </w:tblPrEx>
        <w:trPr>
          <w:trHeight w:val="635"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42057D2B">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2185" w:type="dxa"/>
            <w:tcBorders>
              <w:top w:val="single" w:color="000000" w:sz="4" w:space="0"/>
              <w:left w:val="single" w:color="000000" w:sz="4" w:space="0"/>
              <w:bottom w:val="single" w:color="000000" w:sz="4" w:space="0"/>
              <w:right w:val="single" w:color="000000" w:sz="4" w:space="0"/>
            </w:tcBorders>
            <w:vAlign w:val="center"/>
          </w:tcPr>
          <w:p w14:paraId="3BB2A040">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96CB171">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9075CD1">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9C39B1C">
            <w:pPr>
              <w:widowControl/>
              <w:spacing w:line="360" w:lineRule="auto"/>
              <w:jc w:val="center"/>
              <w:rPr>
                <w:rFonts w:hint="eastAsia" w:asciiTheme="minorEastAsia" w:hAnsiTheme="minorEastAsia" w:eastAsiaTheme="minorEastAsia" w:cstheme="minorEastAsia"/>
                <w:kern w:val="0"/>
                <w:sz w:val="22"/>
                <w:szCs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797647E">
            <w:pPr>
              <w:widowControl/>
              <w:spacing w:line="360" w:lineRule="auto"/>
              <w:jc w:val="center"/>
              <w:rPr>
                <w:rFonts w:hint="eastAsia" w:asciiTheme="minorEastAsia" w:hAnsiTheme="minorEastAsia" w:eastAsiaTheme="minorEastAsia" w:cstheme="minorEastAsia"/>
                <w:color w:val="000000"/>
                <w:kern w:val="0"/>
                <w:sz w:val="22"/>
                <w:szCs w:val="22"/>
              </w:rPr>
            </w:pPr>
          </w:p>
        </w:tc>
      </w:tr>
      <w:tr w14:paraId="3958223D">
        <w:tblPrEx>
          <w:tblCellMar>
            <w:top w:w="0" w:type="dxa"/>
            <w:left w:w="108" w:type="dxa"/>
            <w:bottom w:w="0" w:type="dxa"/>
            <w:right w:w="108" w:type="dxa"/>
          </w:tblCellMar>
        </w:tblPrEx>
        <w:trPr>
          <w:trHeight w:val="1273" w:hRule="atLeast"/>
        </w:trPr>
        <w:tc>
          <w:tcPr>
            <w:tcW w:w="8560" w:type="dxa"/>
            <w:gridSpan w:val="6"/>
            <w:tcBorders>
              <w:top w:val="single" w:color="000000" w:sz="4" w:space="0"/>
              <w:left w:val="single" w:color="000000" w:sz="4" w:space="0"/>
              <w:bottom w:val="single" w:color="000000" w:sz="4" w:space="0"/>
              <w:right w:val="single" w:color="000000" w:sz="4" w:space="0"/>
            </w:tcBorders>
            <w:vAlign w:val="center"/>
          </w:tcPr>
          <w:p w14:paraId="1450D0E4">
            <w:pPr>
              <w:widowControl/>
              <w:spacing w:line="360" w:lineRule="auto"/>
              <w:jc w:val="lef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验收意见：</w:t>
            </w:r>
            <w:r>
              <w:rPr>
                <w:rFonts w:hint="eastAsia" w:asciiTheme="minorEastAsia" w:hAnsiTheme="minorEastAsia" w:eastAsiaTheme="minorEastAsia" w:cstheme="minorEastAsia"/>
                <w:color w:val="000000"/>
                <w:kern w:val="0"/>
                <w:sz w:val="22"/>
                <w:szCs w:val="22"/>
              </w:rPr>
              <w:t>经过验收单位认真验收，发货单位提供的货物完全符合合同的规定，各项指标达到规定要求，验收合格，双方无异议。</w:t>
            </w:r>
          </w:p>
        </w:tc>
      </w:tr>
      <w:tr w14:paraId="2CCADBDF">
        <w:tblPrEx>
          <w:tblCellMar>
            <w:top w:w="0" w:type="dxa"/>
            <w:left w:w="108" w:type="dxa"/>
            <w:bottom w:w="0" w:type="dxa"/>
            <w:right w:w="108" w:type="dxa"/>
          </w:tblCellMar>
        </w:tblPrEx>
        <w:trPr>
          <w:trHeight w:val="671" w:hRule="atLeast"/>
        </w:trPr>
        <w:tc>
          <w:tcPr>
            <w:tcW w:w="37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79EFDD2">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发货人：</w:t>
            </w:r>
            <w:r>
              <w:rPr>
                <w:rFonts w:hint="eastAsia" w:asciiTheme="minorEastAsia" w:hAnsiTheme="minorEastAsia" w:eastAsiaTheme="minorEastAsia" w:cstheme="minorEastAsia"/>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rPr>
              <w:t>（签字）</w:t>
            </w:r>
          </w:p>
        </w:tc>
        <w:tc>
          <w:tcPr>
            <w:tcW w:w="4838" w:type="dxa"/>
            <w:gridSpan w:val="4"/>
            <w:tcBorders>
              <w:top w:val="single" w:color="000000" w:sz="4" w:space="0"/>
              <w:left w:val="single" w:color="000000" w:sz="4" w:space="0"/>
              <w:bottom w:val="single" w:color="000000" w:sz="4" w:space="0"/>
              <w:right w:val="single" w:color="000000" w:sz="4" w:space="0"/>
            </w:tcBorders>
            <w:vAlign w:val="center"/>
          </w:tcPr>
          <w:p w14:paraId="4AA8572D">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验货人： </w:t>
            </w:r>
            <w:r>
              <w:rPr>
                <w:rFonts w:hint="eastAsia" w:asciiTheme="minorEastAsia" w:hAnsiTheme="minorEastAsia" w:eastAsiaTheme="minorEastAsia" w:cstheme="minorEastAsia"/>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rPr>
              <w:t>（签字）</w:t>
            </w:r>
          </w:p>
        </w:tc>
      </w:tr>
      <w:tr w14:paraId="6944BFBB">
        <w:tblPrEx>
          <w:tblCellMar>
            <w:top w:w="0" w:type="dxa"/>
            <w:left w:w="108" w:type="dxa"/>
            <w:bottom w:w="0" w:type="dxa"/>
            <w:right w:w="108" w:type="dxa"/>
          </w:tblCellMar>
        </w:tblPrEx>
        <w:trPr>
          <w:trHeight w:val="681" w:hRule="atLeast"/>
        </w:trPr>
        <w:tc>
          <w:tcPr>
            <w:tcW w:w="37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4E9473">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4838" w:type="dxa"/>
            <w:gridSpan w:val="4"/>
            <w:tcBorders>
              <w:top w:val="single" w:color="000000" w:sz="4" w:space="0"/>
              <w:left w:val="single" w:color="000000" w:sz="4" w:space="0"/>
              <w:bottom w:val="single" w:color="000000" w:sz="4" w:space="0"/>
              <w:right w:val="single" w:color="000000" w:sz="4" w:space="0"/>
            </w:tcBorders>
            <w:vAlign w:val="center"/>
          </w:tcPr>
          <w:p w14:paraId="6A78781F">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验收日期：</w:t>
            </w:r>
          </w:p>
        </w:tc>
      </w:tr>
    </w:tbl>
    <w:p w14:paraId="75B835CC">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cs="宋体"/>
          <w:b/>
          <w:bCs w:val="0"/>
          <w:sz w:val="22"/>
          <w:szCs w:val="22"/>
          <w:lang w:val="en-US" w:eastAsia="zh-CN"/>
        </w:rPr>
      </w:pPr>
    </w:p>
    <w:p w14:paraId="363B0D14">
      <w:pPr>
        <w:rPr>
          <w:rFonts w:hint="eastAsia" w:ascii="宋体" w:hAnsi="宋体" w:eastAsia="宋体" w:cs="宋体"/>
          <w:b/>
          <w:bCs w:val="0"/>
          <w:sz w:val="22"/>
          <w:szCs w:val="22"/>
        </w:rPr>
      </w:pPr>
      <w:r>
        <w:rPr>
          <w:rFonts w:hint="eastAsia" w:ascii="宋体" w:hAnsi="宋体" w:eastAsia="宋体" w:cs="宋体"/>
          <w:b/>
          <w:bCs w:val="0"/>
          <w:sz w:val="22"/>
          <w:szCs w:val="22"/>
        </w:rPr>
        <w:br w:type="page"/>
      </w:r>
    </w:p>
    <w:p w14:paraId="7EF5824B">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val="0"/>
          <w:sz w:val="22"/>
          <w:szCs w:val="22"/>
        </w:rPr>
      </w:pPr>
      <w:r>
        <w:rPr>
          <w:rFonts w:hint="eastAsia" w:ascii="宋体" w:hAnsi="宋体" w:eastAsia="宋体" w:cs="宋体"/>
          <w:b/>
          <w:bCs w:val="0"/>
          <w:sz w:val="22"/>
          <w:szCs w:val="22"/>
        </w:rPr>
        <w:t>附件</w:t>
      </w:r>
      <w:r>
        <w:rPr>
          <w:rFonts w:hint="eastAsia" w:ascii="宋体" w:hAnsi="宋体" w:cs="宋体"/>
          <w:b/>
          <w:bCs w:val="0"/>
          <w:sz w:val="22"/>
          <w:szCs w:val="22"/>
          <w:lang w:val="en-US" w:eastAsia="zh-CN"/>
        </w:rPr>
        <w:t>五</w:t>
      </w:r>
      <w:r>
        <w:rPr>
          <w:rFonts w:hint="eastAsia" w:ascii="宋体" w:hAnsi="宋体" w:eastAsia="宋体" w:cs="宋体"/>
          <w:b/>
          <w:bCs w:val="0"/>
          <w:sz w:val="22"/>
          <w:szCs w:val="22"/>
        </w:rPr>
        <w:t xml:space="preserve"> 保密承诺书</w:t>
      </w:r>
    </w:p>
    <w:p w14:paraId="35805B96">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color w:val="000000"/>
          <w:sz w:val="22"/>
          <w:szCs w:val="22"/>
        </w:rPr>
      </w:pPr>
      <w:r>
        <w:rPr>
          <w:rFonts w:hint="eastAsia" w:ascii="宋体" w:hAnsi="宋体" w:eastAsia="宋体" w:cs="宋体"/>
          <w:b/>
          <w:color w:val="000000"/>
          <w:sz w:val="22"/>
          <w:szCs w:val="22"/>
        </w:rPr>
        <w:t>保密承诺书</w:t>
      </w:r>
    </w:p>
    <w:p w14:paraId="0A871F1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】公司（以下简称“贵司”）：</w:t>
      </w:r>
    </w:p>
    <w:p w14:paraId="38FAB07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14:paraId="45678A87">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一、保密信息的范围</w:t>
      </w:r>
    </w:p>
    <w:p w14:paraId="4BAC19A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14:paraId="17ACADE6">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14:paraId="0DB7B1E5">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二、保密承诺</w:t>
      </w:r>
    </w:p>
    <w:p w14:paraId="3DC904A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2.1对于贵司的保密信息，我司应严格予以保密，并采取所有保密措施和制度（包括但不仅限于我司为保护其自有商业保密信息所采用的措施和制度）保护该保密信息。</w:t>
      </w:r>
    </w:p>
    <w:p w14:paraId="187E81E8">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2.2. 除法律规定或双方另有约定外，未经贵司书面同意，我司不得将贵司的保密信息泄露给任何第三方。</w:t>
      </w:r>
    </w:p>
    <w:p w14:paraId="40BC476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14:paraId="1B2C18FB">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14:paraId="658F4AE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14:paraId="3E214C3B">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三、保密信息的返还及处理</w:t>
      </w:r>
    </w:p>
    <w:p w14:paraId="051C8B35">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14:paraId="735041A6">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14:paraId="743D73C1">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四、保密期限</w:t>
      </w:r>
    </w:p>
    <w:p w14:paraId="3BF52ED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我司的保密义务自我司获知贵司保密信息之日起至该等保密信息被合法公开之日止。</w:t>
      </w:r>
    </w:p>
    <w:p w14:paraId="6F32D978">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五、违约责任</w:t>
      </w:r>
    </w:p>
    <w:p w14:paraId="57DCDB3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eastAsia="宋体" w:cs="宋体"/>
          <w:color w:val="000000"/>
          <w:sz w:val="22"/>
          <w:szCs w:val="22"/>
          <w:highlight w:val="yellow"/>
        </w:rPr>
        <w:t>【</w:t>
      </w:r>
      <w:r>
        <w:rPr>
          <w:rFonts w:hint="eastAsia" w:ascii="宋体" w:hAnsi="宋体" w:eastAsia="宋体" w:cs="宋体"/>
          <w:color w:val="000000"/>
          <w:sz w:val="22"/>
          <w:szCs w:val="22"/>
          <w:highlight w:val="yellow"/>
        </w:rPr>
        <w:sym w:font="Wingdings" w:char="00FE"/>
      </w:r>
      <w:r>
        <w:rPr>
          <w:rFonts w:hint="eastAsia" w:ascii="宋体" w:hAnsi="宋体" w:eastAsia="宋体" w:cs="宋体"/>
          <w:color w:val="000000"/>
          <w:sz w:val="22"/>
          <w:szCs w:val="22"/>
          <w:highlight w:val="yellow"/>
        </w:rPr>
        <w:t>已缴纳的履约保证金的10%】作</w:t>
      </w:r>
      <w:r>
        <w:rPr>
          <w:rFonts w:hint="eastAsia" w:ascii="宋体" w:hAnsi="宋体" w:eastAsia="宋体" w:cs="宋体"/>
          <w:color w:val="000000"/>
          <w:sz w:val="22"/>
          <w:szCs w:val="22"/>
        </w:rPr>
        <w:t>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14:paraId="53ACAAC5">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六、争议解决</w:t>
      </w:r>
    </w:p>
    <w:p w14:paraId="1D708448">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由于本承诺书的履行或解释而产生的或与之有关的任何争议，如双方无法协商解决，应提交贵司住所地人民法院解决。</w:t>
      </w:r>
    </w:p>
    <w:p w14:paraId="3AEAB25A">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七、其他</w:t>
      </w:r>
    </w:p>
    <w:p w14:paraId="0FC49030">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本承诺书经我司法定代表人或授权代表签字（包含签章）并加盖我司公章之日起生效。</w:t>
      </w:r>
    </w:p>
    <w:p w14:paraId="10088063">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p>
    <w:p w14:paraId="7703A891">
      <w:pPr>
        <w:keepNext w:val="0"/>
        <w:keepLines w:val="0"/>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w:t>
      </w:r>
    </w:p>
    <w:p w14:paraId="11F42255">
      <w:pPr>
        <w:keepNext w:val="0"/>
        <w:keepLines w:val="0"/>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盖章：【】</w:t>
      </w:r>
    </w:p>
    <w:p w14:paraId="77B39F8B">
      <w:pPr>
        <w:keepNext w:val="0"/>
        <w:keepLines w:val="0"/>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color w:val="000000"/>
          <w:sz w:val="22"/>
          <w:szCs w:val="22"/>
        </w:rPr>
        <w:t>日期：【】</w:t>
      </w:r>
    </w:p>
    <w:p w14:paraId="033D9D92">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p>
    <w:p w14:paraId="1139EC55">
      <w:pPr>
        <w:keepNext w:val="0"/>
        <w:keepLines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sz w:val="22"/>
          <w:szCs w:val="22"/>
        </w:rPr>
      </w:pPr>
      <w:r>
        <w:rPr>
          <w:rFonts w:hint="eastAsia" w:ascii="宋体" w:hAnsi="宋体" w:eastAsia="宋体" w:cs="宋体"/>
          <w:bCs/>
          <w:sz w:val="22"/>
          <w:szCs w:val="22"/>
        </w:rPr>
        <w:br w:type="page"/>
      </w:r>
    </w:p>
    <w:p w14:paraId="310B3A70">
      <w:pPr>
        <w:keepNext w:val="0"/>
        <w:keepLines w:val="0"/>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val="0"/>
          <w:sz w:val="22"/>
          <w:szCs w:val="22"/>
        </w:rPr>
      </w:pPr>
      <w:r>
        <w:rPr>
          <w:rFonts w:hint="eastAsia" w:ascii="宋体" w:hAnsi="宋体" w:eastAsia="宋体" w:cs="宋体"/>
          <w:b/>
          <w:bCs w:val="0"/>
          <w:sz w:val="22"/>
          <w:szCs w:val="22"/>
        </w:rPr>
        <w:t>附件</w:t>
      </w:r>
      <w:r>
        <w:rPr>
          <w:rFonts w:hint="eastAsia" w:ascii="宋体" w:hAnsi="宋体" w:cs="宋体"/>
          <w:b/>
          <w:bCs w:val="0"/>
          <w:sz w:val="22"/>
          <w:szCs w:val="22"/>
          <w:lang w:val="en-US" w:eastAsia="zh-CN"/>
        </w:rPr>
        <w:t>六</w:t>
      </w:r>
      <w:r>
        <w:rPr>
          <w:rFonts w:hint="eastAsia" w:ascii="宋体" w:hAnsi="宋体" w:eastAsia="宋体" w:cs="宋体"/>
          <w:b/>
          <w:bCs w:val="0"/>
          <w:sz w:val="22"/>
          <w:szCs w:val="22"/>
        </w:rPr>
        <w:t xml:space="preserve"> 廉政承诺书</w:t>
      </w:r>
    </w:p>
    <w:p w14:paraId="4CEEE90F">
      <w:pPr>
        <w:keepNext w:val="0"/>
        <w:keepLines w:val="0"/>
        <w:kinsoku/>
        <w:wordWrap/>
        <w:overflowPunct/>
        <w:topLinePunct w:val="0"/>
        <w:autoSpaceDE/>
        <w:autoSpaceDN/>
        <w:bidi w:val="0"/>
        <w:adjustRightInd w:val="0"/>
        <w:snapToGrid w:val="0"/>
        <w:spacing w:line="360" w:lineRule="auto"/>
        <w:ind w:firstLine="442" w:firstLineChars="20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w:t>廉政承诺书</w:t>
      </w:r>
    </w:p>
    <w:p w14:paraId="20DFEB0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Cs/>
          <w:color w:val="000000"/>
          <w:sz w:val="22"/>
          <w:szCs w:val="22"/>
        </w:rPr>
      </w:pPr>
      <w:r>
        <w:rPr>
          <w:rFonts w:hint="eastAsia" w:ascii="宋体" w:hAnsi="宋体" w:eastAsia="宋体" w:cs="宋体"/>
          <w:bCs/>
          <w:color w:val="000000"/>
          <w:sz w:val="22"/>
          <w:szCs w:val="22"/>
        </w:rPr>
        <w:t>【 】公司（以下简称“贵司”）：</w:t>
      </w:r>
    </w:p>
    <w:p w14:paraId="285F8EFC">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14:paraId="68F86232">
      <w:pPr>
        <w:keepNext w:val="0"/>
        <w:keepLines w:val="0"/>
        <w:numPr>
          <w:ilvl w:val="0"/>
          <w:numId w:val="4"/>
        </w:numPr>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廉政承诺</w:t>
      </w:r>
    </w:p>
    <w:p w14:paraId="7B141F2B">
      <w:pPr>
        <w:keepNext w:val="0"/>
        <w:keepLines w:val="0"/>
        <w:numPr>
          <w:ilvl w:val="1"/>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我司应严格遵守国家的法律法规和党的纪律以及行业的廉政建设规定，并组织宣传，形成浓厚的反腐倡廉氛围。</w:t>
      </w:r>
    </w:p>
    <w:p w14:paraId="7C35ACF2">
      <w:pPr>
        <w:keepNext w:val="0"/>
        <w:keepLines w:val="0"/>
        <w:numPr>
          <w:ilvl w:val="1"/>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如贵司发现我司及我司工作人员有违反廉政规定的行为时，有义务提醒并有权利制止，必要时有权向我司上级主管部门反映或向当地纪律监察部门举报（我司纪检监察部门举报电话：【 】）。</w:t>
      </w:r>
    </w:p>
    <w:p w14:paraId="01093D61">
      <w:pPr>
        <w:keepNext w:val="0"/>
        <w:keepLines w:val="0"/>
        <w:numPr>
          <w:ilvl w:val="1"/>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我司应建立健全廉政建设责任制，明确廉政建设管理部门，公布举报电话，严格监督并认真查处违法违纪行为。</w:t>
      </w:r>
    </w:p>
    <w:p w14:paraId="79A2D576">
      <w:pPr>
        <w:keepNext w:val="0"/>
        <w:keepLines w:val="0"/>
        <w:numPr>
          <w:ilvl w:val="1"/>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我司应从国家和集体利益出发，共同促进各合作项目的顺利进行，自觉遵守贵司相关的规章制度和现场管理规定。</w:t>
      </w:r>
    </w:p>
    <w:p w14:paraId="55CF71DF">
      <w:pPr>
        <w:keepNext w:val="0"/>
        <w:keepLines w:val="0"/>
        <w:numPr>
          <w:ilvl w:val="1"/>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我司及其工作人员承诺：</w:t>
      </w:r>
    </w:p>
    <w:p w14:paraId="194BC8F7">
      <w:pPr>
        <w:keepNext w:val="0"/>
        <w:keepLines w:val="0"/>
        <w:numPr>
          <w:ilvl w:val="2"/>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14:paraId="668AF832">
      <w:pPr>
        <w:keepNext w:val="0"/>
        <w:keepLines w:val="0"/>
        <w:numPr>
          <w:ilvl w:val="2"/>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14:paraId="5D66E836">
      <w:pPr>
        <w:keepNext w:val="0"/>
        <w:keepLines w:val="0"/>
        <w:numPr>
          <w:ilvl w:val="2"/>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14:paraId="57AF8BA0">
      <w:pPr>
        <w:keepNext w:val="0"/>
        <w:keepLines w:val="0"/>
        <w:numPr>
          <w:ilvl w:val="2"/>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14:paraId="56B03C5F">
      <w:pPr>
        <w:keepNext w:val="0"/>
        <w:keepLines w:val="0"/>
        <w:numPr>
          <w:ilvl w:val="2"/>
          <w:numId w:val="5"/>
        </w:numPr>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14:paraId="7892AFEC">
      <w:pPr>
        <w:keepNext w:val="0"/>
        <w:keepLines w:val="0"/>
        <w:numPr>
          <w:ilvl w:val="0"/>
          <w:numId w:val="4"/>
        </w:numPr>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违约责任</w:t>
      </w:r>
    </w:p>
    <w:p w14:paraId="1511773B">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2.1 我司工作人员违反上述约定条款的，我司应按党、政管理权限和党纪、政纪的处罚规定，给予处理；情节严重的，报请司法机关处理。</w:t>
      </w:r>
    </w:p>
    <w:p w14:paraId="5AD0EDB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2.2 如我司违反本承诺书项下廉洁自律承诺，贵司有权：</w:t>
      </w:r>
    </w:p>
    <w:p w14:paraId="29A2DDE7">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2.2.1 立即取消我司投标、中标或在建项目的实施资格；</w:t>
      </w:r>
    </w:p>
    <w:p w14:paraId="6255051D">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2.2.2 扣除我司在主合同项下</w:t>
      </w:r>
      <w:r>
        <w:rPr>
          <w:rFonts w:hint="eastAsia" w:ascii="宋体" w:hAnsi="宋体" w:eastAsia="宋体" w:cs="宋体"/>
          <w:color w:val="000000"/>
          <w:sz w:val="22"/>
          <w:szCs w:val="22"/>
          <w:highlight w:val="yellow"/>
        </w:rPr>
        <w:t>【</w:t>
      </w:r>
      <w:r>
        <w:rPr>
          <w:rFonts w:hint="eastAsia" w:ascii="宋体" w:hAnsi="宋体" w:eastAsia="宋体" w:cs="宋体"/>
          <w:color w:val="000000"/>
          <w:sz w:val="22"/>
          <w:szCs w:val="22"/>
          <w:highlight w:val="yellow"/>
        </w:rPr>
        <w:sym w:font="Wingdings" w:char="00FE"/>
      </w:r>
      <w:r>
        <w:rPr>
          <w:rFonts w:hint="eastAsia" w:ascii="宋体" w:hAnsi="宋体" w:eastAsia="宋体" w:cs="宋体"/>
          <w:color w:val="000000"/>
          <w:sz w:val="22"/>
          <w:szCs w:val="22"/>
          <w:highlight w:val="yellow"/>
        </w:rPr>
        <w:t>已缴纳的履约保证金的10%】作</w:t>
      </w:r>
      <w:r>
        <w:rPr>
          <w:rFonts w:hint="eastAsia" w:ascii="宋体" w:hAnsi="宋体" w:eastAsia="宋体" w:cs="宋体"/>
          <w:color w:val="000000"/>
          <w:sz w:val="22"/>
          <w:szCs w:val="22"/>
        </w:rPr>
        <w:t>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14:paraId="0BBF1679">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2.2.3 拒绝我司在一定时期内参与贵司其他项目或经营活动的投标、服务。</w:t>
      </w:r>
    </w:p>
    <w:p w14:paraId="5585DFCF">
      <w:pPr>
        <w:keepNext w:val="0"/>
        <w:keepLines w:val="0"/>
        <w:numPr>
          <w:ilvl w:val="0"/>
          <w:numId w:val="4"/>
        </w:numPr>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争议解决</w:t>
      </w:r>
    </w:p>
    <w:p w14:paraId="593F7194">
      <w:pPr>
        <w:keepNext w:val="0"/>
        <w:keepLines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由于本承诺书的履行或解释而产生的或与之有关的任何争议，如双方无法协商解决，应提交贵司住所地人民法院解决。</w:t>
      </w:r>
    </w:p>
    <w:p w14:paraId="65CCD8DD">
      <w:pPr>
        <w:keepNext w:val="0"/>
        <w:keepLines w:val="0"/>
        <w:numPr>
          <w:ilvl w:val="0"/>
          <w:numId w:val="4"/>
        </w:numPr>
        <w:kinsoku/>
        <w:wordWrap/>
        <w:overflowPunct/>
        <w:topLinePunct w:val="0"/>
        <w:autoSpaceDE/>
        <w:autoSpaceDN/>
        <w:bidi w:val="0"/>
        <w:adjustRightInd w:val="0"/>
        <w:snapToGrid w:val="0"/>
        <w:spacing w:line="360" w:lineRule="auto"/>
        <w:ind w:firstLine="442" w:firstLineChars="200"/>
        <w:jc w:val="left"/>
        <w:textAlignment w:val="auto"/>
        <w:outlineLvl w:val="9"/>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其他</w:t>
      </w:r>
    </w:p>
    <w:p w14:paraId="54DB66AE">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本承诺书经我司法定代表人或授权代表签字（包含签章）并加盖我司公章之日起生效。</w:t>
      </w:r>
    </w:p>
    <w:p w14:paraId="109F0C37">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color w:val="000000"/>
          <w:sz w:val="22"/>
          <w:szCs w:val="22"/>
        </w:rPr>
      </w:pPr>
    </w:p>
    <w:p w14:paraId="5EA4F2DB">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w:t>
      </w:r>
    </w:p>
    <w:p w14:paraId="67F38171">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盖章：【】</w:t>
      </w:r>
    </w:p>
    <w:p w14:paraId="391D583D">
      <w:pPr>
        <w:keepNext w:val="0"/>
        <w:keepLines w:val="0"/>
        <w:tabs>
          <w:tab w:val="right" w:pos="8306"/>
        </w:tabs>
        <w:kinsoku/>
        <w:wordWrap/>
        <w:overflowPunct/>
        <w:topLinePunct w:val="0"/>
        <w:autoSpaceDE/>
        <w:autoSpaceDN/>
        <w:bidi w:val="0"/>
        <w:adjustRightInd w:val="0"/>
        <w:snapToGrid w:val="0"/>
        <w:spacing w:line="360" w:lineRule="auto"/>
        <w:ind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日期：【】</w:t>
      </w:r>
    </w:p>
    <w:p w14:paraId="195634E1">
      <w:pPr>
        <w:pStyle w:val="34"/>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firstLine="442" w:firstLineChars="200"/>
        <w:jc w:val="right"/>
        <w:textAlignment w:val="auto"/>
        <w:outlineLvl w:val="9"/>
        <w:rPr>
          <w:rStyle w:val="16"/>
          <w:rFonts w:hint="eastAsia" w:ascii="宋体" w:hAnsi="宋体" w:eastAsia="宋体" w:cs="宋体"/>
          <w:b/>
          <w:bCs/>
          <w:color w:val="auto"/>
          <w:sz w:val="22"/>
          <w:szCs w:val="22"/>
          <w:highlight w:val="none"/>
        </w:rPr>
        <w:sectPr>
          <w:headerReference r:id="rId5" w:type="default"/>
          <w:footerReference r:id="rId6" w:type="default"/>
          <w:pgSz w:w="11906" w:h="16838"/>
          <w:pgMar w:top="1134" w:right="1134" w:bottom="1134" w:left="1134" w:header="851" w:footer="992" w:gutter="0"/>
          <w:pgNumType w:fmt="decimal"/>
          <w:cols w:space="720" w:num="1"/>
          <w:rtlGutter w:val="0"/>
          <w:docGrid w:type="lines" w:linePitch="312" w:charSpace="0"/>
        </w:sectPr>
      </w:pPr>
    </w:p>
    <w:p w14:paraId="2A62F1DA"/>
    <w:bookmarkEnd w:id="60"/>
    <w:bookmarkEnd w:id="61"/>
    <w:bookmarkEnd w:id="62"/>
    <w:bookmarkEnd w:id="63"/>
    <w:bookmarkEnd w:id="64"/>
    <w:bookmarkEnd w:id="65"/>
    <w:bookmarkEnd w:id="66"/>
    <w:bookmarkEnd w:id="67"/>
    <w:bookmarkEnd w:id="68"/>
    <w:bookmarkEnd w:id="69"/>
    <w:bookmarkEnd w:id="70"/>
    <w:bookmarkEnd w:id="71"/>
    <w:bookmarkEnd w:id="72"/>
    <w:bookmarkEnd w:id="73"/>
    <w:p w14:paraId="7D503913">
      <w:pPr>
        <w:pStyle w:val="4"/>
        <w:numPr>
          <w:ilvl w:val="0"/>
          <w:numId w:val="6"/>
        </w:numPr>
        <w:spacing w:before="0" w:after="0" w:line="240" w:lineRule="auto"/>
        <w:ind w:right="57"/>
        <w:jc w:val="center"/>
        <w:rPr>
          <w:color w:val="auto"/>
          <w:sz w:val="32"/>
          <w:szCs w:val="32"/>
          <w:highlight w:val="yellow"/>
        </w:rPr>
      </w:pPr>
      <w:bookmarkStart w:id="74" w:name="_Toc12977"/>
      <w:bookmarkStart w:id="75" w:name="_Toc27073"/>
      <w:bookmarkStart w:id="76" w:name="_Toc10284"/>
      <w:bookmarkStart w:id="77" w:name="_Toc3367"/>
      <w:bookmarkStart w:id="78" w:name="_Toc8305"/>
      <w:bookmarkStart w:id="79" w:name="_Toc13957"/>
      <w:bookmarkStart w:id="80" w:name="_Toc24011"/>
      <w:bookmarkStart w:id="81" w:name="_Toc8920"/>
      <w:bookmarkStart w:id="82" w:name="_Toc28399"/>
      <w:bookmarkStart w:id="83" w:name="_Toc24236"/>
      <w:bookmarkStart w:id="84" w:name="_Toc6700"/>
      <w:bookmarkStart w:id="85" w:name="_Toc4008"/>
      <w:bookmarkStart w:id="86" w:name="_Toc17404"/>
      <w:bookmarkStart w:id="87" w:name="_Toc28474"/>
      <w:r>
        <w:rPr>
          <w:rFonts w:hint="eastAsia"/>
          <w:color w:val="auto"/>
          <w:sz w:val="32"/>
          <w:szCs w:val="32"/>
          <w:highlight w:val="yellow"/>
        </w:rPr>
        <w:t xml:space="preserve">   </w:t>
      </w:r>
      <w:r>
        <w:rPr>
          <w:color w:val="auto"/>
          <w:sz w:val="32"/>
          <w:szCs w:val="32"/>
          <w:highlight w:val="yellow"/>
        </w:rPr>
        <w:t>用户需求书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15143"/>
      <w:bookmarkStart w:id="89" w:name="_Toc31049"/>
      <w:bookmarkStart w:id="90" w:name="_Toc5243"/>
      <w:bookmarkStart w:id="91" w:name="_Toc13642"/>
      <w:bookmarkStart w:id="92" w:name="_Toc4113"/>
      <w:bookmarkStart w:id="93" w:name="_Toc6869"/>
      <w:bookmarkStart w:id="94" w:name="_Toc10193"/>
      <w:bookmarkStart w:id="95" w:name="_Toc11433"/>
      <w:bookmarkStart w:id="96" w:name="_Toc30171"/>
      <w:bookmarkStart w:id="97" w:name="_Toc3945"/>
      <w:bookmarkStart w:id="98" w:name="_Toc30475"/>
      <w:bookmarkStart w:id="99" w:name="_Toc24507"/>
      <w:bookmarkStart w:id="100" w:name="_Toc21272"/>
      <w:bookmarkStart w:id="101" w:name="_Toc15456"/>
      <w:bookmarkStart w:id="102" w:name="_Toc26083"/>
    </w:p>
    <w:bookmarkEnd w:id="88"/>
    <w:p w14:paraId="60AABDDE">
      <w:pPr>
        <w:pStyle w:val="3"/>
        <w:spacing w:after="0" w:line="360" w:lineRule="exact"/>
        <w:outlineLvl w:val="1"/>
        <w:rPr>
          <w:rFonts w:ascii="宋体" w:hAnsi="宋体" w:cs="楷体_GB2312"/>
          <w:b/>
          <w:bCs/>
          <w:sz w:val="22"/>
          <w:szCs w:val="22"/>
          <w:highlight w:val="yellow"/>
        </w:rPr>
      </w:pPr>
      <w:r>
        <w:rPr>
          <w:rFonts w:hint="eastAsia" w:ascii="宋体" w:hAnsi="宋体" w:cs="楷体_GB2312"/>
          <w:b/>
          <w:bCs/>
          <w:sz w:val="22"/>
          <w:szCs w:val="22"/>
          <w:highlight w:val="yellow"/>
        </w:rPr>
        <w:t>一、项目概况</w:t>
      </w:r>
    </w:p>
    <w:p w14:paraId="16F8E5D0">
      <w:pPr>
        <w:pStyle w:val="42"/>
        <w:tabs>
          <w:tab w:val="left" w:pos="2388"/>
          <w:tab w:val="left" w:pos="2832"/>
          <w:tab w:val="left" w:pos="3472"/>
          <w:tab w:val="left" w:pos="6667"/>
          <w:tab w:val="left" w:pos="7270"/>
        </w:tabs>
        <w:snapToGrid w:val="0"/>
        <w:spacing w:after="0" w:line="360" w:lineRule="exact"/>
        <w:ind w:firstLine="436" w:firstLineChars="200"/>
        <w:rPr>
          <w:rStyle w:val="16"/>
          <w:rFonts w:ascii="宋体" w:hAnsi="宋体"/>
          <w:color w:val="auto"/>
          <w:spacing w:val="-2"/>
          <w:sz w:val="22"/>
          <w:szCs w:val="22"/>
          <w:highlight w:val="none"/>
        </w:rPr>
      </w:pPr>
      <w:r>
        <w:rPr>
          <w:rStyle w:val="16"/>
          <w:rFonts w:hint="eastAsia" w:ascii="宋体" w:hAnsi="宋体"/>
          <w:color w:val="000000"/>
          <w:spacing w:val="-1"/>
          <w:sz w:val="22"/>
          <w:szCs w:val="22"/>
          <w:highlight w:val="none"/>
          <w:lang w:eastAsia="zh-CN"/>
        </w:rPr>
        <w:t>杭州萧山国际机场拖车网罩采购项目</w:t>
      </w:r>
      <w:r>
        <w:rPr>
          <w:rStyle w:val="16"/>
          <w:rFonts w:ascii="宋体" w:hAnsi="宋体"/>
          <w:color w:val="000000"/>
          <w:spacing w:val="-1"/>
          <w:sz w:val="22"/>
          <w:szCs w:val="22"/>
          <w:highlight w:val="none"/>
        </w:rPr>
        <w:t>(项目名称)招标人为杭州萧山国际机场有限公司，招标项目资金</w:t>
      </w:r>
      <w:r>
        <w:rPr>
          <w:rStyle w:val="16"/>
          <w:rFonts w:hint="eastAsia" w:ascii="宋体" w:hAnsi="宋体"/>
          <w:color w:val="000000"/>
          <w:spacing w:val="-13"/>
          <w:sz w:val="22"/>
          <w:szCs w:val="22"/>
          <w:highlight w:val="none"/>
          <w:u w:val="single"/>
          <w:lang w:val="en-US" w:eastAsia="zh-CN"/>
        </w:rPr>
        <w:t>自筹</w:t>
      </w:r>
      <w:r>
        <w:rPr>
          <w:rStyle w:val="16"/>
          <w:rFonts w:ascii="宋体" w:hAnsi="宋体"/>
          <w:color w:val="000000"/>
          <w:spacing w:val="-13"/>
          <w:sz w:val="22"/>
          <w:szCs w:val="22"/>
          <w:highlight w:val="none"/>
        </w:rPr>
        <w:t>，出资比例为</w:t>
      </w:r>
      <w:r>
        <w:rPr>
          <w:rStyle w:val="16"/>
          <w:rFonts w:hint="eastAsia" w:ascii="宋体" w:hAnsi="宋体"/>
          <w:color w:val="000000"/>
          <w:spacing w:val="-13"/>
          <w:sz w:val="22"/>
          <w:szCs w:val="22"/>
          <w:highlight w:val="none"/>
          <w:u w:val="single" w:color="000000"/>
          <w:lang w:val="en-US" w:eastAsia="zh-CN"/>
        </w:rPr>
        <w:t>100</w:t>
      </w:r>
      <w:r>
        <w:rPr>
          <w:rStyle w:val="16"/>
          <w:rFonts w:ascii="宋体" w:hAnsi="宋体"/>
          <w:color w:val="000000"/>
          <w:spacing w:val="-13"/>
          <w:sz w:val="22"/>
          <w:szCs w:val="22"/>
          <w:highlight w:val="none"/>
        </w:rPr>
        <w:t>%</w:t>
      </w:r>
      <w:r>
        <w:rPr>
          <w:rStyle w:val="16"/>
          <w:rFonts w:ascii="宋体" w:hAnsi="宋体"/>
          <w:color w:val="000000"/>
          <w:spacing w:val="-4"/>
          <w:sz w:val="22"/>
          <w:szCs w:val="22"/>
          <w:highlight w:val="none"/>
        </w:rPr>
        <w:t>。该项目已具备招标条</w:t>
      </w:r>
      <w:r>
        <w:rPr>
          <w:rStyle w:val="16"/>
          <w:rFonts w:ascii="宋体" w:hAnsi="宋体"/>
          <w:color w:val="000000"/>
          <w:spacing w:val="-92"/>
          <w:sz w:val="22"/>
          <w:szCs w:val="22"/>
          <w:highlight w:val="none"/>
        </w:rPr>
        <w:t xml:space="preserve"> </w:t>
      </w:r>
      <w:r>
        <w:rPr>
          <w:rStyle w:val="16"/>
          <w:rFonts w:ascii="宋体" w:hAnsi="宋体"/>
          <w:color w:val="000000"/>
          <w:spacing w:val="-1"/>
          <w:sz w:val="22"/>
          <w:szCs w:val="22"/>
          <w:highlight w:val="none"/>
        </w:rPr>
        <w:t>件，现对本项目</w:t>
      </w:r>
      <w:r>
        <w:rPr>
          <w:rStyle w:val="16"/>
          <w:rFonts w:ascii="宋体" w:hAnsi="宋体"/>
          <w:color w:val="000000"/>
          <w:spacing w:val="-2"/>
          <w:sz w:val="22"/>
          <w:szCs w:val="22"/>
          <w:highlight w:val="none"/>
        </w:rPr>
        <w:t>进行公开招标。</w:t>
      </w:r>
    </w:p>
    <w:p w14:paraId="58842DBA">
      <w:pPr>
        <w:pStyle w:val="3"/>
        <w:spacing w:after="0" w:line="360" w:lineRule="exact"/>
        <w:outlineLvl w:val="1"/>
        <w:rPr>
          <w:rFonts w:ascii="宋体" w:hAnsi="宋体" w:cs="楷体_GB2312"/>
          <w:b/>
          <w:bCs/>
          <w:sz w:val="22"/>
          <w:szCs w:val="22"/>
        </w:rPr>
      </w:pPr>
      <w:r>
        <w:rPr>
          <w:rFonts w:hint="eastAsia" w:ascii="宋体" w:hAnsi="宋体" w:cs="楷体_GB2312"/>
          <w:b/>
          <w:bCs/>
          <w:sz w:val="22"/>
          <w:szCs w:val="22"/>
        </w:rPr>
        <w:t>二、货物需求一览表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011"/>
        <w:gridCol w:w="1011"/>
        <w:gridCol w:w="2587"/>
        <w:gridCol w:w="1808"/>
        <w:gridCol w:w="2222"/>
      </w:tblGrid>
      <w:tr w14:paraId="02E4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15" w:type="dxa"/>
            <w:noWrap w:val="0"/>
            <w:vAlign w:val="center"/>
          </w:tcPr>
          <w:p w14:paraId="0B80402D">
            <w:pPr>
              <w:adjustRightInd w:val="0"/>
              <w:snapToGrid w:val="0"/>
              <w:jc w:val="center"/>
              <w:rPr>
                <w:rFonts w:hint="eastAsia" w:ascii="宋体" w:hAnsi="宋体" w:eastAsia="宋体"/>
                <w:b/>
                <w:bCs/>
                <w:caps/>
                <w:sz w:val="22"/>
                <w:lang w:eastAsia="zh-CN"/>
              </w:rPr>
            </w:pPr>
            <w:r>
              <w:rPr>
                <w:rFonts w:hint="eastAsia" w:ascii="宋体" w:hAnsi="宋体"/>
                <w:b/>
                <w:bCs/>
                <w:caps/>
                <w:sz w:val="22"/>
                <w:lang w:val="en-US" w:eastAsia="zh-CN"/>
              </w:rPr>
              <w:t>序号</w:t>
            </w:r>
          </w:p>
        </w:tc>
        <w:tc>
          <w:tcPr>
            <w:tcW w:w="2011" w:type="dxa"/>
            <w:noWrap w:val="0"/>
            <w:vAlign w:val="center"/>
          </w:tcPr>
          <w:p w14:paraId="2A9BF5D4">
            <w:pPr>
              <w:adjustRightInd w:val="0"/>
              <w:snapToGrid w:val="0"/>
              <w:jc w:val="center"/>
              <w:rPr>
                <w:rFonts w:ascii="宋体" w:hAnsi="宋体"/>
                <w:b/>
                <w:bCs/>
                <w:caps/>
                <w:sz w:val="22"/>
              </w:rPr>
            </w:pPr>
            <w:r>
              <w:rPr>
                <w:rFonts w:ascii="宋体" w:hAnsi="宋体"/>
                <w:b/>
                <w:bCs/>
                <w:caps/>
                <w:sz w:val="22"/>
              </w:rPr>
              <w:t>货物名称</w:t>
            </w:r>
          </w:p>
        </w:tc>
        <w:tc>
          <w:tcPr>
            <w:tcW w:w="1011" w:type="dxa"/>
            <w:noWrap w:val="0"/>
            <w:vAlign w:val="center"/>
          </w:tcPr>
          <w:p w14:paraId="2BCC2891">
            <w:pPr>
              <w:adjustRightInd w:val="0"/>
              <w:snapToGrid w:val="0"/>
              <w:jc w:val="center"/>
              <w:rPr>
                <w:rFonts w:ascii="宋体" w:hAnsi="宋体"/>
                <w:b/>
                <w:bCs/>
                <w:caps/>
                <w:sz w:val="22"/>
              </w:rPr>
            </w:pPr>
            <w:r>
              <w:rPr>
                <w:rFonts w:hint="eastAsia" w:ascii="宋体" w:hAnsi="宋体"/>
                <w:b/>
                <w:bCs/>
                <w:caps/>
                <w:sz w:val="22"/>
              </w:rPr>
              <w:t>年预估采购</w:t>
            </w:r>
            <w:r>
              <w:rPr>
                <w:rFonts w:ascii="宋体" w:hAnsi="宋体"/>
                <w:b/>
                <w:bCs/>
                <w:caps/>
                <w:sz w:val="22"/>
              </w:rPr>
              <w:t>数量</w:t>
            </w:r>
          </w:p>
        </w:tc>
        <w:tc>
          <w:tcPr>
            <w:tcW w:w="2587" w:type="dxa"/>
            <w:noWrap w:val="0"/>
            <w:vAlign w:val="center"/>
          </w:tcPr>
          <w:p w14:paraId="00FFA28B">
            <w:pPr>
              <w:adjustRightInd w:val="0"/>
              <w:snapToGrid w:val="0"/>
              <w:jc w:val="center"/>
              <w:rPr>
                <w:rFonts w:ascii="宋体" w:hAnsi="宋体"/>
                <w:b/>
                <w:bCs/>
                <w:caps/>
                <w:sz w:val="22"/>
              </w:rPr>
            </w:pPr>
            <w:r>
              <w:rPr>
                <w:rFonts w:hint="eastAsia" w:ascii="宋体" w:hAnsi="宋体"/>
                <w:b/>
                <w:bCs/>
                <w:caps/>
                <w:sz w:val="22"/>
              </w:rPr>
              <w:t>交</w:t>
            </w:r>
            <w:r>
              <w:rPr>
                <w:rFonts w:ascii="宋体" w:hAnsi="宋体"/>
                <w:b/>
                <w:bCs/>
                <w:caps/>
                <w:sz w:val="22"/>
              </w:rPr>
              <w:t>货期</w:t>
            </w:r>
          </w:p>
        </w:tc>
        <w:tc>
          <w:tcPr>
            <w:tcW w:w="1808" w:type="dxa"/>
            <w:noWrap w:val="0"/>
            <w:vAlign w:val="center"/>
          </w:tcPr>
          <w:p w14:paraId="1DC5145D">
            <w:pPr>
              <w:adjustRightInd w:val="0"/>
              <w:snapToGrid w:val="0"/>
              <w:jc w:val="center"/>
              <w:rPr>
                <w:rFonts w:ascii="宋体" w:hAnsi="宋体"/>
                <w:b/>
                <w:bCs/>
                <w:caps/>
                <w:sz w:val="22"/>
              </w:rPr>
            </w:pPr>
            <w:r>
              <w:rPr>
                <w:rFonts w:hint="eastAsia" w:ascii="宋体" w:hAnsi="宋体"/>
                <w:b/>
                <w:bCs/>
                <w:caps/>
                <w:sz w:val="22"/>
              </w:rPr>
              <w:t>采购单位</w:t>
            </w:r>
          </w:p>
        </w:tc>
        <w:tc>
          <w:tcPr>
            <w:tcW w:w="2222" w:type="dxa"/>
            <w:noWrap w:val="0"/>
            <w:vAlign w:val="center"/>
          </w:tcPr>
          <w:p w14:paraId="68202A09">
            <w:pPr>
              <w:adjustRightInd w:val="0"/>
              <w:snapToGrid w:val="0"/>
              <w:jc w:val="center"/>
              <w:rPr>
                <w:rFonts w:ascii="宋体" w:hAnsi="宋体"/>
                <w:b/>
                <w:bCs/>
                <w:caps/>
                <w:sz w:val="22"/>
              </w:rPr>
            </w:pPr>
            <w:r>
              <w:rPr>
                <w:rFonts w:ascii="宋体" w:hAnsi="宋体"/>
                <w:b/>
                <w:bCs/>
                <w:caps/>
                <w:sz w:val="22"/>
              </w:rPr>
              <w:t>交货地点</w:t>
            </w:r>
          </w:p>
        </w:tc>
      </w:tr>
      <w:tr w14:paraId="3F21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5" w:type="dxa"/>
            <w:noWrap w:val="0"/>
            <w:vAlign w:val="center"/>
          </w:tcPr>
          <w:p w14:paraId="14935653">
            <w:pPr>
              <w:adjustRightInd w:val="0"/>
              <w:snapToGrid w:val="0"/>
              <w:jc w:val="center"/>
              <w:rPr>
                <w:rFonts w:hint="eastAsia" w:ascii="宋体" w:hAnsi="宋体"/>
                <w:caps/>
                <w:sz w:val="22"/>
              </w:rPr>
            </w:pPr>
            <w:r>
              <w:rPr>
                <w:rFonts w:hint="eastAsia" w:ascii="宋体" w:hAnsi="宋体"/>
                <w:caps/>
                <w:sz w:val="22"/>
              </w:rPr>
              <w:t>一</w:t>
            </w:r>
          </w:p>
        </w:tc>
        <w:tc>
          <w:tcPr>
            <w:tcW w:w="2011" w:type="dxa"/>
            <w:noWrap w:val="0"/>
            <w:vAlign w:val="center"/>
          </w:tcPr>
          <w:p w14:paraId="48DDC82B">
            <w:pPr>
              <w:adjustRightInd w:val="0"/>
              <w:snapToGrid w:val="0"/>
              <w:jc w:val="center"/>
              <w:rPr>
                <w:rFonts w:hint="eastAsia" w:ascii="宋体" w:hAnsi="宋体"/>
                <w:caps/>
                <w:sz w:val="22"/>
              </w:rPr>
            </w:pPr>
            <w:r>
              <w:rPr>
                <w:rFonts w:hint="eastAsia" w:ascii="宋体" w:hAnsi="宋体"/>
                <w:caps/>
                <w:sz w:val="22"/>
              </w:rPr>
              <w:t>拖车网罩</w:t>
            </w:r>
          </w:p>
          <w:p w14:paraId="09248DE2">
            <w:pPr>
              <w:adjustRightInd w:val="0"/>
              <w:snapToGrid w:val="0"/>
              <w:jc w:val="center"/>
              <w:rPr>
                <w:rFonts w:ascii="宋体" w:hAnsi="宋体"/>
                <w:caps/>
                <w:sz w:val="22"/>
              </w:rPr>
            </w:pPr>
          </w:p>
        </w:tc>
        <w:tc>
          <w:tcPr>
            <w:tcW w:w="1011" w:type="dxa"/>
            <w:noWrap w:val="0"/>
            <w:vAlign w:val="center"/>
          </w:tcPr>
          <w:p w14:paraId="1AB952FF">
            <w:pPr>
              <w:adjustRightInd w:val="0"/>
              <w:snapToGrid w:val="0"/>
              <w:jc w:val="center"/>
              <w:rPr>
                <w:rFonts w:ascii="宋体" w:hAnsi="宋体"/>
                <w:caps/>
                <w:sz w:val="22"/>
              </w:rPr>
            </w:pPr>
            <w:r>
              <w:rPr>
                <w:rFonts w:hint="eastAsia" w:ascii="宋体" w:hAnsi="宋体"/>
                <w:caps/>
                <w:sz w:val="22"/>
                <w:lang w:val="en-US" w:eastAsia="zh-CN"/>
              </w:rPr>
              <w:t xml:space="preserve">1400 </w:t>
            </w:r>
            <w:r>
              <w:rPr>
                <w:rFonts w:hint="eastAsia" w:ascii="宋体" w:hAnsi="宋体"/>
                <w:caps/>
                <w:sz w:val="22"/>
                <w:highlight w:val="yellow"/>
              </w:rPr>
              <w:t>张</w:t>
            </w:r>
          </w:p>
        </w:tc>
        <w:tc>
          <w:tcPr>
            <w:tcW w:w="2587" w:type="dxa"/>
            <w:noWrap w:val="0"/>
            <w:vAlign w:val="center"/>
          </w:tcPr>
          <w:p w14:paraId="4DD74358">
            <w:pPr>
              <w:adjustRightInd w:val="0"/>
              <w:snapToGrid w:val="0"/>
              <w:jc w:val="center"/>
              <w:rPr>
                <w:rFonts w:ascii="宋体" w:hAnsi="宋体"/>
                <w:caps/>
                <w:sz w:val="22"/>
              </w:rPr>
            </w:pPr>
            <w:r>
              <w:rPr>
                <w:rFonts w:hint="eastAsia" w:ascii="宋体" w:hAnsi="宋体"/>
                <w:caps/>
                <w:sz w:val="22"/>
              </w:rPr>
              <w:t>分批次采购，具体以采购单位的采购通知为准，中标人在采购单位发出采购通知后30日内将货物送到采购单位指定地点</w:t>
            </w:r>
          </w:p>
        </w:tc>
        <w:tc>
          <w:tcPr>
            <w:tcW w:w="1808" w:type="dxa"/>
            <w:noWrap w:val="0"/>
            <w:vAlign w:val="center"/>
          </w:tcPr>
          <w:p w14:paraId="5E3BABF3">
            <w:pPr>
              <w:adjustRightInd w:val="0"/>
              <w:snapToGrid w:val="0"/>
              <w:jc w:val="center"/>
              <w:rPr>
                <w:rFonts w:hint="eastAsia"/>
              </w:rPr>
            </w:pPr>
            <w:r>
              <w:rPr>
                <w:rFonts w:hint="eastAsia" w:ascii="宋体" w:hAnsi="宋体" w:cs="仿宋_GB2312"/>
                <w:sz w:val="22"/>
              </w:rPr>
              <w:t>杭州萧山国际机场有限公司</w:t>
            </w:r>
          </w:p>
        </w:tc>
        <w:tc>
          <w:tcPr>
            <w:tcW w:w="2222" w:type="dxa"/>
            <w:noWrap w:val="0"/>
            <w:vAlign w:val="center"/>
          </w:tcPr>
          <w:p w14:paraId="01BF4E79">
            <w:pPr>
              <w:adjustRightInd w:val="0"/>
              <w:snapToGrid w:val="0"/>
              <w:jc w:val="center"/>
              <w:rPr>
                <w:rFonts w:ascii="宋体" w:hAnsi="宋体"/>
                <w:caps/>
                <w:sz w:val="22"/>
              </w:rPr>
            </w:pPr>
            <w:r>
              <w:rPr>
                <w:rFonts w:hint="eastAsia"/>
              </w:rPr>
              <w:t>杭州萧山国际机场内采购单位指定地点</w:t>
            </w:r>
          </w:p>
        </w:tc>
      </w:tr>
    </w:tbl>
    <w:p w14:paraId="15D9D98E">
      <w:pPr>
        <w:pStyle w:val="3"/>
        <w:spacing w:after="0" w:line="360" w:lineRule="exact"/>
        <w:ind w:firstLine="440" w:firstLineChars="200"/>
        <w:rPr>
          <w:rFonts w:ascii="宋体" w:hAnsi="宋体" w:cs="楷体_GB2312"/>
          <w:sz w:val="22"/>
          <w:szCs w:val="22"/>
        </w:rPr>
      </w:pPr>
      <w:r>
        <w:rPr>
          <w:rFonts w:hint="eastAsia" w:ascii="宋体" w:hAnsi="宋体" w:cs="楷体_GB2312"/>
          <w:sz w:val="22"/>
          <w:szCs w:val="22"/>
        </w:rPr>
        <w:t>上表中采购数量属于预估数量，采购单位有权根据实际情况单方面予以调整采购的数量和供货批次，双方最终按照采购单位实际采购数量结算。</w:t>
      </w:r>
    </w:p>
    <w:p w14:paraId="35203833">
      <w:pPr>
        <w:pStyle w:val="3"/>
        <w:spacing w:after="0" w:line="360" w:lineRule="exact"/>
        <w:outlineLvl w:val="1"/>
        <w:rPr>
          <w:rFonts w:ascii="宋体" w:hAnsi="宋体" w:cs="楷体_GB2312"/>
          <w:b/>
          <w:bCs/>
          <w:sz w:val="22"/>
          <w:szCs w:val="22"/>
        </w:rPr>
      </w:pPr>
      <w:r>
        <w:rPr>
          <w:rFonts w:hint="eastAsia" w:ascii="宋体" w:hAnsi="宋体" w:cs="楷体_GB2312"/>
          <w:b/>
          <w:bCs/>
          <w:sz w:val="22"/>
          <w:szCs w:val="22"/>
        </w:rPr>
        <w:t>三、技术规格要求</w:t>
      </w:r>
    </w:p>
    <w:p w14:paraId="6BBF9C84">
      <w:pPr>
        <w:pStyle w:val="3"/>
        <w:spacing w:after="0" w:line="360" w:lineRule="exact"/>
        <w:outlineLvl w:val="1"/>
        <w:rPr>
          <w:rFonts w:hint="eastAsia" w:ascii="宋体" w:hAnsi="宋体" w:cs="楷体_GB2312"/>
          <w:sz w:val="22"/>
          <w:szCs w:val="22"/>
        </w:rPr>
      </w:pPr>
      <w:r>
        <w:rPr>
          <w:rFonts w:hint="eastAsia" w:ascii="宋体" w:hAnsi="宋体" w:cs="楷体_GB2312"/>
          <w:sz w:val="22"/>
          <w:szCs w:val="22"/>
        </w:rPr>
        <w:t>具体要求：规格为长5m×宽5.5m,网眼0.</w:t>
      </w:r>
      <w:r>
        <w:rPr>
          <w:rFonts w:hint="eastAsia" w:ascii="宋体" w:hAnsi="宋体" w:cs="楷体_GB2312"/>
          <w:sz w:val="22"/>
          <w:szCs w:val="22"/>
          <w:lang w:val="en-US" w:eastAsia="zh-CN"/>
        </w:rPr>
        <w:t>05</w:t>
      </w:r>
      <w:r>
        <w:rPr>
          <w:rFonts w:hint="eastAsia" w:ascii="宋体" w:hAnsi="宋体" w:cs="楷体_GB2312"/>
          <w:sz w:val="22"/>
          <w:szCs w:val="22"/>
        </w:rPr>
        <w:t>m×0.</w:t>
      </w:r>
      <w:r>
        <w:rPr>
          <w:rFonts w:hint="eastAsia" w:ascii="宋体" w:hAnsi="宋体" w:cs="楷体_GB2312"/>
          <w:sz w:val="22"/>
          <w:szCs w:val="22"/>
          <w:lang w:val="en-US" w:eastAsia="zh-CN"/>
        </w:rPr>
        <w:t>05</w:t>
      </w:r>
      <w:r>
        <w:rPr>
          <w:rFonts w:hint="eastAsia" w:ascii="宋体" w:hAnsi="宋体" w:cs="楷体_GB2312"/>
          <w:sz w:val="22"/>
          <w:szCs w:val="22"/>
        </w:rPr>
        <w:t>m</w:t>
      </w:r>
      <w:r>
        <w:rPr>
          <w:rFonts w:hint="eastAsia" w:ascii="宋体" w:hAnsi="宋体" w:cs="楷体_GB2312"/>
          <w:sz w:val="22"/>
          <w:szCs w:val="22"/>
          <w:lang w:eastAsia="zh-CN"/>
        </w:rPr>
        <w:t>，</w:t>
      </w:r>
      <w:r>
        <w:rPr>
          <w:rFonts w:hint="eastAsia" w:ascii="宋体" w:hAnsi="宋体" w:cs="楷体_GB2312"/>
          <w:sz w:val="22"/>
          <w:szCs w:val="22"/>
        </w:rPr>
        <w:t>网绳Φ≥4mm，网线破断拉力≥500KG，</w:t>
      </w:r>
      <w:r>
        <w:rPr>
          <w:rFonts w:hint="eastAsia" w:ascii="宋体" w:hAnsi="宋体" w:cs="楷体_GB2312"/>
          <w:sz w:val="22"/>
          <w:szCs w:val="22"/>
          <w:lang w:eastAsia="zh-CN"/>
        </w:rPr>
        <w:t>不吸水，</w:t>
      </w:r>
      <w:r>
        <w:rPr>
          <w:rFonts w:hint="eastAsia" w:ascii="宋体" w:hAnsi="宋体" w:cs="楷体_GB2312"/>
          <w:sz w:val="22"/>
          <w:szCs w:val="22"/>
        </w:rPr>
        <w:t>颜色为绿色</w:t>
      </w:r>
      <w:r>
        <w:rPr>
          <w:rFonts w:hint="eastAsia" w:ascii="宋体" w:hAnsi="宋体" w:cs="楷体_GB2312"/>
          <w:sz w:val="22"/>
          <w:szCs w:val="22"/>
          <w:lang w:eastAsia="zh-CN"/>
        </w:rPr>
        <w:t>，需提供样本</w:t>
      </w:r>
      <w:r>
        <w:rPr>
          <w:rFonts w:hint="eastAsia" w:ascii="宋体" w:hAnsi="宋体" w:cs="楷体_GB2312"/>
          <w:sz w:val="22"/>
          <w:szCs w:val="22"/>
        </w:rPr>
        <w:t>。</w:t>
      </w:r>
    </w:p>
    <w:p w14:paraId="3130EC50">
      <w:pPr>
        <w:pStyle w:val="3"/>
        <w:spacing w:after="0" w:line="360" w:lineRule="exact"/>
        <w:outlineLvl w:val="1"/>
        <w:rPr>
          <w:rFonts w:ascii="宋体" w:hAnsi="宋体" w:cs="仿宋_GB2312"/>
          <w:sz w:val="22"/>
          <w:szCs w:val="22"/>
        </w:rPr>
      </w:pPr>
      <w:r>
        <w:rPr>
          <w:rFonts w:hint="eastAsia" w:ascii="宋体" w:hAnsi="宋体" w:cs="楷体_GB2312"/>
          <w:b/>
          <w:bCs/>
          <w:sz w:val="22"/>
          <w:szCs w:val="22"/>
        </w:rPr>
        <w:t>四、售后服务和质保期服务要求</w:t>
      </w:r>
      <w:r>
        <w:rPr>
          <w:rFonts w:hint="eastAsia" w:ascii="宋体" w:hAnsi="宋体" w:cs="仿宋_GB2312"/>
          <w:sz w:val="22"/>
          <w:szCs w:val="22"/>
        </w:rPr>
        <w:t>。</w:t>
      </w:r>
    </w:p>
    <w:p w14:paraId="06A1F25C">
      <w:pPr>
        <w:spacing w:line="360" w:lineRule="exact"/>
        <w:ind w:firstLine="440" w:firstLineChars="200"/>
        <w:rPr>
          <w:rFonts w:ascii="宋体" w:hAnsi="宋体"/>
          <w:sz w:val="22"/>
        </w:rPr>
      </w:pPr>
      <w:r>
        <w:rPr>
          <w:rFonts w:hint="eastAsia" w:ascii="宋体" w:hAnsi="宋体" w:cs="仿宋_GB2312"/>
          <w:bCs/>
          <w:sz w:val="22"/>
        </w:rPr>
        <w:t>详见招标文件第四章“合同条款及格式”相应内容。</w:t>
      </w:r>
    </w:p>
    <w:p w14:paraId="51D15DAE">
      <w:pPr>
        <w:spacing w:line="360" w:lineRule="exact"/>
        <w:outlineLvl w:val="1"/>
        <w:rPr>
          <w:rFonts w:ascii="宋体" w:hAnsi="宋体"/>
          <w:b/>
          <w:bCs/>
          <w:sz w:val="22"/>
        </w:rPr>
      </w:pPr>
      <w:r>
        <w:rPr>
          <w:rFonts w:hint="eastAsia" w:ascii="宋体" w:hAnsi="宋体"/>
          <w:b/>
          <w:bCs/>
          <w:sz w:val="22"/>
        </w:rPr>
        <w:t>五、</w:t>
      </w:r>
      <w:r>
        <w:rPr>
          <w:rFonts w:hint="eastAsia" w:ascii="宋体" w:hAnsi="宋体" w:cs="宋体"/>
          <w:b/>
          <w:bCs/>
          <w:sz w:val="22"/>
        </w:rPr>
        <w:t>投标样品要求</w:t>
      </w:r>
    </w:p>
    <w:p w14:paraId="43F58982">
      <w:pPr>
        <w:adjustRightInd w:val="0"/>
        <w:snapToGrid w:val="0"/>
        <w:spacing w:line="360" w:lineRule="exact"/>
        <w:ind w:firstLine="440" w:firstLineChars="200"/>
        <w:rPr>
          <w:rFonts w:ascii="宋体" w:hAnsi="宋体"/>
          <w:b/>
          <w:bCs/>
          <w:caps/>
          <w:sz w:val="22"/>
        </w:rPr>
      </w:pPr>
      <w:r>
        <w:rPr>
          <w:rFonts w:hint="eastAsia" w:ascii="宋体" w:hAnsi="宋体" w:cs="宋体"/>
          <w:kern w:val="0"/>
          <w:sz w:val="22"/>
        </w:rPr>
        <w:t>1</w:t>
      </w:r>
      <w:r>
        <w:rPr>
          <w:rFonts w:ascii="宋体" w:hAnsi="宋体" w:cs="宋体"/>
          <w:kern w:val="0"/>
          <w:sz w:val="22"/>
        </w:rPr>
        <w:t>.</w:t>
      </w:r>
      <w:r>
        <w:rPr>
          <w:rFonts w:hint="eastAsia" w:ascii="宋体" w:hAnsi="宋体" w:cs="宋体"/>
          <w:kern w:val="0"/>
          <w:sz w:val="22"/>
        </w:rPr>
        <w:t>投标人须递交以下样品：</w:t>
      </w:r>
      <w:r>
        <w:rPr>
          <w:rFonts w:ascii="宋体" w:hAnsi="宋体"/>
          <w:b/>
          <w:bCs/>
          <w:caps/>
          <w:sz w:val="22"/>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42"/>
        <w:gridCol w:w="851"/>
        <w:gridCol w:w="1886"/>
        <w:gridCol w:w="5059"/>
      </w:tblGrid>
      <w:tr w14:paraId="7845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27B7280">
            <w:pPr>
              <w:adjustRightInd w:val="0"/>
              <w:snapToGrid w:val="0"/>
              <w:spacing w:line="360" w:lineRule="exact"/>
              <w:jc w:val="center"/>
              <w:rPr>
                <w:rFonts w:hint="eastAsia" w:ascii="宋体" w:hAnsi="宋体" w:eastAsia="宋体" w:cs="宋体"/>
                <w:kern w:val="0"/>
                <w:sz w:val="22"/>
                <w:lang w:eastAsia="zh-CN"/>
              </w:rPr>
            </w:pPr>
            <w:r>
              <w:rPr>
                <w:rFonts w:hint="eastAsia" w:ascii="宋体" w:hAnsi="宋体" w:cs="宋体"/>
                <w:kern w:val="0"/>
                <w:sz w:val="22"/>
                <w:lang w:val="en-US" w:eastAsia="zh-CN"/>
              </w:rPr>
              <w:t>序号</w:t>
            </w:r>
          </w:p>
        </w:tc>
        <w:tc>
          <w:tcPr>
            <w:tcW w:w="1242" w:type="dxa"/>
            <w:noWrap w:val="0"/>
            <w:vAlign w:val="center"/>
          </w:tcPr>
          <w:p w14:paraId="4B784583">
            <w:pPr>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样品</w:t>
            </w:r>
          </w:p>
        </w:tc>
        <w:tc>
          <w:tcPr>
            <w:tcW w:w="851" w:type="dxa"/>
            <w:noWrap w:val="0"/>
            <w:vAlign w:val="center"/>
          </w:tcPr>
          <w:p w14:paraId="15ECB356">
            <w:pPr>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数量</w:t>
            </w:r>
          </w:p>
        </w:tc>
        <w:tc>
          <w:tcPr>
            <w:tcW w:w="1886" w:type="dxa"/>
            <w:noWrap w:val="0"/>
            <w:vAlign w:val="top"/>
          </w:tcPr>
          <w:p w14:paraId="4371B074">
            <w:pPr>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尺寸及颜色</w:t>
            </w:r>
          </w:p>
        </w:tc>
        <w:tc>
          <w:tcPr>
            <w:tcW w:w="5059" w:type="dxa"/>
            <w:noWrap w:val="0"/>
            <w:vAlign w:val="top"/>
          </w:tcPr>
          <w:p w14:paraId="4BE435FB">
            <w:pPr>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技术规格要求</w:t>
            </w:r>
          </w:p>
        </w:tc>
      </w:tr>
      <w:tr w14:paraId="4F70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09" w:type="dxa"/>
            <w:noWrap w:val="0"/>
            <w:vAlign w:val="center"/>
          </w:tcPr>
          <w:p w14:paraId="58357C0F">
            <w:pPr>
              <w:adjustRightInd w:val="0"/>
              <w:snapToGrid w:val="0"/>
              <w:spacing w:line="360" w:lineRule="exact"/>
              <w:jc w:val="center"/>
              <w:rPr>
                <w:rFonts w:hint="eastAsia" w:ascii="宋体" w:hAnsi="宋体" w:eastAsia="宋体" w:cs="宋体"/>
                <w:kern w:val="0"/>
                <w:sz w:val="22"/>
                <w:lang w:eastAsia="zh-CN"/>
              </w:rPr>
            </w:pPr>
            <w:r>
              <w:rPr>
                <w:rFonts w:hint="eastAsia" w:ascii="宋体" w:hAnsi="宋体" w:cs="宋体"/>
                <w:kern w:val="0"/>
                <w:sz w:val="22"/>
                <w:lang w:val="en-US" w:eastAsia="zh-CN"/>
              </w:rPr>
              <w:t>1</w:t>
            </w:r>
          </w:p>
        </w:tc>
        <w:tc>
          <w:tcPr>
            <w:tcW w:w="1242" w:type="dxa"/>
            <w:noWrap w:val="0"/>
            <w:vAlign w:val="center"/>
          </w:tcPr>
          <w:p w14:paraId="0A61325A">
            <w:pPr>
              <w:adjustRightInd w:val="0"/>
              <w:snapToGrid w:val="0"/>
              <w:spacing w:line="360" w:lineRule="exact"/>
              <w:jc w:val="center"/>
              <w:rPr>
                <w:rFonts w:hint="eastAsia" w:ascii="宋体" w:hAnsi="宋体"/>
                <w:caps/>
                <w:sz w:val="22"/>
              </w:rPr>
            </w:pPr>
            <w:r>
              <w:rPr>
                <w:rFonts w:hint="eastAsia" w:ascii="宋体" w:hAnsi="宋体"/>
                <w:caps/>
                <w:sz w:val="22"/>
              </w:rPr>
              <w:t>拖车网罩</w:t>
            </w:r>
          </w:p>
          <w:p w14:paraId="73BD83EC">
            <w:pPr>
              <w:adjustRightInd w:val="0"/>
              <w:snapToGrid w:val="0"/>
              <w:spacing w:line="360" w:lineRule="exact"/>
              <w:jc w:val="center"/>
              <w:rPr>
                <w:rFonts w:hint="eastAsia"/>
              </w:rPr>
            </w:pPr>
          </w:p>
        </w:tc>
        <w:tc>
          <w:tcPr>
            <w:tcW w:w="851" w:type="dxa"/>
            <w:noWrap w:val="0"/>
            <w:vAlign w:val="center"/>
          </w:tcPr>
          <w:p w14:paraId="42E60630">
            <w:pPr>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一张</w:t>
            </w:r>
          </w:p>
        </w:tc>
        <w:tc>
          <w:tcPr>
            <w:tcW w:w="1886" w:type="dxa"/>
            <w:noWrap w:val="0"/>
            <w:vAlign w:val="center"/>
          </w:tcPr>
          <w:p w14:paraId="3062995B">
            <w:pPr>
              <w:adjustRightInd w:val="0"/>
              <w:snapToGrid w:val="0"/>
              <w:spacing w:line="360" w:lineRule="exact"/>
              <w:jc w:val="center"/>
              <w:rPr>
                <w:rFonts w:hint="eastAsia" w:ascii="宋体" w:hAnsi="宋体" w:cs="仿宋_GB2312"/>
                <w:sz w:val="22"/>
              </w:rPr>
            </w:pPr>
            <w:r>
              <w:rPr>
                <w:rFonts w:hint="eastAsia" w:ascii="宋体" w:hAnsi="宋体" w:cs="宋体"/>
                <w:kern w:val="0"/>
                <w:sz w:val="22"/>
              </w:rPr>
              <w:t>5m×5.5m绿色</w:t>
            </w:r>
          </w:p>
        </w:tc>
        <w:tc>
          <w:tcPr>
            <w:tcW w:w="5059" w:type="dxa"/>
            <w:noWrap w:val="0"/>
            <w:vAlign w:val="center"/>
          </w:tcPr>
          <w:p w14:paraId="6BB93B97">
            <w:pPr>
              <w:adjustRightInd w:val="0"/>
              <w:snapToGrid w:val="0"/>
              <w:spacing w:line="360" w:lineRule="exact"/>
              <w:jc w:val="center"/>
              <w:rPr>
                <w:rFonts w:hint="eastAsia" w:ascii="宋体" w:hAnsi="宋体" w:cs="宋体"/>
                <w:kern w:val="0"/>
                <w:sz w:val="22"/>
              </w:rPr>
            </w:pPr>
            <w:r>
              <w:rPr>
                <w:rFonts w:hint="eastAsia" w:ascii="宋体" w:hAnsi="宋体" w:cs="仿宋_GB2312"/>
                <w:sz w:val="22"/>
              </w:rPr>
              <w:t>按用户需求书中杭州萧山国际机场有限公司技术规格要求</w:t>
            </w:r>
          </w:p>
        </w:tc>
      </w:tr>
    </w:tbl>
    <w:p w14:paraId="35883C03">
      <w:pPr>
        <w:adjustRightInd w:val="0"/>
        <w:snapToGrid w:val="0"/>
        <w:spacing w:line="360" w:lineRule="exact"/>
        <w:ind w:firstLine="440" w:firstLineChars="200"/>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投标样品</w:t>
      </w:r>
      <w:r>
        <w:rPr>
          <w:rFonts w:hint="eastAsia"/>
        </w:rPr>
        <w:t>应密封且在外包装上注明投标人名称、项目名称及编号。</w:t>
      </w:r>
    </w:p>
    <w:p w14:paraId="65048466">
      <w:pPr>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样品技术规格须与投标人响应的投标产品一致，并承诺被确定为中标人后，所供货物与提交的样品技术规格完全一致。</w:t>
      </w:r>
    </w:p>
    <w:p w14:paraId="3CF3EF71">
      <w:pPr>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样品提交截止时间和地点与招标公告规定的投标文件的递交截止时间和地点相同。</w:t>
      </w:r>
    </w:p>
    <w:p w14:paraId="12754B6F">
      <w:pPr>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w:t>
      </w:r>
      <w:r>
        <w:rPr>
          <w:rFonts w:ascii="宋体" w:hAnsi="宋体" w:cs="宋体"/>
          <w:kern w:val="0"/>
          <w:sz w:val="22"/>
        </w:rPr>
        <w:t>.</w:t>
      </w:r>
      <w:r>
        <w:rPr>
          <w:rFonts w:hint="eastAsia" w:ascii="宋体" w:hAnsi="宋体" w:cs="宋体"/>
          <w:kern w:val="0"/>
          <w:sz w:val="22"/>
        </w:rPr>
        <w:t>若投标人提供样品与投标文件响应不一致，或未能按照招标文件要求提交样品的，其样品评分项将按评分标准的最低分值评审。</w:t>
      </w:r>
    </w:p>
    <w:p w14:paraId="72A6D0A0">
      <w:pPr>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w:t>
      </w:r>
      <w:r>
        <w:rPr>
          <w:rFonts w:ascii="宋体" w:hAnsi="宋体" w:cs="宋体"/>
          <w:kern w:val="0"/>
          <w:sz w:val="22"/>
        </w:rPr>
        <w:t>.</w:t>
      </w:r>
      <w:r>
        <w:rPr>
          <w:rFonts w:hint="eastAsia" w:ascii="宋体" w:hAnsi="宋体" w:cs="宋体"/>
          <w:kern w:val="0"/>
          <w:sz w:val="22"/>
        </w:rPr>
        <w:t>中标人的样品作为交货时的验收标准之一。未中标人在中标候选人公示结束后7日内自行取回；若未按要求取回，招标人有权自行处理。</w:t>
      </w:r>
    </w:p>
    <w:p w14:paraId="26E901B3">
      <w:pPr>
        <w:rPr>
          <w:color w:val="auto"/>
          <w:sz w:val="32"/>
          <w:szCs w:val="32"/>
          <w:highlight w:val="none"/>
        </w:rPr>
      </w:pPr>
      <w:r>
        <w:rPr>
          <w:color w:val="auto"/>
          <w:sz w:val="32"/>
          <w:szCs w:val="32"/>
          <w:highlight w:val="yellow"/>
        </w:rPr>
        <w:br w:type="page"/>
      </w:r>
    </w:p>
    <w:p w14:paraId="39ED1917">
      <w:pPr>
        <w:rPr>
          <w:color w:val="auto"/>
          <w:sz w:val="32"/>
          <w:szCs w:val="32"/>
          <w:highlight w:val="none"/>
        </w:rPr>
      </w:pPr>
    </w:p>
    <w:p w14:paraId="7F4C0926">
      <w:pPr>
        <w:pStyle w:val="4"/>
        <w:spacing w:before="0" w:after="0" w:line="564" w:lineRule="exact"/>
        <w:ind w:right="57"/>
        <w:jc w:val="center"/>
        <w:rPr>
          <w:color w:val="auto"/>
          <w:sz w:val="32"/>
          <w:szCs w:val="32"/>
          <w:highlight w:val="none"/>
        </w:rPr>
      </w:pPr>
      <w:r>
        <w:rPr>
          <w:color w:val="auto"/>
          <w:sz w:val="32"/>
          <w:szCs w:val="32"/>
          <w:highlight w:val="none"/>
        </w:rPr>
        <w:t>第六章</w:t>
      </w:r>
      <w:r>
        <w:rPr>
          <w:rFonts w:hint="eastAsia"/>
          <w:color w:val="auto"/>
          <w:sz w:val="32"/>
          <w:szCs w:val="32"/>
          <w:highlight w:val="none"/>
        </w:rPr>
        <w:t xml:space="preserve">    </w:t>
      </w:r>
      <w:r>
        <w:rPr>
          <w:color w:val="auto"/>
          <w:sz w:val="32"/>
          <w:szCs w:val="32"/>
          <w:highlight w:val="none"/>
        </w:rPr>
        <w:t>投标文件格式</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4F42CDA">
      <w:pPr>
        <w:autoSpaceDE w:val="0"/>
        <w:autoSpaceDN w:val="0"/>
        <w:adjustRightInd w:val="0"/>
        <w:spacing w:before="10" w:line="130" w:lineRule="exact"/>
        <w:jc w:val="left"/>
        <w:rPr>
          <w:rFonts w:cs="微软雅黑"/>
          <w:color w:val="auto"/>
          <w:kern w:val="0"/>
          <w:sz w:val="13"/>
          <w:szCs w:val="13"/>
          <w:highlight w:val="none"/>
        </w:rPr>
      </w:pPr>
    </w:p>
    <w:p w14:paraId="024B8022">
      <w:pPr>
        <w:autoSpaceDE w:val="0"/>
        <w:autoSpaceDN w:val="0"/>
        <w:adjustRightInd w:val="0"/>
        <w:spacing w:line="200" w:lineRule="exact"/>
        <w:jc w:val="left"/>
        <w:rPr>
          <w:rFonts w:cs="微软雅黑"/>
          <w:color w:val="auto"/>
          <w:kern w:val="0"/>
          <w:sz w:val="20"/>
          <w:szCs w:val="20"/>
          <w:highlight w:val="none"/>
        </w:rPr>
      </w:pPr>
    </w:p>
    <w:p w14:paraId="7A93D391">
      <w:pPr>
        <w:autoSpaceDE w:val="0"/>
        <w:autoSpaceDN w:val="0"/>
        <w:adjustRightInd w:val="0"/>
        <w:spacing w:line="200" w:lineRule="exact"/>
        <w:jc w:val="left"/>
        <w:rPr>
          <w:rFonts w:cs="微软雅黑"/>
          <w:color w:val="auto"/>
          <w:kern w:val="0"/>
          <w:sz w:val="20"/>
          <w:szCs w:val="20"/>
          <w:highlight w:val="none"/>
        </w:rPr>
      </w:pPr>
    </w:p>
    <w:p w14:paraId="6CC20ABD">
      <w:pPr>
        <w:autoSpaceDE w:val="0"/>
        <w:autoSpaceDN w:val="0"/>
        <w:adjustRightInd w:val="0"/>
        <w:spacing w:line="200" w:lineRule="exact"/>
        <w:jc w:val="left"/>
        <w:rPr>
          <w:rFonts w:cs="微软雅黑"/>
          <w:color w:val="auto"/>
          <w:kern w:val="0"/>
          <w:sz w:val="20"/>
          <w:szCs w:val="20"/>
          <w:highlight w:val="none"/>
        </w:rPr>
      </w:pPr>
    </w:p>
    <w:p w14:paraId="0A015523">
      <w:pPr>
        <w:autoSpaceDE w:val="0"/>
        <w:autoSpaceDN w:val="0"/>
        <w:adjustRightInd w:val="0"/>
        <w:spacing w:line="200" w:lineRule="exact"/>
        <w:jc w:val="left"/>
        <w:rPr>
          <w:rFonts w:cs="微软雅黑"/>
          <w:color w:val="auto"/>
          <w:kern w:val="0"/>
          <w:sz w:val="20"/>
          <w:szCs w:val="20"/>
          <w:highlight w:val="none"/>
        </w:rPr>
      </w:pPr>
    </w:p>
    <w:p w14:paraId="78B94F9A">
      <w:pPr>
        <w:autoSpaceDE w:val="0"/>
        <w:autoSpaceDN w:val="0"/>
        <w:adjustRightInd w:val="0"/>
        <w:spacing w:line="200" w:lineRule="exact"/>
        <w:jc w:val="left"/>
        <w:rPr>
          <w:rFonts w:cs="微软雅黑"/>
          <w:color w:val="auto"/>
          <w:kern w:val="0"/>
          <w:sz w:val="20"/>
          <w:szCs w:val="20"/>
          <w:highlight w:val="none"/>
        </w:rPr>
      </w:pPr>
    </w:p>
    <w:p w14:paraId="5072337E">
      <w:pPr>
        <w:tabs>
          <w:tab w:val="left" w:pos="2980"/>
        </w:tabs>
        <w:autoSpaceDE w:val="0"/>
        <w:autoSpaceDN w:val="0"/>
        <w:adjustRightInd w:val="0"/>
        <w:spacing w:line="360" w:lineRule="auto"/>
        <w:ind w:right="-20" w:firstLine="2025" w:firstLineChars="500"/>
        <w:jc w:val="left"/>
        <w:rPr>
          <w:rFonts w:cs="微软雅黑"/>
          <w:color w:val="auto"/>
          <w:kern w:val="0"/>
          <w:sz w:val="24"/>
          <w:szCs w:val="28"/>
          <w:highlight w:val="none"/>
        </w:rPr>
      </w:pPr>
      <w:r>
        <w:rPr>
          <w:rFonts w:cs="微软雅黑"/>
          <w:color w:val="auto"/>
          <w:w w:val="169"/>
          <w:kern w:val="0"/>
          <w:position w:val="-3"/>
          <w:sz w:val="24"/>
          <w:szCs w:val="28"/>
          <w:highlight w:val="none"/>
          <w:u w:val="single"/>
        </w:rPr>
        <w:t xml:space="preserve">       </w:t>
      </w:r>
      <w:r>
        <w:rPr>
          <w:rFonts w:hint="eastAsia" w:cs="微软雅黑"/>
          <w:color w:val="auto"/>
          <w:w w:val="169"/>
          <w:kern w:val="0"/>
          <w:position w:val="-3"/>
          <w:sz w:val="24"/>
          <w:szCs w:val="28"/>
          <w:highlight w:val="none"/>
          <w:u w:val="single"/>
        </w:rPr>
        <w:t xml:space="preserve">           </w:t>
      </w:r>
      <w:r>
        <w:rPr>
          <w:rFonts w:cs="微软雅黑"/>
          <w:color w:val="auto"/>
          <w:w w:val="169"/>
          <w:kern w:val="0"/>
          <w:position w:val="-3"/>
          <w:sz w:val="24"/>
          <w:szCs w:val="28"/>
          <w:highlight w:val="none"/>
          <w:u w:val="single"/>
        </w:rPr>
        <w:t xml:space="preserve">       </w:t>
      </w:r>
      <w:r>
        <w:rPr>
          <w:rFonts w:cs="微软雅黑"/>
          <w:color w:val="auto"/>
          <w:kern w:val="0"/>
          <w:position w:val="-3"/>
          <w:sz w:val="24"/>
          <w:szCs w:val="28"/>
          <w:highlight w:val="none"/>
          <w:u w:val="single"/>
        </w:rPr>
        <w:tab/>
      </w:r>
      <w:r>
        <w:rPr>
          <w:rFonts w:cs="微软雅黑"/>
          <w:color w:val="auto"/>
          <w:kern w:val="0"/>
          <w:position w:val="-3"/>
          <w:sz w:val="24"/>
          <w:szCs w:val="28"/>
          <w:highlight w:val="none"/>
        </w:rPr>
        <w:t>(项目</w:t>
      </w:r>
      <w:r>
        <w:rPr>
          <w:rFonts w:cs="微软雅黑"/>
          <w:color w:val="auto"/>
          <w:spacing w:val="-3"/>
          <w:kern w:val="0"/>
          <w:position w:val="-3"/>
          <w:sz w:val="24"/>
          <w:szCs w:val="28"/>
          <w:highlight w:val="none"/>
        </w:rPr>
        <w:t>名</w:t>
      </w:r>
      <w:r>
        <w:rPr>
          <w:rFonts w:cs="微软雅黑"/>
          <w:color w:val="auto"/>
          <w:kern w:val="0"/>
          <w:position w:val="-3"/>
          <w:sz w:val="24"/>
          <w:szCs w:val="28"/>
          <w:highlight w:val="none"/>
        </w:rPr>
        <w:t>称)</w:t>
      </w:r>
    </w:p>
    <w:p w14:paraId="03454369">
      <w:pPr>
        <w:autoSpaceDE w:val="0"/>
        <w:autoSpaceDN w:val="0"/>
        <w:adjustRightInd w:val="0"/>
        <w:spacing w:before="7" w:line="100" w:lineRule="exact"/>
        <w:jc w:val="left"/>
        <w:rPr>
          <w:rFonts w:cs="微软雅黑"/>
          <w:color w:val="auto"/>
          <w:kern w:val="0"/>
          <w:sz w:val="10"/>
          <w:szCs w:val="10"/>
          <w:highlight w:val="none"/>
        </w:rPr>
      </w:pPr>
    </w:p>
    <w:p w14:paraId="7530A6B4">
      <w:pPr>
        <w:autoSpaceDE w:val="0"/>
        <w:autoSpaceDN w:val="0"/>
        <w:adjustRightInd w:val="0"/>
        <w:spacing w:line="200" w:lineRule="exact"/>
        <w:jc w:val="left"/>
        <w:rPr>
          <w:rFonts w:cs="微软雅黑"/>
          <w:color w:val="auto"/>
          <w:kern w:val="0"/>
          <w:sz w:val="20"/>
          <w:szCs w:val="20"/>
          <w:highlight w:val="none"/>
        </w:rPr>
      </w:pPr>
    </w:p>
    <w:p w14:paraId="02CBA023">
      <w:pPr>
        <w:autoSpaceDE w:val="0"/>
        <w:autoSpaceDN w:val="0"/>
        <w:adjustRightInd w:val="0"/>
        <w:spacing w:line="200" w:lineRule="exact"/>
        <w:jc w:val="left"/>
        <w:rPr>
          <w:rFonts w:cs="微软雅黑"/>
          <w:color w:val="auto"/>
          <w:kern w:val="0"/>
          <w:sz w:val="20"/>
          <w:szCs w:val="20"/>
          <w:highlight w:val="none"/>
        </w:rPr>
      </w:pPr>
    </w:p>
    <w:p w14:paraId="47E8FE44">
      <w:pPr>
        <w:tabs>
          <w:tab w:val="left" w:pos="3780"/>
          <w:tab w:val="left" w:pos="4440"/>
          <w:tab w:val="left" w:pos="5100"/>
        </w:tabs>
        <w:autoSpaceDE w:val="0"/>
        <w:autoSpaceDN w:val="0"/>
        <w:adjustRightInd w:val="0"/>
        <w:spacing w:line="553" w:lineRule="exact"/>
        <w:ind w:left="3138" w:right="3116"/>
        <w:jc w:val="center"/>
        <w:rPr>
          <w:rFonts w:cs="微软雅黑"/>
          <w:color w:val="auto"/>
          <w:kern w:val="0"/>
          <w:sz w:val="44"/>
          <w:szCs w:val="44"/>
          <w:highlight w:val="none"/>
        </w:rPr>
      </w:pPr>
      <w:r>
        <w:rPr>
          <w:rFonts w:cs="微软雅黑"/>
          <w:color w:val="auto"/>
          <w:kern w:val="0"/>
          <w:sz w:val="44"/>
          <w:szCs w:val="44"/>
          <w:highlight w:val="none"/>
        </w:rPr>
        <w:t>投</w:t>
      </w:r>
      <w:r>
        <w:rPr>
          <w:rFonts w:cs="微软雅黑"/>
          <w:color w:val="auto"/>
          <w:kern w:val="0"/>
          <w:sz w:val="44"/>
          <w:szCs w:val="44"/>
          <w:highlight w:val="none"/>
        </w:rPr>
        <w:tab/>
      </w:r>
      <w:r>
        <w:rPr>
          <w:rFonts w:cs="微软雅黑"/>
          <w:color w:val="auto"/>
          <w:kern w:val="0"/>
          <w:sz w:val="44"/>
          <w:szCs w:val="44"/>
          <w:highlight w:val="none"/>
        </w:rPr>
        <w:t>标</w:t>
      </w:r>
      <w:r>
        <w:rPr>
          <w:rFonts w:cs="微软雅黑"/>
          <w:color w:val="auto"/>
          <w:kern w:val="0"/>
          <w:sz w:val="44"/>
          <w:szCs w:val="44"/>
          <w:highlight w:val="none"/>
        </w:rPr>
        <w:tab/>
      </w:r>
      <w:r>
        <w:rPr>
          <w:rFonts w:cs="微软雅黑"/>
          <w:color w:val="auto"/>
          <w:kern w:val="0"/>
          <w:sz w:val="44"/>
          <w:szCs w:val="44"/>
          <w:highlight w:val="none"/>
        </w:rPr>
        <w:t>文</w:t>
      </w:r>
      <w:r>
        <w:rPr>
          <w:rFonts w:cs="微软雅黑"/>
          <w:color w:val="auto"/>
          <w:kern w:val="0"/>
          <w:sz w:val="44"/>
          <w:szCs w:val="44"/>
          <w:highlight w:val="none"/>
        </w:rPr>
        <w:tab/>
      </w:r>
      <w:r>
        <w:rPr>
          <w:rFonts w:cs="微软雅黑"/>
          <w:color w:val="auto"/>
          <w:w w:val="99"/>
          <w:kern w:val="0"/>
          <w:sz w:val="44"/>
          <w:szCs w:val="44"/>
          <w:highlight w:val="none"/>
        </w:rPr>
        <w:t>件</w:t>
      </w:r>
    </w:p>
    <w:p w14:paraId="3AA4DB74">
      <w:pPr>
        <w:autoSpaceDE w:val="0"/>
        <w:autoSpaceDN w:val="0"/>
        <w:adjustRightInd w:val="0"/>
        <w:spacing w:line="200" w:lineRule="exact"/>
        <w:jc w:val="left"/>
        <w:rPr>
          <w:rFonts w:cs="微软雅黑"/>
          <w:color w:val="auto"/>
          <w:kern w:val="0"/>
          <w:sz w:val="20"/>
          <w:szCs w:val="20"/>
          <w:highlight w:val="none"/>
        </w:rPr>
      </w:pPr>
    </w:p>
    <w:p w14:paraId="716CC722">
      <w:pPr>
        <w:autoSpaceDE w:val="0"/>
        <w:autoSpaceDN w:val="0"/>
        <w:adjustRightInd w:val="0"/>
        <w:spacing w:line="200" w:lineRule="exact"/>
        <w:jc w:val="left"/>
        <w:rPr>
          <w:rFonts w:cs="微软雅黑"/>
          <w:color w:val="auto"/>
          <w:kern w:val="0"/>
          <w:sz w:val="20"/>
          <w:szCs w:val="20"/>
          <w:highlight w:val="none"/>
        </w:rPr>
      </w:pPr>
    </w:p>
    <w:p w14:paraId="37CDF5E6">
      <w:pPr>
        <w:autoSpaceDE w:val="0"/>
        <w:autoSpaceDN w:val="0"/>
        <w:adjustRightInd w:val="0"/>
        <w:spacing w:line="200" w:lineRule="exact"/>
        <w:jc w:val="left"/>
        <w:rPr>
          <w:rFonts w:cs="微软雅黑"/>
          <w:color w:val="auto"/>
          <w:kern w:val="0"/>
          <w:sz w:val="20"/>
          <w:szCs w:val="20"/>
          <w:highlight w:val="none"/>
        </w:rPr>
      </w:pPr>
    </w:p>
    <w:p w14:paraId="1467F681">
      <w:pPr>
        <w:autoSpaceDE w:val="0"/>
        <w:autoSpaceDN w:val="0"/>
        <w:adjustRightInd w:val="0"/>
        <w:spacing w:line="200" w:lineRule="exact"/>
        <w:jc w:val="left"/>
        <w:rPr>
          <w:rFonts w:cs="微软雅黑"/>
          <w:color w:val="auto"/>
          <w:kern w:val="0"/>
          <w:sz w:val="20"/>
          <w:szCs w:val="20"/>
          <w:highlight w:val="none"/>
        </w:rPr>
      </w:pPr>
    </w:p>
    <w:p w14:paraId="24B3E351">
      <w:pPr>
        <w:autoSpaceDE w:val="0"/>
        <w:autoSpaceDN w:val="0"/>
        <w:adjustRightInd w:val="0"/>
        <w:spacing w:line="200" w:lineRule="exact"/>
        <w:jc w:val="left"/>
        <w:rPr>
          <w:rFonts w:cs="微软雅黑"/>
          <w:color w:val="auto"/>
          <w:kern w:val="0"/>
          <w:sz w:val="20"/>
          <w:szCs w:val="20"/>
          <w:highlight w:val="none"/>
        </w:rPr>
      </w:pPr>
    </w:p>
    <w:p w14:paraId="351DB1B8">
      <w:pPr>
        <w:autoSpaceDE w:val="0"/>
        <w:autoSpaceDN w:val="0"/>
        <w:adjustRightInd w:val="0"/>
        <w:spacing w:line="200" w:lineRule="exact"/>
        <w:jc w:val="left"/>
        <w:rPr>
          <w:rFonts w:cs="微软雅黑"/>
          <w:color w:val="auto"/>
          <w:kern w:val="0"/>
          <w:sz w:val="20"/>
          <w:szCs w:val="20"/>
          <w:highlight w:val="none"/>
        </w:rPr>
      </w:pPr>
    </w:p>
    <w:p w14:paraId="3A265C18">
      <w:pPr>
        <w:autoSpaceDE w:val="0"/>
        <w:autoSpaceDN w:val="0"/>
        <w:adjustRightInd w:val="0"/>
        <w:spacing w:line="200" w:lineRule="exact"/>
        <w:jc w:val="left"/>
        <w:rPr>
          <w:rFonts w:cs="微软雅黑"/>
          <w:color w:val="auto"/>
          <w:kern w:val="0"/>
          <w:sz w:val="20"/>
          <w:szCs w:val="20"/>
          <w:highlight w:val="none"/>
        </w:rPr>
      </w:pPr>
    </w:p>
    <w:p w14:paraId="745C7992">
      <w:pPr>
        <w:autoSpaceDE w:val="0"/>
        <w:autoSpaceDN w:val="0"/>
        <w:adjustRightInd w:val="0"/>
        <w:spacing w:line="200" w:lineRule="exact"/>
        <w:jc w:val="left"/>
        <w:rPr>
          <w:rFonts w:cs="微软雅黑"/>
          <w:color w:val="auto"/>
          <w:kern w:val="0"/>
          <w:sz w:val="20"/>
          <w:szCs w:val="20"/>
          <w:highlight w:val="none"/>
        </w:rPr>
      </w:pPr>
    </w:p>
    <w:p w14:paraId="3E764B55">
      <w:pPr>
        <w:autoSpaceDE w:val="0"/>
        <w:autoSpaceDN w:val="0"/>
        <w:adjustRightInd w:val="0"/>
        <w:spacing w:line="200" w:lineRule="exact"/>
        <w:jc w:val="left"/>
        <w:rPr>
          <w:rFonts w:cs="微软雅黑"/>
          <w:color w:val="auto"/>
          <w:kern w:val="0"/>
          <w:sz w:val="20"/>
          <w:szCs w:val="20"/>
          <w:highlight w:val="none"/>
        </w:rPr>
      </w:pPr>
    </w:p>
    <w:p w14:paraId="48AF35A4">
      <w:pPr>
        <w:autoSpaceDE w:val="0"/>
        <w:autoSpaceDN w:val="0"/>
        <w:adjustRightInd w:val="0"/>
        <w:spacing w:line="200" w:lineRule="exact"/>
        <w:jc w:val="left"/>
        <w:rPr>
          <w:rFonts w:cs="微软雅黑"/>
          <w:color w:val="auto"/>
          <w:kern w:val="0"/>
          <w:sz w:val="20"/>
          <w:szCs w:val="20"/>
          <w:highlight w:val="none"/>
        </w:rPr>
      </w:pPr>
    </w:p>
    <w:p w14:paraId="3CCA0713">
      <w:pPr>
        <w:autoSpaceDE w:val="0"/>
        <w:autoSpaceDN w:val="0"/>
        <w:adjustRightInd w:val="0"/>
        <w:spacing w:line="200" w:lineRule="exact"/>
        <w:jc w:val="left"/>
        <w:rPr>
          <w:rFonts w:cs="微软雅黑"/>
          <w:color w:val="auto"/>
          <w:kern w:val="0"/>
          <w:sz w:val="20"/>
          <w:szCs w:val="20"/>
          <w:highlight w:val="none"/>
        </w:rPr>
      </w:pPr>
    </w:p>
    <w:p w14:paraId="2CF33A16">
      <w:pPr>
        <w:autoSpaceDE w:val="0"/>
        <w:autoSpaceDN w:val="0"/>
        <w:adjustRightInd w:val="0"/>
        <w:spacing w:line="200" w:lineRule="exact"/>
        <w:jc w:val="left"/>
        <w:rPr>
          <w:rFonts w:cs="微软雅黑"/>
          <w:color w:val="auto"/>
          <w:kern w:val="0"/>
          <w:sz w:val="20"/>
          <w:szCs w:val="20"/>
          <w:highlight w:val="none"/>
        </w:rPr>
      </w:pPr>
    </w:p>
    <w:p w14:paraId="68898228">
      <w:pPr>
        <w:autoSpaceDE w:val="0"/>
        <w:autoSpaceDN w:val="0"/>
        <w:adjustRightInd w:val="0"/>
        <w:spacing w:line="200" w:lineRule="exact"/>
        <w:jc w:val="left"/>
        <w:rPr>
          <w:rFonts w:cs="微软雅黑"/>
          <w:color w:val="auto"/>
          <w:kern w:val="0"/>
          <w:sz w:val="20"/>
          <w:szCs w:val="20"/>
          <w:highlight w:val="none"/>
        </w:rPr>
      </w:pPr>
    </w:p>
    <w:p w14:paraId="30A946A2">
      <w:pPr>
        <w:autoSpaceDE w:val="0"/>
        <w:autoSpaceDN w:val="0"/>
        <w:adjustRightInd w:val="0"/>
        <w:spacing w:line="200" w:lineRule="exact"/>
        <w:jc w:val="left"/>
        <w:rPr>
          <w:rFonts w:cs="微软雅黑"/>
          <w:color w:val="auto"/>
          <w:kern w:val="0"/>
          <w:sz w:val="20"/>
          <w:szCs w:val="20"/>
          <w:highlight w:val="none"/>
        </w:rPr>
      </w:pPr>
    </w:p>
    <w:p w14:paraId="6E043F6A">
      <w:pPr>
        <w:autoSpaceDE w:val="0"/>
        <w:autoSpaceDN w:val="0"/>
        <w:adjustRightInd w:val="0"/>
        <w:spacing w:line="200" w:lineRule="exact"/>
        <w:jc w:val="left"/>
        <w:rPr>
          <w:rFonts w:cs="微软雅黑"/>
          <w:color w:val="auto"/>
          <w:kern w:val="0"/>
          <w:sz w:val="20"/>
          <w:szCs w:val="20"/>
          <w:highlight w:val="none"/>
        </w:rPr>
      </w:pPr>
    </w:p>
    <w:p w14:paraId="5E019F7E">
      <w:pPr>
        <w:autoSpaceDE w:val="0"/>
        <w:autoSpaceDN w:val="0"/>
        <w:adjustRightInd w:val="0"/>
        <w:spacing w:line="200" w:lineRule="exact"/>
        <w:jc w:val="left"/>
        <w:rPr>
          <w:rFonts w:cs="微软雅黑"/>
          <w:color w:val="auto"/>
          <w:kern w:val="0"/>
          <w:sz w:val="20"/>
          <w:szCs w:val="20"/>
          <w:highlight w:val="none"/>
        </w:rPr>
      </w:pPr>
    </w:p>
    <w:p w14:paraId="4EB3FC28">
      <w:pPr>
        <w:autoSpaceDE w:val="0"/>
        <w:autoSpaceDN w:val="0"/>
        <w:adjustRightInd w:val="0"/>
        <w:spacing w:line="200" w:lineRule="exact"/>
        <w:jc w:val="left"/>
        <w:rPr>
          <w:rFonts w:cs="微软雅黑"/>
          <w:color w:val="auto"/>
          <w:kern w:val="0"/>
          <w:sz w:val="20"/>
          <w:szCs w:val="20"/>
          <w:highlight w:val="none"/>
        </w:rPr>
      </w:pPr>
    </w:p>
    <w:p w14:paraId="507A42E5">
      <w:pPr>
        <w:autoSpaceDE w:val="0"/>
        <w:autoSpaceDN w:val="0"/>
        <w:adjustRightInd w:val="0"/>
        <w:spacing w:line="200" w:lineRule="exact"/>
        <w:jc w:val="left"/>
        <w:rPr>
          <w:rFonts w:cs="微软雅黑"/>
          <w:color w:val="auto"/>
          <w:kern w:val="0"/>
          <w:sz w:val="20"/>
          <w:szCs w:val="20"/>
          <w:highlight w:val="none"/>
        </w:rPr>
      </w:pPr>
    </w:p>
    <w:p w14:paraId="1C2D1F9A">
      <w:pPr>
        <w:autoSpaceDE w:val="0"/>
        <w:autoSpaceDN w:val="0"/>
        <w:adjustRightInd w:val="0"/>
        <w:spacing w:line="200" w:lineRule="exact"/>
        <w:jc w:val="left"/>
        <w:rPr>
          <w:rFonts w:cs="微软雅黑"/>
          <w:color w:val="auto"/>
          <w:kern w:val="0"/>
          <w:sz w:val="20"/>
          <w:szCs w:val="20"/>
          <w:highlight w:val="none"/>
        </w:rPr>
      </w:pPr>
    </w:p>
    <w:p w14:paraId="1B1FEBE0">
      <w:pPr>
        <w:autoSpaceDE w:val="0"/>
        <w:autoSpaceDN w:val="0"/>
        <w:adjustRightInd w:val="0"/>
        <w:spacing w:line="200" w:lineRule="exact"/>
        <w:jc w:val="left"/>
        <w:rPr>
          <w:rFonts w:cs="微软雅黑"/>
          <w:color w:val="auto"/>
          <w:kern w:val="0"/>
          <w:sz w:val="20"/>
          <w:szCs w:val="20"/>
          <w:highlight w:val="none"/>
        </w:rPr>
      </w:pPr>
    </w:p>
    <w:p w14:paraId="33497D74">
      <w:pPr>
        <w:autoSpaceDE w:val="0"/>
        <w:autoSpaceDN w:val="0"/>
        <w:adjustRightInd w:val="0"/>
        <w:spacing w:line="200" w:lineRule="exact"/>
        <w:jc w:val="left"/>
        <w:rPr>
          <w:rFonts w:cs="微软雅黑"/>
          <w:color w:val="auto"/>
          <w:kern w:val="0"/>
          <w:sz w:val="20"/>
          <w:szCs w:val="20"/>
          <w:highlight w:val="none"/>
        </w:rPr>
      </w:pPr>
    </w:p>
    <w:p w14:paraId="20203DFC">
      <w:pPr>
        <w:autoSpaceDE w:val="0"/>
        <w:autoSpaceDN w:val="0"/>
        <w:adjustRightInd w:val="0"/>
        <w:spacing w:line="200" w:lineRule="exact"/>
        <w:jc w:val="left"/>
        <w:rPr>
          <w:rFonts w:cs="微软雅黑"/>
          <w:color w:val="auto"/>
          <w:kern w:val="0"/>
          <w:sz w:val="20"/>
          <w:szCs w:val="20"/>
          <w:highlight w:val="none"/>
        </w:rPr>
      </w:pPr>
    </w:p>
    <w:p w14:paraId="64053504">
      <w:pPr>
        <w:autoSpaceDE w:val="0"/>
        <w:autoSpaceDN w:val="0"/>
        <w:adjustRightInd w:val="0"/>
        <w:spacing w:line="200" w:lineRule="exact"/>
        <w:jc w:val="left"/>
        <w:rPr>
          <w:rFonts w:cs="微软雅黑"/>
          <w:color w:val="auto"/>
          <w:kern w:val="0"/>
          <w:sz w:val="20"/>
          <w:szCs w:val="20"/>
          <w:highlight w:val="none"/>
        </w:rPr>
      </w:pPr>
    </w:p>
    <w:p w14:paraId="561351F8">
      <w:pPr>
        <w:autoSpaceDE w:val="0"/>
        <w:autoSpaceDN w:val="0"/>
        <w:adjustRightInd w:val="0"/>
        <w:spacing w:line="200" w:lineRule="exact"/>
        <w:jc w:val="left"/>
        <w:rPr>
          <w:rFonts w:cs="微软雅黑"/>
          <w:color w:val="auto"/>
          <w:kern w:val="0"/>
          <w:sz w:val="20"/>
          <w:szCs w:val="20"/>
          <w:highlight w:val="none"/>
        </w:rPr>
      </w:pPr>
    </w:p>
    <w:p w14:paraId="0FCEA4BD">
      <w:pPr>
        <w:autoSpaceDE w:val="0"/>
        <w:autoSpaceDN w:val="0"/>
        <w:adjustRightInd w:val="0"/>
        <w:spacing w:line="200" w:lineRule="exact"/>
        <w:jc w:val="left"/>
        <w:rPr>
          <w:rFonts w:cs="微软雅黑"/>
          <w:color w:val="auto"/>
          <w:kern w:val="0"/>
          <w:sz w:val="20"/>
          <w:szCs w:val="20"/>
          <w:highlight w:val="none"/>
        </w:rPr>
      </w:pPr>
    </w:p>
    <w:p w14:paraId="4445B557">
      <w:pPr>
        <w:autoSpaceDE w:val="0"/>
        <w:autoSpaceDN w:val="0"/>
        <w:adjustRightInd w:val="0"/>
        <w:spacing w:line="200" w:lineRule="exact"/>
        <w:jc w:val="left"/>
        <w:rPr>
          <w:rFonts w:cs="微软雅黑"/>
          <w:color w:val="auto"/>
          <w:kern w:val="0"/>
          <w:sz w:val="20"/>
          <w:szCs w:val="20"/>
          <w:highlight w:val="none"/>
        </w:rPr>
      </w:pPr>
    </w:p>
    <w:p w14:paraId="595BAF3D">
      <w:pPr>
        <w:autoSpaceDE w:val="0"/>
        <w:autoSpaceDN w:val="0"/>
        <w:adjustRightInd w:val="0"/>
        <w:spacing w:line="200" w:lineRule="exact"/>
        <w:jc w:val="left"/>
        <w:rPr>
          <w:rFonts w:cs="微软雅黑"/>
          <w:color w:val="auto"/>
          <w:kern w:val="0"/>
          <w:sz w:val="20"/>
          <w:szCs w:val="20"/>
          <w:highlight w:val="none"/>
        </w:rPr>
      </w:pPr>
    </w:p>
    <w:p w14:paraId="5374BE13">
      <w:pPr>
        <w:autoSpaceDE w:val="0"/>
        <w:autoSpaceDN w:val="0"/>
        <w:adjustRightInd w:val="0"/>
        <w:spacing w:line="200" w:lineRule="exact"/>
        <w:jc w:val="left"/>
        <w:rPr>
          <w:rFonts w:cs="微软雅黑"/>
          <w:color w:val="auto"/>
          <w:kern w:val="0"/>
          <w:sz w:val="20"/>
          <w:szCs w:val="20"/>
          <w:highlight w:val="none"/>
        </w:rPr>
      </w:pPr>
    </w:p>
    <w:p w14:paraId="63DD7B3C">
      <w:pPr>
        <w:autoSpaceDE w:val="0"/>
        <w:autoSpaceDN w:val="0"/>
        <w:adjustRightInd w:val="0"/>
        <w:spacing w:line="200" w:lineRule="exact"/>
        <w:jc w:val="left"/>
        <w:rPr>
          <w:rFonts w:cs="微软雅黑"/>
          <w:color w:val="auto"/>
          <w:kern w:val="0"/>
          <w:sz w:val="20"/>
          <w:szCs w:val="20"/>
          <w:highlight w:val="none"/>
        </w:rPr>
      </w:pPr>
    </w:p>
    <w:p w14:paraId="35A1B748">
      <w:pPr>
        <w:autoSpaceDE w:val="0"/>
        <w:autoSpaceDN w:val="0"/>
        <w:adjustRightInd w:val="0"/>
        <w:spacing w:line="200" w:lineRule="exact"/>
        <w:jc w:val="left"/>
        <w:rPr>
          <w:rFonts w:cs="微软雅黑"/>
          <w:color w:val="auto"/>
          <w:kern w:val="0"/>
          <w:sz w:val="20"/>
          <w:szCs w:val="20"/>
          <w:highlight w:val="none"/>
        </w:rPr>
      </w:pPr>
    </w:p>
    <w:p w14:paraId="20D90C3D">
      <w:pPr>
        <w:autoSpaceDE w:val="0"/>
        <w:autoSpaceDN w:val="0"/>
        <w:adjustRightInd w:val="0"/>
        <w:spacing w:line="200" w:lineRule="exact"/>
        <w:jc w:val="left"/>
        <w:rPr>
          <w:rFonts w:cs="微软雅黑"/>
          <w:color w:val="auto"/>
          <w:kern w:val="0"/>
          <w:sz w:val="20"/>
          <w:szCs w:val="20"/>
          <w:highlight w:val="none"/>
        </w:rPr>
      </w:pPr>
    </w:p>
    <w:p w14:paraId="4D9C64D6">
      <w:pPr>
        <w:autoSpaceDE w:val="0"/>
        <w:autoSpaceDN w:val="0"/>
        <w:adjustRightInd w:val="0"/>
        <w:spacing w:line="200" w:lineRule="exact"/>
        <w:jc w:val="left"/>
        <w:rPr>
          <w:rFonts w:cs="微软雅黑"/>
          <w:color w:val="auto"/>
          <w:kern w:val="0"/>
          <w:sz w:val="20"/>
          <w:szCs w:val="20"/>
          <w:highlight w:val="none"/>
        </w:rPr>
      </w:pPr>
    </w:p>
    <w:p w14:paraId="55DAD094">
      <w:pPr>
        <w:autoSpaceDE w:val="0"/>
        <w:autoSpaceDN w:val="0"/>
        <w:adjustRightInd w:val="0"/>
        <w:spacing w:line="200" w:lineRule="exact"/>
        <w:jc w:val="left"/>
        <w:rPr>
          <w:rFonts w:cs="微软雅黑"/>
          <w:color w:val="auto"/>
          <w:kern w:val="0"/>
          <w:sz w:val="20"/>
          <w:szCs w:val="20"/>
          <w:highlight w:val="none"/>
        </w:rPr>
      </w:pPr>
    </w:p>
    <w:p w14:paraId="48A40BF5">
      <w:pPr>
        <w:autoSpaceDE w:val="0"/>
        <w:autoSpaceDN w:val="0"/>
        <w:adjustRightInd w:val="0"/>
        <w:spacing w:line="200" w:lineRule="exact"/>
        <w:jc w:val="left"/>
        <w:rPr>
          <w:rFonts w:cs="微软雅黑"/>
          <w:color w:val="auto"/>
          <w:kern w:val="0"/>
          <w:sz w:val="20"/>
          <w:szCs w:val="20"/>
          <w:highlight w:val="none"/>
        </w:rPr>
      </w:pPr>
    </w:p>
    <w:p w14:paraId="05441BD4">
      <w:pPr>
        <w:autoSpaceDE w:val="0"/>
        <w:autoSpaceDN w:val="0"/>
        <w:adjustRightInd w:val="0"/>
        <w:spacing w:line="200" w:lineRule="exact"/>
        <w:jc w:val="left"/>
        <w:rPr>
          <w:rFonts w:cs="微软雅黑"/>
          <w:color w:val="auto"/>
          <w:kern w:val="0"/>
          <w:sz w:val="20"/>
          <w:szCs w:val="20"/>
          <w:highlight w:val="none"/>
        </w:rPr>
      </w:pPr>
    </w:p>
    <w:p w14:paraId="11CE99CB">
      <w:pPr>
        <w:autoSpaceDE w:val="0"/>
        <w:autoSpaceDN w:val="0"/>
        <w:adjustRightInd w:val="0"/>
        <w:spacing w:before="16" w:line="360" w:lineRule="auto"/>
        <w:ind w:firstLine="480" w:firstLineChars="200"/>
        <w:jc w:val="left"/>
        <w:rPr>
          <w:rFonts w:cs="微软雅黑"/>
          <w:color w:val="auto"/>
          <w:kern w:val="0"/>
          <w:sz w:val="24"/>
          <w:szCs w:val="24"/>
          <w:highlight w:val="none"/>
        </w:rPr>
      </w:pPr>
    </w:p>
    <w:p w14:paraId="23EAFEA0">
      <w:pPr>
        <w:tabs>
          <w:tab w:val="left" w:pos="6940"/>
          <w:tab w:val="left" w:pos="7520"/>
        </w:tabs>
        <w:autoSpaceDE w:val="0"/>
        <w:autoSpaceDN w:val="0"/>
        <w:adjustRightInd w:val="0"/>
        <w:spacing w:line="360" w:lineRule="auto"/>
        <w:ind w:left="1201" w:right="52"/>
        <w:jc w:val="left"/>
        <w:rPr>
          <w:rFonts w:cs="微软雅黑"/>
          <w:color w:val="auto"/>
          <w:kern w:val="0"/>
          <w:sz w:val="24"/>
          <w:szCs w:val="28"/>
          <w:highlight w:val="none"/>
        </w:rPr>
      </w:pPr>
      <w:r>
        <w:rPr>
          <w:rFonts w:cs="微软雅黑"/>
          <w:color w:val="auto"/>
          <w:kern w:val="0"/>
          <w:sz w:val="24"/>
          <w:szCs w:val="28"/>
          <w:highlight w:val="none"/>
        </w:rPr>
        <w:t>投标人：</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kern w:val="0"/>
          <w:sz w:val="24"/>
          <w:szCs w:val="28"/>
          <w:highlight w:val="none"/>
        </w:rPr>
        <w:t>(盖</w:t>
      </w:r>
      <w:r>
        <w:rPr>
          <w:rFonts w:cs="微软雅黑"/>
          <w:color w:val="auto"/>
          <w:spacing w:val="-3"/>
          <w:kern w:val="0"/>
          <w:sz w:val="24"/>
          <w:szCs w:val="28"/>
          <w:highlight w:val="none"/>
        </w:rPr>
        <w:t>单</w:t>
      </w:r>
      <w:r>
        <w:rPr>
          <w:rFonts w:cs="微软雅黑"/>
          <w:color w:val="auto"/>
          <w:kern w:val="0"/>
          <w:sz w:val="24"/>
          <w:szCs w:val="28"/>
          <w:highlight w:val="none"/>
        </w:rPr>
        <w:t>位</w:t>
      </w:r>
      <w:r>
        <w:rPr>
          <w:rFonts w:cs="微软雅黑"/>
          <w:color w:val="auto"/>
          <w:spacing w:val="-3"/>
          <w:kern w:val="0"/>
          <w:sz w:val="24"/>
          <w:szCs w:val="28"/>
          <w:highlight w:val="none"/>
        </w:rPr>
        <w:t>章</w:t>
      </w:r>
      <w:r>
        <w:rPr>
          <w:rFonts w:cs="微软雅黑"/>
          <w:color w:val="auto"/>
          <w:kern w:val="0"/>
          <w:sz w:val="24"/>
          <w:szCs w:val="28"/>
          <w:highlight w:val="none"/>
        </w:rPr>
        <w:t>)</w:t>
      </w:r>
    </w:p>
    <w:p w14:paraId="6634FF06">
      <w:pPr>
        <w:tabs>
          <w:tab w:val="left" w:pos="6940"/>
          <w:tab w:val="left" w:pos="7520"/>
        </w:tabs>
        <w:autoSpaceDE w:val="0"/>
        <w:autoSpaceDN w:val="0"/>
        <w:adjustRightInd w:val="0"/>
        <w:spacing w:line="360" w:lineRule="auto"/>
        <w:ind w:left="1201" w:right="52"/>
        <w:jc w:val="left"/>
        <w:rPr>
          <w:rFonts w:cs="微软雅黑"/>
          <w:color w:val="auto"/>
          <w:kern w:val="0"/>
          <w:sz w:val="24"/>
          <w:szCs w:val="28"/>
          <w:highlight w:val="none"/>
        </w:rPr>
      </w:pPr>
      <w:r>
        <w:rPr>
          <w:rFonts w:cs="微软雅黑"/>
          <w:color w:val="auto"/>
          <w:kern w:val="0"/>
          <w:sz w:val="24"/>
          <w:szCs w:val="28"/>
          <w:highlight w:val="none"/>
        </w:rPr>
        <w:t xml:space="preserve"> 法定代</w:t>
      </w:r>
      <w:r>
        <w:rPr>
          <w:rFonts w:cs="微软雅黑"/>
          <w:color w:val="auto"/>
          <w:spacing w:val="-3"/>
          <w:kern w:val="0"/>
          <w:sz w:val="24"/>
          <w:szCs w:val="28"/>
          <w:highlight w:val="none"/>
        </w:rPr>
        <w:t>表</w:t>
      </w:r>
      <w:r>
        <w:rPr>
          <w:rFonts w:cs="微软雅黑"/>
          <w:color w:val="auto"/>
          <w:kern w:val="0"/>
          <w:sz w:val="24"/>
          <w:szCs w:val="28"/>
          <w:highlight w:val="none"/>
        </w:rPr>
        <w:t>人或其</w:t>
      </w:r>
      <w:r>
        <w:rPr>
          <w:rFonts w:cs="微软雅黑"/>
          <w:color w:val="auto"/>
          <w:spacing w:val="-3"/>
          <w:kern w:val="0"/>
          <w:sz w:val="24"/>
          <w:szCs w:val="28"/>
          <w:highlight w:val="none"/>
        </w:rPr>
        <w:t>委托</w:t>
      </w:r>
      <w:r>
        <w:rPr>
          <w:rFonts w:cs="微软雅黑"/>
          <w:color w:val="auto"/>
          <w:kern w:val="0"/>
          <w:sz w:val="24"/>
          <w:szCs w:val="28"/>
          <w:highlight w:val="none"/>
        </w:rPr>
        <w:t>代理人</w:t>
      </w:r>
      <w:r>
        <w:rPr>
          <w:rFonts w:cs="微软雅黑"/>
          <w:color w:val="auto"/>
          <w:spacing w:val="2"/>
          <w:kern w:val="0"/>
          <w:sz w:val="24"/>
          <w:szCs w:val="28"/>
          <w:highlight w:val="none"/>
        </w:rPr>
        <w:t>：</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kern w:val="0"/>
          <w:sz w:val="24"/>
          <w:szCs w:val="28"/>
          <w:highlight w:val="none"/>
        </w:rPr>
        <w:t>(</w:t>
      </w:r>
      <w:r>
        <w:rPr>
          <w:rFonts w:cs="微软雅黑"/>
          <w:color w:val="auto"/>
          <w:spacing w:val="-3"/>
          <w:kern w:val="0"/>
          <w:sz w:val="24"/>
          <w:szCs w:val="28"/>
          <w:highlight w:val="none"/>
        </w:rPr>
        <w:t>签</w:t>
      </w:r>
      <w:r>
        <w:rPr>
          <w:rFonts w:cs="微软雅黑"/>
          <w:color w:val="auto"/>
          <w:kern w:val="0"/>
          <w:sz w:val="24"/>
          <w:szCs w:val="28"/>
          <w:highlight w:val="none"/>
        </w:rPr>
        <w:t>字</w:t>
      </w:r>
      <w:r>
        <w:rPr>
          <w:rFonts w:hint="eastAsia" w:cs="微软雅黑"/>
          <w:color w:val="auto"/>
          <w:kern w:val="0"/>
          <w:sz w:val="24"/>
          <w:szCs w:val="28"/>
          <w:highlight w:val="none"/>
        </w:rPr>
        <w:t>或盖章</w:t>
      </w:r>
      <w:r>
        <w:rPr>
          <w:rFonts w:cs="微软雅黑"/>
          <w:color w:val="auto"/>
          <w:kern w:val="0"/>
          <w:sz w:val="24"/>
          <w:szCs w:val="28"/>
          <w:highlight w:val="none"/>
        </w:rPr>
        <w:t>)</w:t>
      </w:r>
    </w:p>
    <w:p w14:paraId="7DB26E4B">
      <w:pPr>
        <w:autoSpaceDE w:val="0"/>
        <w:autoSpaceDN w:val="0"/>
        <w:adjustRightInd w:val="0"/>
        <w:spacing w:before="3" w:line="130" w:lineRule="exact"/>
        <w:jc w:val="left"/>
        <w:rPr>
          <w:rFonts w:cs="微软雅黑"/>
          <w:color w:val="auto"/>
          <w:kern w:val="0"/>
          <w:sz w:val="13"/>
          <w:szCs w:val="13"/>
          <w:highlight w:val="none"/>
        </w:rPr>
      </w:pPr>
    </w:p>
    <w:p w14:paraId="677CB5D8">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auto"/>
          <w:kern w:val="0"/>
          <w:sz w:val="24"/>
          <w:szCs w:val="28"/>
          <w:highlight w:val="none"/>
        </w:rPr>
      </w:pPr>
      <w:r>
        <w:rPr>
          <w:rFonts w:cs="微软雅黑"/>
          <w:color w:val="auto"/>
          <w:kern w:val="0"/>
          <w:sz w:val="24"/>
          <w:szCs w:val="28"/>
          <w:highlight w:val="none"/>
          <w:u w:val="single"/>
        </w:rPr>
        <w:tab/>
      </w:r>
      <w:r>
        <w:rPr>
          <w:rFonts w:cs="微软雅黑"/>
          <w:color w:val="auto"/>
          <w:spacing w:val="2"/>
          <w:kern w:val="0"/>
          <w:sz w:val="24"/>
          <w:szCs w:val="28"/>
          <w:highlight w:val="none"/>
        </w:rPr>
        <w:t>年</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spacing w:val="2"/>
          <w:kern w:val="0"/>
          <w:sz w:val="24"/>
          <w:szCs w:val="28"/>
          <w:highlight w:val="none"/>
        </w:rPr>
        <w:t>月</w:t>
      </w:r>
      <w:r>
        <w:rPr>
          <w:rFonts w:cs="微软雅黑"/>
          <w:color w:val="auto"/>
          <w:kern w:val="0"/>
          <w:sz w:val="24"/>
          <w:szCs w:val="28"/>
          <w:highlight w:val="none"/>
          <w:u w:val="single"/>
        </w:rPr>
        <w:tab/>
      </w:r>
      <w:r>
        <w:rPr>
          <w:rFonts w:cs="微软雅黑"/>
          <w:color w:val="auto"/>
          <w:kern w:val="0"/>
          <w:sz w:val="24"/>
          <w:szCs w:val="28"/>
          <w:highlight w:val="none"/>
          <w:u w:val="single"/>
        </w:rPr>
        <w:t xml:space="preserve">     </w:t>
      </w:r>
      <w:r>
        <w:rPr>
          <w:rFonts w:cs="微软雅黑"/>
          <w:color w:val="auto"/>
          <w:kern w:val="0"/>
          <w:sz w:val="24"/>
          <w:szCs w:val="28"/>
          <w:highlight w:val="none"/>
        </w:rPr>
        <w:t>日</w:t>
      </w:r>
    </w:p>
    <w:p w14:paraId="33657137">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auto"/>
          <w:kern w:val="0"/>
          <w:sz w:val="24"/>
          <w:szCs w:val="28"/>
          <w:highlight w:val="none"/>
        </w:rPr>
        <w:sectPr>
          <w:headerReference r:id="rId7" w:type="default"/>
          <w:footerReference r:id="rId8" w:type="default"/>
          <w:footerReference r:id="rId9" w:type="even"/>
          <w:pgSz w:w="11905" w:h="16838"/>
          <w:pgMar w:top="1020" w:right="1134" w:bottom="1020" w:left="1134" w:header="567" w:footer="567" w:gutter="0"/>
          <w:pgNumType w:fmt="decimal"/>
          <w:cols w:space="720" w:num="1"/>
          <w:rtlGutter w:val="0"/>
          <w:docGrid w:linePitch="1" w:charSpace="0"/>
        </w:sectPr>
      </w:pPr>
    </w:p>
    <w:p w14:paraId="3E278ACB">
      <w:pPr>
        <w:autoSpaceDE w:val="0"/>
        <w:autoSpaceDN w:val="0"/>
        <w:adjustRightInd w:val="0"/>
        <w:spacing w:line="360" w:lineRule="auto"/>
        <w:jc w:val="center"/>
        <w:rPr>
          <w:rFonts w:cs="微软雅黑"/>
          <w:b/>
          <w:color w:val="auto"/>
          <w:kern w:val="0"/>
          <w:sz w:val="36"/>
          <w:szCs w:val="36"/>
          <w:highlight w:val="none"/>
        </w:rPr>
      </w:pPr>
      <w:r>
        <w:rPr>
          <w:rFonts w:cs="微软雅黑"/>
          <w:b/>
          <w:color w:val="auto"/>
          <w:kern w:val="0"/>
          <w:sz w:val="36"/>
          <w:szCs w:val="36"/>
          <w:highlight w:val="none"/>
        </w:rPr>
        <w:t>目 录</w:t>
      </w:r>
    </w:p>
    <w:p w14:paraId="086556B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(1)投标函；</w:t>
      </w:r>
    </w:p>
    <w:p w14:paraId="5A3B613D">
      <w:pPr>
        <w:autoSpaceDE w:val="0"/>
        <w:autoSpaceDN w:val="0"/>
        <w:adjustRightInd w:val="0"/>
        <w:snapToGrid w:val="0"/>
        <w:spacing w:line="360" w:lineRule="exact"/>
        <w:ind w:firstLine="440" w:firstLineChars="200"/>
        <w:rPr>
          <w:rFonts w:ascii="宋体" w:hAnsi="宋体" w:cs="宋体"/>
          <w:color w:val="auto"/>
          <w:sz w:val="22"/>
          <w:highlight w:val="none"/>
        </w:rPr>
      </w:pPr>
      <w:r>
        <w:rPr>
          <w:rFonts w:ascii="宋体" w:hAnsi="宋体" w:cs="宋体"/>
          <w:color w:val="auto"/>
          <w:kern w:val="0"/>
          <w:sz w:val="22"/>
          <w:highlight w:val="none"/>
        </w:rPr>
        <w:t>(2)法定代表人身份证明</w:t>
      </w:r>
      <w:r>
        <w:rPr>
          <w:rFonts w:hint="eastAsia" w:ascii="宋体" w:hAnsi="宋体" w:cs="宋体"/>
          <w:color w:val="auto"/>
          <w:kern w:val="0"/>
          <w:sz w:val="22"/>
          <w:highlight w:val="none"/>
        </w:rPr>
        <w:t>或</w:t>
      </w:r>
      <w:r>
        <w:rPr>
          <w:rFonts w:ascii="宋体" w:hAnsi="宋体" w:cs="宋体"/>
          <w:color w:val="auto"/>
          <w:sz w:val="22"/>
          <w:highlight w:val="none"/>
        </w:rPr>
        <w:t>法定代表人授权委托书(投标文件由委托代理人签字时提供)；</w:t>
      </w:r>
    </w:p>
    <w:p w14:paraId="5BC99E1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(3)联合体协议书；</w:t>
      </w:r>
    </w:p>
    <w:p w14:paraId="02F5D7D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(4)投标报价表；</w:t>
      </w:r>
    </w:p>
    <w:p w14:paraId="3373DB9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(5)投标保证金；</w:t>
      </w:r>
    </w:p>
    <w:p w14:paraId="12166F6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(6)商务和技术偏离表；</w:t>
      </w:r>
    </w:p>
    <w:p w14:paraId="229B633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(7)资格审查资料；</w:t>
      </w:r>
    </w:p>
    <w:p w14:paraId="026A35B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s="Calibri"/>
          <w:color w:val="auto"/>
          <w:sz w:val="22"/>
          <w:highlight w:val="none"/>
        </w:rPr>
        <w:t>拟投产品技术规格书</w:t>
      </w:r>
      <w:r>
        <w:rPr>
          <w:rFonts w:hint="eastAsia" w:ascii="宋体" w:hAnsi="宋体" w:cs="宋体"/>
          <w:color w:val="auto"/>
          <w:kern w:val="0"/>
          <w:sz w:val="22"/>
          <w:highlight w:val="none"/>
        </w:rPr>
        <w:t>及技术支持资料；</w:t>
      </w:r>
    </w:p>
    <w:p w14:paraId="141B8F1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9</w:t>
      </w:r>
      <w:r>
        <w:rPr>
          <w:rFonts w:hint="eastAsia" w:ascii="宋体" w:hAnsi="宋体" w:cs="宋体"/>
          <w:color w:val="auto"/>
          <w:kern w:val="0"/>
          <w:sz w:val="22"/>
          <w:highlight w:val="none"/>
        </w:rPr>
        <w:t>)</w:t>
      </w:r>
      <w:r>
        <w:rPr>
          <w:rFonts w:hint="eastAsia" w:ascii="宋体" w:hAnsi="宋体" w:cs="Calibri"/>
          <w:color w:val="auto"/>
          <w:sz w:val="22"/>
          <w:highlight w:val="none"/>
        </w:rPr>
        <w:t>其他</w:t>
      </w:r>
      <w:r>
        <w:rPr>
          <w:rFonts w:ascii="宋体" w:hAnsi="宋体" w:cs="Calibri"/>
          <w:color w:val="auto"/>
          <w:sz w:val="22"/>
          <w:highlight w:val="none"/>
        </w:rPr>
        <w:t>承诺(质量保证计划、</w:t>
      </w:r>
      <w:r>
        <w:rPr>
          <w:rFonts w:hint="eastAsia" w:ascii="宋体" w:hAnsi="宋体" w:cs="Calibri"/>
          <w:color w:val="auto"/>
          <w:sz w:val="22"/>
          <w:highlight w:val="none"/>
        </w:rPr>
        <w:t>供货计划、售后服务承诺</w:t>
      </w:r>
      <w:r>
        <w:rPr>
          <w:rFonts w:ascii="宋体" w:hAnsi="宋体" w:cs="Calibri"/>
          <w:color w:val="auto"/>
          <w:sz w:val="22"/>
          <w:highlight w:val="none"/>
        </w:rPr>
        <w:t>等)</w:t>
      </w:r>
      <w:r>
        <w:rPr>
          <w:rFonts w:hint="eastAsia" w:ascii="宋体" w:hAnsi="宋体" w:cs="Calibri"/>
          <w:color w:val="auto"/>
          <w:sz w:val="22"/>
          <w:highlight w:val="none"/>
        </w:rPr>
        <w:t>；</w:t>
      </w:r>
    </w:p>
    <w:p w14:paraId="52E54F3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10</w:t>
      </w:r>
      <w:r>
        <w:rPr>
          <w:rFonts w:ascii="宋体" w:hAnsi="宋体" w:cs="宋体"/>
          <w:color w:val="auto"/>
          <w:kern w:val="0"/>
          <w:sz w:val="22"/>
          <w:highlight w:val="none"/>
        </w:rPr>
        <w:t>)投标人须知前附表规定的其他资料。</w:t>
      </w:r>
    </w:p>
    <w:p w14:paraId="755AEB54">
      <w:pPr>
        <w:widowControl/>
        <w:jc w:val="left"/>
        <w:rPr>
          <w:rFonts w:ascii="宋体" w:hAnsi="宋体" w:cs="微软雅黑"/>
          <w:b/>
          <w:color w:val="auto"/>
          <w:kern w:val="0"/>
          <w:sz w:val="36"/>
          <w:szCs w:val="36"/>
          <w:highlight w:val="none"/>
        </w:rPr>
      </w:pPr>
      <w:r>
        <w:rPr>
          <w:rFonts w:ascii="宋体" w:hAnsi="宋体" w:cs="微软雅黑"/>
          <w:b/>
          <w:color w:val="auto"/>
          <w:kern w:val="0"/>
          <w:sz w:val="36"/>
          <w:szCs w:val="36"/>
          <w:highlight w:val="none"/>
        </w:rPr>
        <w:br w:type="page"/>
      </w:r>
    </w:p>
    <w:p w14:paraId="0543758C">
      <w:pPr>
        <w:autoSpaceDE w:val="0"/>
        <w:autoSpaceDN w:val="0"/>
        <w:adjustRightInd w:val="0"/>
        <w:spacing w:line="360" w:lineRule="auto"/>
        <w:jc w:val="center"/>
        <w:rPr>
          <w:rFonts w:cs="微软雅黑"/>
          <w:b/>
          <w:color w:val="auto"/>
          <w:kern w:val="0"/>
          <w:sz w:val="36"/>
          <w:szCs w:val="36"/>
          <w:highlight w:val="none"/>
        </w:rPr>
      </w:pPr>
      <w:r>
        <w:rPr>
          <w:rFonts w:cs="微软雅黑"/>
          <w:b/>
          <w:color w:val="auto"/>
          <w:kern w:val="0"/>
          <w:sz w:val="36"/>
          <w:szCs w:val="36"/>
          <w:highlight w:val="none"/>
        </w:rPr>
        <w:t>一、投标函</w:t>
      </w:r>
    </w:p>
    <w:p w14:paraId="158B6A7C">
      <w:pPr>
        <w:snapToGrid w:val="0"/>
        <w:spacing w:line="360" w:lineRule="exact"/>
        <w:rPr>
          <w:rFonts w:cs="宋体"/>
          <w:b/>
          <w:color w:val="auto"/>
          <w:sz w:val="22"/>
          <w:highlight w:val="none"/>
        </w:rPr>
      </w:pPr>
      <w:r>
        <w:rPr>
          <w:rFonts w:hint="eastAsia" w:cs="宋体"/>
          <w:b/>
          <w:color w:val="auto"/>
          <w:sz w:val="22"/>
          <w:highlight w:val="none"/>
          <w:u w:val="single"/>
          <w:lang w:eastAsia="zh-CN"/>
        </w:rPr>
        <w:t>杭州萧山国际机场有限公司</w:t>
      </w:r>
      <w:r>
        <w:rPr>
          <w:rFonts w:cs="宋体"/>
          <w:b/>
          <w:color w:val="auto"/>
          <w:sz w:val="22"/>
          <w:highlight w:val="none"/>
        </w:rPr>
        <w:t>：</w:t>
      </w:r>
    </w:p>
    <w:p w14:paraId="709B73A7">
      <w:pPr>
        <w:snapToGrid w:val="0"/>
        <w:spacing w:line="360" w:lineRule="exact"/>
        <w:ind w:firstLine="440" w:firstLineChars="200"/>
        <w:rPr>
          <w:rFonts w:cs="宋体"/>
          <w:color w:val="auto"/>
          <w:sz w:val="22"/>
          <w:highlight w:val="none"/>
        </w:rPr>
      </w:pPr>
      <w:r>
        <w:rPr>
          <w:rFonts w:cs="宋体"/>
          <w:color w:val="auto"/>
          <w:sz w:val="22"/>
          <w:highlight w:val="none"/>
        </w:rPr>
        <w:t>我方已全面阅读和研究了</w:t>
      </w:r>
      <w:r>
        <w:rPr>
          <w:rFonts w:cs="宋体"/>
          <w:b/>
          <w:bCs/>
          <w:color w:val="auto"/>
          <w:sz w:val="22"/>
          <w:highlight w:val="none"/>
          <w:u w:val="single"/>
        </w:rPr>
        <w:t xml:space="preserve"> </w:t>
      </w:r>
      <w:r>
        <w:rPr>
          <w:rFonts w:hint="eastAsia" w:cs="宋体"/>
          <w:b/>
          <w:bCs/>
          <w:color w:val="auto"/>
          <w:sz w:val="22"/>
          <w:highlight w:val="none"/>
          <w:u w:val="single"/>
          <w:lang w:eastAsia="zh-CN"/>
        </w:rPr>
        <w:t>杭州萧山国际机场有限公司拖车网罩采购</w:t>
      </w:r>
      <w:r>
        <w:rPr>
          <w:rFonts w:cs="宋体"/>
          <w:b/>
          <w:bCs/>
          <w:color w:val="auto"/>
          <w:sz w:val="22"/>
          <w:highlight w:val="none"/>
          <w:u w:val="single"/>
        </w:rPr>
        <w:t xml:space="preserve"> </w:t>
      </w:r>
      <w:r>
        <w:rPr>
          <w:rFonts w:cs="宋体"/>
          <w:b/>
          <w:bCs/>
          <w:color w:val="auto"/>
          <w:sz w:val="22"/>
          <w:highlight w:val="none"/>
        </w:rPr>
        <w:t>项目</w:t>
      </w:r>
      <w:r>
        <w:rPr>
          <w:rFonts w:cs="宋体"/>
          <w:color w:val="auto"/>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w:t>
      </w:r>
    </w:p>
    <w:p w14:paraId="74075E31">
      <w:pPr>
        <w:snapToGrid w:val="0"/>
        <w:spacing w:line="360" w:lineRule="exact"/>
        <w:ind w:firstLine="440" w:firstLineChars="200"/>
        <w:rPr>
          <w:rFonts w:hint="default" w:ascii="宋体" w:hAnsi="宋体" w:eastAsia="宋体" w:cs="Times New Roman"/>
          <w:color w:val="auto"/>
          <w:sz w:val="22"/>
          <w:highlight w:val="none"/>
        </w:rPr>
      </w:pPr>
      <w:r>
        <w:rPr>
          <w:rFonts w:ascii="宋体" w:hAnsi="宋体" w:eastAsia="宋体" w:cs="Times New Roman"/>
          <w:color w:val="auto"/>
          <w:sz w:val="22"/>
          <w:highlight w:val="none"/>
        </w:rPr>
        <w:t>投标报价</w:t>
      </w:r>
      <w:r>
        <w:rPr>
          <w:rFonts w:hint="eastAsia" w:cs="宋体"/>
          <w:color w:val="auto"/>
          <w:sz w:val="22"/>
          <w:highlight w:val="none"/>
          <w:lang w:eastAsia="zh-CN"/>
        </w:rPr>
        <w:t>、</w:t>
      </w:r>
      <w:r>
        <w:rPr>
          <w:rFonts w:hint="eastAsia" w:cs="宋体"/>
          <w:color w:val="auto"/>
          <w:sz w:val="22"/>
          <w:highlight w:val="none"/>
          <w:lang w:val="en-US" w:eastAsia="zh-CN"/>
        </w:rPr>
        <w:t>交货</w:t>
      </w:r>
      <w:r>
        <w:rPr>
          <w:rFonts w:cs="宋体"/>
          <w:color w:val="auto"/>
          <w:sz w:val="22"/>
          <w:highlight w:val="none"/>
        </w:rPr>
        <w:t>期</w:t>
      </w:r>
      <w:r>
        <w:rPr>
          <w:rFonts w:hint="eastAsia" w:cs="宋体"/>
          <w:color w:val="auto"/>
          <w:sz w:val="22"/>
          <w:highlight w:val="none"/>
          <w:lang w:eastAsia="zh-CN"/>
        </w:rPr>
        <w:t>、</w:t>
      </w:r>
      <w:r>
        <w:rPr>
          <w:rFonts w:hint="eastAsia" w:ascii="宋体" w:hAnsi="宋体"/>
          <w:b w:val="0"/>
          <w:bCs w:val="0"/>
          <w:color w:val="auto"/>
          <w:spacing w:val="-1"/>
          <w:sz w:val="22"/>
          <w:highlight w:val="none"/>
        </w:rPr>
        <w:t>增值税</w:t>
      </w:r>
      <w:r>
        <w:rPr>
          <w:rFonts w:hint="eastAsia" w:ascii="宋体" w:hAnsi="宋体"/>
          <w:b w:val="0"/>
          <w:bCs w:val="0"/>
          <w:color w:val="auto"/>
          <w:spacing w:val="-1"/>
          <w:sz w:val="22"/>
          <w:highlight w:val="none"/>
          <w:lang w:val="en-US" w:eastAsia="zh-CN"/>
        </w:rPr>
        <w:t>税率</w:t>
      </w:r>
      <w:r>
        <w:rPr>
          <w:rFonts w:hint="eastAsia" w:ascii="宋体" w:hAnsi="宋体" w:eastAsia="宋体" w:cs="Times New Roman"/>
          <w:color w:val="auto"/>
          <w:sz w:val="22"/>
          <w:highlight w:val="none"/>
          <w:lang w:val="en-US" w:eastAsia="zh-CN"/>
        </w:rPr>
        <w:t>详见《开标一览表》。</w:t>
      </w:r>
    </w:p>
    <w:p w14:paraId="049221FC">
      <w:pPr>
        <w:snapToGrid w:val="0"/>
        <w:spacing w:line="360" w:lineRule="exact"/>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.根据招标人要求，做出如下承诺：</w:t>
      </w:r>
    </w:p>
    <w:p w14:paraId="5BC5D943">
      <w:pPr>
        <w:snapToGrid w:val="0"/>
        <w:spacing w:line="360" w:lineRule="exact"/>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)如我方中标，在收到中标通知书后，在中标通知书规定的期限内与你方签订合同。</w:t>
      </w:r>
    </w:p>
    <w:p w14:paraId="0328F33D">
      <w:pPr>
        <w:snapToGrid w:val="0"/>
        <w:spacing w:line="360" w:lineRule="exact"/>
        <w:ind w:firstLine="440" w:firstLineChars="200"/>
        <w:rPr>
          <w:rFonts w:cs="宋体"/>
          <w:b/>
          <w:color w:val="auto"/>
          <w:sz w:val="22"/>
          <w:highlight w:val="none"/>
        </w:rPr>
      </w:pPr>
      <w:r>
        <w:rPr>
          <w:rFonts w:ascii="宋体" w:hAnsi="宋体"/>
          <w:color w:val="auto"/>
          <w:sz w:val="22"/>
          <w:highlight w:val="none"/>
        </w:rPr>
        <w:t>(2</w:t>
      </w:r>
      <w:r>
        <w:rPr>
          <w:rFonts w:hint="eastAsia" w:ascii="宋体" w:hAnsi="宋体"/>
          <w:color w:val="auto"/>
          <w:sz w:val="22"/>
          <w:highlight w:val="none"/>
        </w:rPr>
        <w:t>)如我方中标，按照招标文件规定向你方提交履约保证金。</w:t>
      </w:r>
    </w:p>
    <w:p w14:paraId="5511DF48">
      <w:pPr>
        <w:snapToGrid w:val="0"/>
        <w:spacing w:line="360" w:lineRule="exact"/>
        <w:ind w:firstLine="440" w:firstLineChars="200"/>
        <w:rPr>
          <w:rFonts w:cs="宋体"/>
          <w:b/>
          <w:color w:val="auto"/>
          <w:sz w:val="22"/>
          <w:highlight w:val="none"/>
        </w:rPr>
      </w:pPr>
      <w:r>
        <w:rPr>
          <w:rFonts w:ascii="宋体" w:hAnsi="宋体"/>
          <w:color w:val="auto"/>
          <w:sz w:val="22"/>
          <w:highlight w:val="none"/>
        </w:rPr>
        <w:t>(</w:t>
      </w:r>
      <w:r>
        <w:rPr>
          <w:rFonts w:hint="eastAsia" w:ascii="宋体" w:hAnsi="宋体"/>
          <w:color w:val="auto"/>
          <w:sz w:val="22"/>
          <w:highlight w:val="none"/>
          <w:lang w:val="en-US" w:eastAsia="zh-CN"/>
        </w:rPr>
        <w:t>3</w:t>
      </w:r>
      <w:r>
        <w:rPr>
          <w:rFonts w:hint="eastAsia" w:ascii="宋体" w:hAnsi="宋体"/>
          <w:color w:val="auto"/>
          <w:sz w:val="22"/>
          <w:highlight w:val="none"/>
        </w:rPr>
        <w:t>)我方</w:t>
      </w:r>
      <w:r>
        <w:rPr>
          <w:rFonts w:hint="eastAsia" w:ascii="宋体" w:hAnsi="宋体"/>
          <w:color w:val="auto"/>
          <w:sz w:val="22"/>
          <w:highlight w:val="none"/>
          <w:lang w:eastAsia="zh-CN"/>
        </w:rPr>
        <w:t>未被列入失信被执行人名单(以投标截止日在“信用中国网”查询结果为准)</w:t>
      </w:r>
      <w:r>
        <w:rPr>
          <w:rFonts w:hint="eastAsia" w:ascii="宋体" w:hAnsi="宋体"/>
          <w:color w:val="auto"/>
          <w:sz w:val="22"/>
          <w:highlight w:val="none"/>
        </w:rPr>
        <w:t>；</w:t>
      </w:r>
    </w:p>
    <w:p w14:paraId="0BBDF86B">
      <w:pPr>
        <w:snapToGrid w:val="0"/>
        <w:spacing w:line="360" w:lineRule="exact"/>
        <w:ind w:firstLine="440" w:firstLineChars="200"/>
        <w:rPr>
          <w:rFonts w:cs="宋体"/>
          <w:b/>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4</w:t>
      </w:r>
      <w:r>
        <w:rPr>
          <w:rFonts w:hint="eastAsia" w:ascii="宋体" w:hAnsi="宋体"/>
          <w:color w:val="auto"/>
          <w:sz w:val="22"/>
          <w:highlight w:val="none"/>
        </w:rPr>
        <w:t>)</w:t>
      </w:r>
      <w:r>
        <w:rPr>
          <w:rFonts w:hint="eastAsia" w:ascii="宋体" w:hAnsi="宋体" w:cs="宋体"/>
          <w:color w:val="auto"/>
          <w:sz w:val="22"/>
          <w:highlight w:val="none"/>
        </w:rPr>
        <w:t>我方在招标公告规定期限内无</w:t>
      </w:r>
      <w:r>
        <w:rPr>
          <w:rFonts w:ascii="宋体" w:hAnsi="宋体" w:cs="宋体"/>
          <w:color w:val="auto"/>
          <w:sz w:val="22"/>
          <w:highlight w:val="none"/>
        </w:rPr>
        <w:t>行贿犯罪</w:t>
      </w:r>
      <w:r>
        <w:rPr>
          <w:rFonts w:hint="eastAsia" w:ascii="宋体" w:hAnsi="宋体" w:cs="宋体"/>
          <w:color w:val="auto"/>
          <w:sz w:val="22"/>
          <w:highlight w:val="none"/>
        </w:rPr>
        <w:t>记录</w:t>
      </w:r>
      <w:r>
        <w:rPr>
          <w:rFonts w:ascii="宋体" w:hAnsi="宋体" w:cs="宋体"/>
          <w:color w:val="auto"/>
          <w:sz w:val="22"/>
          <w:highlight w:val="none"/>
        </w:rPr>
        <w:t>(</w:t>
      </w:r>
      <w:r>
        <w:rPr>
          <w:rFonts w:hint="eastAsia" w:ascii="宋体" w:hAnsi="宋体" w:cs="宋体"/>
          <w:color w:val="auto"/>
          <w:sz w:val="22"/>
          <w:highlight w:val="none"/>
          <w:lang w:eastAsia="zh-CN"/>
        </w:rPr>
        <w:t>以投标截止日在“中国裁判文书网”查询结果为准，时间以法院判决书判决时间为准</w:t>
      </w:r>
      <w:r>
        <w:rPr>
          <w:rFonts w:ascii="宋体" w:hAnsi="宋体" w:cs="宋体"/>
          <w:color w:val="auto"/>
          <w:sz w:val="22"/>
          <w:highlight w:val="none"/>
        </w:rPr>
        <w:t>)</w:t>
      </w:r>
      <w:r>
        <w:rPr>
          <w:rFonts w:hint="eastAsia" w:ascii="宋体" w:hAnsi="宋体" w:cs="宋体"/>
          <w:color w:val="auto"/>
          <w:sz w:val="22"/>
          <w:highlight w:val="none"/>
        </w:rPr>
        <w:t>；</w:t>
      </w:r>
    </w:p>
    <w:p w14:paraId="3E889E11">
      <w:pPr>
        <w:snapToGrid w:val="0"/>
        <w:spacing w:line="360" w:lineRule="exact"/>
        <w:ind w:firstLine="440" w:firstLineChars="200"/>
        <w:rPr>
          <w:color w:val="auto"/>
          <w:kern w:val="0"/>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5</w:t>
      </w:r>
      <w:r>
        <w:rPr>
          <w:rFonts w:hint="eastAsia" w:ascii="宋体" w:hAnsi="宋体"/>
          <w:color w:val="auto"/>
          <w:sz w:val="22"/>
          <w:highlight w:val="none"/>
        </w:rPr>
        <w:t>)</w:t>
      </w:r>
      <w:r>
        <w:rPr>
          <w:color w:val="auto"/>
          <w:kern w:val="0"/>
          <w:sz w:val="22"/>
          <w:highlight w:val="none"/>
        </w:rPr>
        <w:t>在招投标过程中，廉洁自律并对所获悉的招标人的相关信息予以保密；如我方中标，承诺将招标文件所附的保密承诺书、廉洁自律承诺书作为合同附件</w:t>
      </w:r>
      <w:r>
        <w:rPr>
          <w:rFonts w:hint="eastAsia"/>
          <w:color w:val="auto"/>
          <w:kern w:val="0"/>
          <w:sz w:val="22"/>
          <w:highlight w:val="none"/>
        </w:rPr>
        <w:t>；</w:t>
      </w:r>
    </w:p>
    <w:p w14:paraId="0A93744D">
      <w:pPr>
        <w:snapToGrid w:val="0"/>
        <w:spacing w:line="360" w:lineRule="exact"/>
        <w:ind w:firstLine="440" w:firstLineChars="200"/>
        <w:rPr>
          <w:rFonts w:hint="eastAsia" w:cs="宋体"/>
          <w:color w:val="auto"/>
          <w:kern w:val="0"/>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6</w:t>
      </w:r>
      <w:r>
        <w:rPr>
          <w:rFonts w:hint="eastAsia" w:ascii="宋体" w:hAnsi="宋体"/>
          <w:color w:val="auto"/>
          <w:sz w:val="22"/>
          <w:highlight w:val="none"/>
        </w:rPr>
        <w:t>)</w:t>
      </w:r>
      <w:r>
        <w:rPr>
          <w:rFonts w:ascii="宋体" w:hAnsi="宋体"/>
          <w:color w:val="auto"/>
          <w:sz w:val="22"/>
          <w:highlight w:val="none"/>
        </w:rPr>
        <w:t>我方承诺不存在投标人须知</w:t>
      </w:r>
      <w:r>
        <w:rPr>
          <w:rFonts w:hint="eastAsia" w:ascii="宋体" w:hAnsi="宋体"/>
          <w:color w:val="auto"/>
          <w:sz w:val="22"/>
          <w:highlight w:val="none"/>
        </w:rPr>
        <w:t>1.4.3</w:t>
      </w:r>
      <w:r>
        <w:rPr>
          <w:rFonts w:cs="宋体"/>
          <w:color w:val="auto"/>
          <w:kern w:val="0"/>
          <w:sz w:val="22"/>
          <w:highlight w:val="none"/>
        </w:rPr>
        <w:t>情形之一</w:t>
      </w:r>
      <w:r>
        <w:rPr>
          <w:rFonts w:hint="eastAsia" w:cs="宋体"/>
          <w:color w:val="auto"/>
          <w:kern w:val="0"/>
          <w:sz w:val="22"/>
          <w:highlight w:val="none"/>
        </w:rPr>
        <w:t>；</w:t>
      </w:r>
      <w:r>
        <w:rPr>
          <w:rFonts w:hint="eastAsia" w:ascii="宋体" w:hAnsi="宋体"/>
          <w:color w:val="auto"/>
          <w:sz w:val="22"/>
          <w:highlight w:val="none"/>
        </w:rPr>
        <w:t>不存在</w:t>
      </w:r>
      <w:r>
        <w:rPr>
          <w:rFonts w:ascii="宋体" w:hAnsi="宋体" w:cs="宋体"/>
          <w:color w:val="auto"/>
          <w:sz w:val="22"/>
          <w:highlight w:val="none"/>
        </w:rPr>
        <w:t>《中华人民共和国招标投标法实施条例》第三十九～四十二条规定的情形之一</w:t>
      </w:r>
      <w:r>
        <w:rPr>
          <w:rFonts w:hint="eastAsia" w:ascii="宋体" w:hAnsi="宋体" w:cs="宋体"/>
          <w:color w:val="auto"/>
          <w:sz w:val="22"/>
          <w:highlight w:val="none"/>
        </w:rPr>
        <w:t>；</w:t>
      </w:r>
    </w:p>
    <w:p w14:paraId="58338715">
      <w:pPr>
        <w:snapToGrid w:val="0"/>
        <w:spacing w:line="360" w:lineRule="exact"/>
        <w:ind w:firstLine="440" w:firstLineChars="200"/>
        <w:rPr>
          <w:rFonts w:hint="eastAsia" w:ascii="宋体" w:hAnsi="宋体" w:cs="宋体"/>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7</w:t>
      </w:r>
      <w:r>
        <w:rPr>
          <w:rFonts w:hint="eastAsia" w:ascii="宋体" w:hAnsi="宋体"/>
          <w:color w:val="auto"/>
          <w:sz w:val="22"/>
          <w:highlight w:val="none"/>
        </w:rPr>
        <w:t>)</w:t>
      </w:r>
      <w:r>
        <w:rPr>
          <w:rFonts w:ascii="宋体" w:hAnsi="宋体"/>
          <w:color w:val="auto"/>
          <w:sz w:val="22"/>
          <w:highlight w:val="none"/>
        </w:rPr>
        <w:t>我方承诺</w:t>
      </w:r>
      <w:r>
        <w:rPr>
          <w:rFonts w:hint="eastAsia" w:ascii="宋体" w:hAnsi="宋体"/>
          <w:color w:val="auto"/>
          <w:sz w:val="22"/>
          <w:highlight w:val="none"/>
        </w:rPr>
        <w:t>所递交的投标文件及有关资料内容完整、真实和准确。</w:t>
      </w:r>
    </w:p>
    <w:p w14:paraId="46F48588">
      <w:pPr>
        <w:snapToGrid w:val="0"/>
        <w:spacing w:line="360" w:lineRule="exact"/>
        <w:ind w:firstLine="440"/>
        <w:rPr>
          <w:rFonts w:cs="宋体"/>
          <w:b/>
          <w:color w:val="auto"/>
          <w:sz w:val="22"/>
          <w:highlight w:val="none"/>
        </w:rPr>
      </w:pPr>
      <w:r>
        <w:rPr>
          <w:color w:val="auto"/>
          <w:kern w:val="0"/>
          <w:sz w:val="22"/>
          <w:highlight w:val="none"/>
        </w:rPr>
        <w:t>以上承诺如有虚假，我方愿意接受投标保证金</w:t>
      </w:r>
      <w:r>
        <w:rPr>
          <w:rFonts w:hint="eastAsia"/>
          <w:color w:val="auto"/>
          <w:kern w:val="0"/>
          <w:sz w:val="22"/>
          <w:highlight w:val="none"/>
          <w:lang w:eastAsia="zh-CN"/>
        </w:rPr>
        <w:t>不予退还的法律后果</w:t>
      </w:r>
      <w:r>
        <w:rPr>
          <w:color w:val="auto"/>
          <w:kern w:val="0"/>
          <w:sz w:val="22"/>
          <w:highlight w:val="none"/>
        </w:rPr>
        <w:t>，给招标人造成损失的，愿意依法承担赔偿责任。如已中标，同意招标人取消我公司中标资格的处理。</w:t>
      </w:r>
    </w:p>
    <w:p w14:paraId="7E70FB01">
      <w:pPr>
        <w:snapToGrid w:val="0"/>
        <w:spacing w:line="360" w:lineRule="exact"/>
        <w:ind w:firstLine="440" w:firstLineChars="200"/>
        <w:rPr>
          <w:rFonts w:cs="宋体"/>
          <w:color w:val="auto"/>
          <w:sz w:val="22"/>
          <w:highlight w:val="none"/>
        </w:rPr>
      </w:pPr>
      <w:r>
        <w:rPr>
          <w:rFonts w:hint="eastAsia" w:ascii="宋体" w:hAnsi="宋体"/>
          <w:color w:val="auto"/>
          <w:sz w:val="22"/>
          <w:highlight w:val="none"/>
        </w:rPr>
        <w:t>2.我方已详细审查招标文件包括澄清函和修改文件</w:t>
      </w:r>
      <w:r>
        <w:rPr>
          <w:rFonts w:ascii="宋体" w:hAnsi="宋体"/>
          <w:color w:val="auto"/>
          <w:sz w:val="22"/>
          <w:highlight w:val="none"/>
        </w:rPr>
        <w:t>(若有)、所有</w:t>
      </w:r>
      <w:r>
        <w:rPr>
          <w:rFonts w:hint="eastAsia" w:ascii="宋体" w:hAnsi="宋体"/>
          <w:color w:val="auto"/>
          <w:sz w:val="22"/>
          <w:highlight w:val="none"/>
        </w:rPr>
        <w:t>已</w:t>
      </w:r>
      <w:r>
        <w:rPr>
          <w:rFonts w:ascii="宋体" w:hAnsi="宋体"/>
          <w:color w:val="auto"/>
          <w:sz w:val="22"/>
          <w:highlight w:val="none"/>
        </w:rPr>
        <w:t>提供的资料以及有关附件，我</w:t>
      </w:r>
      <w:r>
        <w:rPr>
          <w:rFonts w:hint="eastAsia" w:ascii="宋体" w:hAnsi="宋体"/>
          <w:color w:val="auto"/>
          <w:sz w:val="22"/>
          <w:highlight w:val="none"/>
        </w:rPr>
        <w:t>方</w:t>
      </w:r>
      <w:r>
        <w:rPr>
          <w:rFonts w:ascii="宋体" w:hAnsi="宋体"/>
          <w:color w:val="auto"/>
          <w:sz w:val="22"/>
          <w:highlight w:val="none"/>
        </w:rPr>
        <w:t>已完全理解上述文件的全部内容</w:t>
      </w:r>
      <w:r>
        <w:rPr>
          <w:rFonts w:hint="eastAsia" w:ascii="宋体" w:hAnsi="宋体"/>
          <w:color w:val="auto"/>
          <w:sz w:val="22"/>
          <w:highlight w:val="none"/>
        </w:rPr>
        <w:t>且无异议</w:t>
      </w:r>
      <w:r>
        <w:rPr>
          <w:rFonts w:ascii="宋体" w:hAnsi="宋体"/>
          <w:color w:val="auto"/>
          <w:sz w:val="22"/>
          <w:highlight w:val="none"/>
        </w:rPr>
        <w:t>，并放弃提出任何误解或不明作为抗辩的权利。</w:t>
      </w:r>
    </w:p>
    <w:p w14:paraId="026E82E2">
      <w:pPr>
        <w:numPr>
          <w:ilvl w:val="0"/>
          <w:numId w:val="0"/>
        </w:numPr>
        <w:snapToGrid w:val="0"/>
        <w:spacing w:line="360" w:lineRule="exact"/>
        <w:ind w:firstLine="440" w:firstLineChars="200"/>
        <w:rPr>
          <w:rFonts w:hint="eastAsia" w:ascii="宋体" w:hAnsi="宋体"/>
          <w:color w:val="auto"/>
          <w:sz w:val="22"/>
          <w:highlight w:val="none"/>
        </w:rPr>
      </w:pPr>
      <w:r>
        <w:rPr>
          <w:rFonts w:hint="eastAsia" w:ascii="宋体" w:hAnsi="宋体"/>
          <w:color w:val="auto"/>
          <w:sz w:val="22"/>
          <w:highlight w:val="none"/>
          <w:lang w:val="en-US" w:eastAsia="zh-CN"/>
        </w:rPr>
        <w:t>3.</w:t>
      </w:r>
      <w:r>
        <w:rPr>
          <w:rFonts w:hint="eastAsia" w:ascii="宋体" w:hAnsi="宋体"/>
          <w:color w:val="auto"/>
          <w:sz w:val="22"/>
          <w:highlight w:val="none"/>
        </w:rPr>
        <w:t>我方同意按照你方可能提出的要求，提供有关的任何其它数字或资料，并对你方可能不接受最低报价及任何报价表示理解。</w:t>
      </w:r>
    </w:p>
    <w:p w14:paraId="4558B6F9">
      <w:pPr>
        <w:numPr>
          <w:ilvl w:val="0"/>
          <w:numId w:val="0"/>
        </w:numPr>
        <w:snapToGrid w:val="0"/>
        <w:spacing w:line="360" w:lineRule="exact"/>
        <w:ind w:firstLine="440" w:firstLineChars="200"/>
        <w:rPr>
          <w:rFonts w:hint="eastAsia" w:ascii="宋体" w:hAnsi="宋体"/>
          <w:color w:val="auto"/>
          <w:sz w:val="22"/>
          <w:highlight w:val="none"/>
        </w:rPr>
      </w:pPr>
      <w:r>
        <w:rPr>
          <w:rFonts w:hint="eastAsia" w:ascii="宋体" w:hAnsi="宋体" w:cs="宋体"/>
          <w:sz w:val="22"/>
          <w:szCs w:val="22"/>
          <w:lang w:val="en-US" w:eastAsia="zh-CN"/>
        </w:rPr>
        <w:t>4.</w:t>
      </w:r>
      <w:r>
        <w:rPr>
          <w:rFonts w:hint="eastAsia" w:ascii="宋体" w:hAnsi="宋体" w:cs="宋体"/>
          <w:sz w:val="22"/>
          <w:szCs w:val="22"/>
        </w:rPr>
        <w:t>我们同意从投标截止之日起在</w:t>
      </w:r>
      <w:r>
        <w:rPr>
          <w:rFonts w:hint="eastAsia" w:ascii="宋体" w:hAnsi="宋体" w:cs="宋体"/>
          <w:sz w:val="22"/>
          <w:szCs w:val="22"/>
          <w:u w:val="single"/>
        </w:rPr>
        <w:t xml:space="preserve"> </w:t>
      </w:r>
      <w:r>
        <w:rPr>
          <w:rFonts w:hint="eastAsia" w:ascii="宋体" w:hAnsi="宋体" w:cs="宋体"/>
          <w:sz w:val="22"/>
          <w:szCs w:val="22"/>
          <w:u w:val="single"/>
          <w:lang w:eastAsia="zh-CN"/>
        </w:rPr>
        <w:t>1</w:t>
      </w:r>
      <w:r>
        <w:rPr>
          <w:rFonts w:hint="eastAsia" w:ascii="宋体" w:hAnsi="宋体" w:cs="宋体"/>
          <w:sz w:val="22"/>
          <w:szCs w:val="22"/>
          <w:u w:val="single"/>
          <w:lang w:val="en-US" w:eastAsia="zh-CN"/>
        </w:rPr>
        <w:t>20</w:t>
      </w:r>
      <w:r>
        <w:rPr>
          <w:rFonts w:hint="eastAsia" w:ascii="宋体" w:hAnsi="宋体" w:cs="宋体"/>
          <w:sz w:val="22"/>
          <w:szCs w:val="22"/>
          <w:u w:val="single"/>
        </w:rPr>
        <w:t xml:space="preserve"> </w:t>
      </w:r>
      <w:r>
        <w:rPr>
          <w:rFonts w:hint="eastAsia" w:ascii="宋体" w:hAnsi="宋体" w:cs="宋体"/>
          <w:sz w:val="22"/>
          <w:szCs w:val="22"/>
        </w:rPr>
        <w:t>天的有效期内恪守本投标文件，在此期限期满之前的任何时间，本投标</w:t>
      </w:r>
      <w:r>
        <w:rPr>
          <w:rFonts w:hint="eastAsia" w:ascii="宋体" w:hAnsi="宋体" w:cs="宋体"/>
          <w:sz w:val="22"/>
          <w:szCs w:val="22"/>
          <w:lang w:val="en-US" w:eastAsia="zh-CN"/>
        </w:rPr>
        <w:t>文件</w:t>
      </w:r>
      <w:r>
        <w:rPr>
          <w:rFonts w:hint="eastAsia" w:ascii="宋体" w:hAnsi="宋体" w:cs="宋体"/>
          <w:sz w:val="22"/>
          <w:szCs w:val="22"/>
        </w:rPr>
        <w:t>全部条款内容对我方具有约束力。</w:t>
      </w:r>
    </w:p>
    <w:p w14:paraId="5CDD9D7D">
      <w:pPr>
        <w:snapToGrid w:val="0"/>
        <w:spacing w:line="360" w:lineRule="exact"/>
        <w:ind w:firstLine="440" w:firstLineChars="200"/>
        <w:rPr>
          <w:rFonts w:cs="宋体"/>
          <w:color w:val="auto"/>
          <w:sz w:val="22"/>
          <w:highlight w:val="none"/>
        </w:rPr>
      </w:pPr>
      <w:r>
        <w:rPr>
          <w:rFonts w:hint="eastAsia" w:ascii="宋体" w:hAnsi="宋体"/>
          <w:color w:val="auto"/>
          <w:sz w:val="22"/>
          <w:highlight w:val="none"/>
          <w:lang w:val="en-US" w:eastAsia="zh-CN"/>
        </w:rPr>
        <w:t>5</w:t>
      </w:r>
      <w:r>
        <w:rPr>
          <w:rFonts w:hint="eastAsia" w:ascii="宋体" w:hAnsi="宋体"/>
          <w:color w:val="auto"/>
          <w:sz w:val="22"/>
          <w:highlight w:val="none"/>
        </w:rPr>
        <w:t>.在合同协议书正式签署生效之前，本投标函连同你方的中标通知书将构成我们双方之间共同遵守的文件，对双方具有约束力。</w:t>
      </w:r>
    </w:p>
    <w:p w14:paraId="44DB1171">
      <w:pPr>
        <w:snapToGrid w:val="0"/>
        <w:spacing w:line="360" w:lineRule="exact"/>
        <w:ind w:firstLine="440" w:firstLineChars="200"/>
        <w:rPr>
          <w:rFonts w:cs="宋体"/>
          <w:color w:val="auto"/>
          <w:sz w:val="22"/>
          <w:highlight w:val="none"/>
        </w:rPr>
      </w:pPr>
      <w:r>
        <w:rPr>
          <w:rFonts w:hint="eastAsia" w:ascii="宋体" w:hAnsi="宋体"/>
          <w:color w:val="auto"/>
          <w:sz w:val="22"/>
          <w:highlight w:val="none"/>
          <w:lang w:val="en-US" w:eastAsia="zh-CN"/>
        </w:rPr>
        <w:t>6</w:t>
      </w:r>
      <w:r>
        <w:rPr>
          <w:rFonts w:hint="eastAsia" w:ascii="宋体" w:hAnsi="宋体"/>
          <w:color w:val="auto"/>
          <w:sz w:val="22"/>
          <w:highlight w:val="none"/>
        </w:rPr>
        <w:t>.(其他补充说明)</w:t>
      </w:r>
      <w:r>
        <w:rPr>
          <w:rFonts w:ascii="宋体" w:hAnsi="宋体"/>
          <w:color w:val="auto"/>
          <w:sz w:val="22"/>
          <w:highlight w:val="none"/>
          <w:u w:val="single"/>
        </w:rPr>
        <w:t xml:space="preserve">                                              </w:t>
      </w:r>
      <w:r>
        <w:rPr>
          <w:rFonts w:hint="eastAsia" w:ascii="宋体" w:hAnsi="宋体"/>
          <w:color w:val="auto"/>
          <w:sz w:val="22"/>
          <w:highlight w:val="none"/>
        </w:rPr>
        <w:t>。</w:t>
      </w:r>
    </w:p>
    <w:p w14:paraId="79032690">
      <w:pPr>
        <w:snapToGrid w:val="0"/>
        <w:spacing w:line="360" w:lineRule="exact"/>
        <w:ind w:firstLine="3968" w:firstLineChars="1804"/>
        <w:jc w:val="left"/>
        <w:rPr>
          <w:rFonts w:cs="宋体"/>
          <w:color w:val="auto"/>
          <w:sz w:val="22"/>
          <w:highlight w:val="none"/>
        </w:rPr>
      </w:pPr>
    </w:p>
    <w:p w14:paraId="2B1B6E8E">
      <w:pPr>
        <w:snapToGrid w:val="0"/>
        <w:spacing w:line="360" w:lineRule="exact"/>
        <w:ind w:firstLine="3968" w:firstLineChars="1804"/>
        <w:jc w:val="left"/>
        <w:rPr>
          <w:rFonts w:cs="宋体"/>
          <w:color w:val="auto"/>
          <w:sz w:val="22"/>
          <w:highlight w:val="none"/>
        </w:rPr>
      </w:pPr>
    </w:p>
    <w:p w14:paraId="59D845DE">
      <w:pPr>
        <w:snapToGrid w:val="0"/>
        <w:spacing w:line="360" w:lineRule="exact"/>
        <w:ind w:firstLine="3968" w:firstLineChars="1804"/>
        <w:jc w:val="left"/>
        <w:rPr>
          <w:rFonts w:cs="宋体"/>
          <w:color w:val="auto"/>
          <w:sz w:val="22"/>
          <w:highlight w:val="none"/>
        </w:rPr>
      </w:pPr>
      <w:r>
        <w:rPr>
          <w:rFonts w:cs="宋体"/>
          <w:color w:val="auto"/>
          <w:sz w:val="22"/>
          <w:highlight w:val="none"/>
        </w:rPr>
        <w:t>投标人：</w:t>
      </w:r>
      <w:r>
        <w:rPr>
          <w:rFonts w:cs="宋体"/>
          <w:color w:val="auto"/>
          <w:sz w:val="22"/>
          <w:highlight w:val="none"/>
          <w:u w:val="single"/>
        </w:rPr>
        <w:t xml:space="preserve">                </w:t>
      </w:r>
      <w:r>
        <w:rPr>
          <w:rFonts w:cs="宋体"/>
          <w:color w:val="auto"/>
          <w:sz w:val="22"/>
          <w:highlight w:val="none"/>
        </w:rPr>
        <w:t>(盖单位章)</w:t>
      </w:r>
    </w:p>
    <w:p w14:paraId="1AE31852">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法定代表或委托代理人：</w:t>
      </w:r>
      <w:r>
        <w:rPr>
          <w:rFonts w:cs="宋体"/>
          <w:color w:val="auto"/>
          <w:sz w:val="22"/>
          <w:highlight w:val="none"/>
          <w:u w:val="single"/>
        </w:rPr>
        <w:t xml:space="preserve">         </w:t>
      </w:r>
      <w:r>
        <w:rPr>
          <w:rFonts w:cs="宋体"/>
          <w:color w:val="auto"/>
          <w:sz w:val="22"/>
          <w:highlight w:val="none"/>
        </w:rPr>
        <w:t>(签字或盖章)</w:t>
      </w:r>
    </w:p>
    <w:p w14:paraId="1C52E697">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联系人：</w:t>
      </w:r>
      <w:r>
        <w:rPr>
          <w:rFonts w:cs="宋体"/>
          <w:color w:val="auto"/>
          <w:sz w:val="22"/>
          <w:highlight w:val="none"/>
          <w:u w:val="single"/>
        </w:rPr>
        <w:t xml:space="preserve">                    </w:t>
      </w:r>
    </w:p>
    <w:p w14:paraId="006DC99B">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联系地址：</w:t>
      </w:r>
      <w:r>
        <w:rPr>
          <w:rFonts w:cs="宋体"/>
          <w:color w:val="auto"/>
          <w:sz w:val="22"/>
          <w:highlight w:val="none"/>
          <w:u w:val="single"/>
        </w:rPr>
        <w:t xml:space="preserve">                    </w:t>
      </w:r>
    </w:p>
    <w:p w14:paraId="17D43EF5">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电话：</w:t>
      </w:r>
      <w:r>
        <w:rPr>
          <w:rFonts w:cs="宋体"/>
          <w:color w:val="auto"/>
          <w:sz w:val="22"/>
          <w:highlight w:val="none"/>
          <w:u w:val="single"/>
        </w:rPr>
        <w:t xml:space="preserve">                    </w:t>
      </w:r>
    </w:p>
    <w:p w14:paraId="38FE95C8">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邮编：</w:t>
      </w:r>
      <w:r>
        <w:rPr>
          <w:rFonts w:cs="宋体"/>
          <w:color w:val="auto"/>
          <w:sz w:val="22"/>
          <w:highlight w:val="none"/>
          <w:u w:val="single"/>
        </w:rPr>
        <w:t xml:space="preserve">                    </w:t>
      </w:r>
    </w:p>
    <w:p w14:paraId="64E4BF66">
      <w:pPr>
        <w:snapToGrid w:val="0"/>
        <w:spacing w:line="360" w:lineRule="exact"/>
        <w:ind w:firstLine="3968" w:firstLineChars="1804"/>
        <w:jc w:val="left"/>
        <w:rPr>
          <w:rFonts w:cs="宋体"/>
          <w:color w:val="auto"/>
          <w:sz w:val="22"/>
          <w:highlight w:val="none"/>
        </w:rPr>
      </w:pPr>
      <w:r>
        <w:rPr>
          <w:rFonts w:cs="宋体"/>
          <w:color w:val="auto"/>
          <w:sz w:val="22"/>
          <w:highlight w:val="none"/>
          <w:u w:val="single"/>
        </w:rPr>
        <w:t xml:space="preserve">       </w:t>
      </w:r>
      <w:r>
        <w:rPr>
          <w:rFonts w:cs="宋体"/>
          <w:color w:val="auto"/>
          <w:sz w:val="22"/>
          <w:highlight w:val="none"/>
        </w:rPr>
        <w:t xml:space="preserve">年 </w:t>
      </w:r>
      <w:r>
        <w:rPr>
          <w:rFonts w:cs="宋体"/>
          <w:color w:val="auto"/>
          <w:sz w:val="22"/>
          <w:highlight w:val="none"/>
          <w:u w:val="single"/>
        </w:rPr>
        <w:t xml:space="preserve">       </w:t>
      </w:r>
      <w:r>
        <w:rPr>
          <w:rFonts w:cs="宋体"/>
          <w:color w:val="auto"/>
          <w:sz w:val="22"/>
          <w:highlight w:val="none"/>
        </w:rPr>
        <w:t xml:space="preserve"> 月</w:t>
      </w:r>
      <w:r>
        <w:rPr>
          <w:rFonts w:cs="宋体"/>
          <w:color w:val="auto"/>
          <w:sz w:val="22"/>
          <w:highlight w:val="none"/>
          <w:u w:val="single"/>
        </w:rPr>
        <w:t xml:space="preserve">      </w:t>
      </w:r>
      <w:r>
        <w:rPr>
          <w:rFonts w:cs="宋体"/>
          <w:color w:val="auto"/>
          <w:sz w:val="22"/>
          <w:highlight w:val="none"/>
        </w:rPr>
        <w:t>日</w:t>
      </w:r>
    </w:p>
    <w:p w14:paraId="74D11EFF">
      <w:pPr>
        <w:widowControl/>
        <w:jc w:val="left"/>
        <w:rPr>
          <w:rFonts w:cs="微软雅黑"/>
          <w:b/>
          <w:color w:val="auto"/>
          <w:kern w:val="0"/>
          <w:sz w:val="36"/>
          <w:szCs w:val="36"/>
          <w:highlight w:val="none"/>
        </w:rPr>
      </w:pPr>
      <w:r>
        <w:rPr>
          <w:rFonts w:cs="微软雅黑"/>
          <w:b/>
          <w:color w:val="auto"/>
          <w:kern w:val="0"/>
          <w:sz w:val="36"/>
          <w:szCs w:val="36"/>
          <w:highlight w:val="none"/>
        </w:rPr>
        <w:br w:type="page"/>
      </w:r>
    </w:p>
    <w:p w14:paraId="11E26707">
      <w:pPr>
        <w:autoSpaceDE w:val="0"/>
        <w:autoSpaceDN w:val="0"/>
        <w:adjustRightInd w:val="0"/>
        <w:spacing w:line="360" w:lineRule="auto"/>
        <w:jc w:val="center"/>
        <w:rPr>
          <w:rFonts w:cs="微软雅黑"/>
          <w:b/>
          <w:color w:val="auto"/>
          <w:kern w:val="0"/>
          <w:sz w:val="36"/>
          <w:szCs w:val="36"/>
          <w:highlight w:val="none"/>
        </w:rPr>
      </w:pPr>
      <w:r>
        <w:rPr>
          <w:rFonts w:ascii="宋体" w:hAnsi="宋体" w:cs="微软雅黑"/>
          <w:b/>
          <w:color w:val="auto"/>
          <w:kern w:val="0"/>
          <w:sz w:val="36"/>
          <w:szCs w:val="36"/>
          <w:highlight w:val="none"/>
        </w:rPr>
        <w:t>二</w:t>
      </w:r>
      <w:r>
        <w:rPr>
          <w:rFonts w:hint="eastAsia" w:ascii="宋体" w:hAnsi="宋体" w:cs="微软雅黑"/>
          <w:b/>
          <w:color w:val="auto"/>
          <w:kern w:val="0"/>
          <w:sz w:val="36"/>
          <w:szCs w:val="36"/>
          <w:highlight w:val="none"/>
        </w:rPr>
        <w:t>-1</w:t>
      </w:r>
      <w:r>
        <w:rPr>
          <w:rFonts w:cs="微软雅黑"/>
          <w:b/>
          <w:color w:val="auto"/>
          <w:kern w:val="0"/>
          <w:sz w:val="36"/>
          <w:szCs w:val="36"/>
          <w:highlight w:val="none"/>
        </w:rPr>
        <w:t>、法定代表人身份证明</w:t>
      </w:r>
    </w:p>
    <w:p w14:paraId="31435905">
      <w:pPr>
        <w:autoSpaceDE w:val="0"/>
        <w:autoSpaceDN w:val="0"/>
        <w:adjustRightInd w:val="0"/>
        <w:spacing w:line="200" w:lineRule="exact"/>
        <w:jc w:val="left"/>
        <w:rPr>
          <w:rFonts w:cs="微软雅黑"/>
          <w:color w:val="auto"/>
          <w:kern w:val="0"/>
          <w:sz w:val="20"/>
          <w:szCs w:val="20"/>
          <w:highlight w:val="none"/>
        </w:rPr>
      </w:pPr>
    </w:p>
    <w:p w14:paraId="259825DD">
      <w:pPr>
        <w:spacing w:after="120" w:afterLines="50" w:line="440" w:lineRule="exact"/>
        <w:rPr>
          <w:rFonts w:cs="Calibri"/>
          <w:color w:val="auto"/>
          <w:sz w:val="22"/>
          <w:szCs w:val="22"/>
          <w:highlight w:val="none"/>
          <w:u w:val="single"/>
        </w:rPr>
      </w:pPr>
      <w:r>
        <w:rPr>
          <w:rFonts w:cs="Calibri"/>
          <w:color w:val="auto"/>
          <w:sz w:val="22"/>
          <w:szCs w:val="22"/>
          <w:highlight w:val="none"/>
        </w:rPr>
        <w:t>投标人名称：</w:t>
      </w:r>
      <w:r>
        <w:rPr>
          <w:rFonts w:cs="Calibri"/>
          <w:color w:val="auto"/>
          <w:sz w:val="22"/>
          <w:szCs w:val="22"/>
          <w:highlight w:val="none"/>
          <w:u w:val="single"/>
        </w:rPr>
        <w:t xml:space="preserve">                                  </w:t>
      </w:r>
    </w:p>
    <w:p w14:paraId="3D04C106">
      <w:pPr>
        <w:spacing w:after="120" w:afterLines="50" w:line="440" w:lineRule="exact"/>
        <w:rPr>
          <w:rFonts w:cs="Calibri"/>
          <w:color w:val="auto"/>
          <w:sz w:val="22"/>
          <w:szCs w:val="22"/>
          <w:highlight w:val="none"/>
          <w:u w:val="single"/>
        </w:rPr>
      </w:pPr>
      <w:r>
        <w:rPr>
          <w:rFonts w:cs="Calibri"/>
          <w:color w:val="auto"/>
          <w:sz w:val="22"/>
          <w:szCs w:val="22"/>
          <w:highlight w:val="none"/>
        </w:rPr>
        <w:t>单位性质：</w:t>
      </w:r>
      <w:r>
        <w:rPr>
          <w:rFonts w:cs="Calibri"/>
          <w:color w:val="auto"/>
          <w:sz w:val="22"/>
          <w:szCs w:val="22"/>
          <w:highlight w:val="none"/>
          <w:u w:val="single"/>
        </w:rPr>
        <w:t xml:space="preserve">                                    </w:t>
      </w:r>
    </w:p>
    <w:p w14:paraId="15BD041C">
      <w:pPr>
        <w:spacing w:after="120" w:afterLines="50" w:line="440" w:lineRule="exact"/>
        <w:rPr>
          <w:rFonts w:cs="Calibri"/>
          <w:color w:val="auto"/>
          <w:sz w:val="22"/>
          <w:szCs w:val="22"/>
          <w:highlight w:val="none"/>
          <w:u w:val="single"/>
        </w:rPr>
      </w:pPr>
      <w:r>
        <w:rPr>
          <w:rFonts w:cs="Calibri"/>
          <w:color w:val="auto"/>
          <w:sz w:val="22"/>
          <w:szCs w:val="22"/>
          <w:highlight w:val="none"/>
        </w:rPr>
        <w:t>地址：</w:t>
      </w:r>
      <w:r>
        <w:rPr>
          <w:rFonts w:cs="Calibri"/>
          <w:color w:val="auto"/>
          <w:sz w:val="22"/>
          <w:szCs w:val="22"/>
          <w:highlight w:val="none"/>
          <w:u w:val="single"/>
        </w:rPr>
        <w:t xml:space="preserve">                                        </w:t>
      </w:r>
    </w:p>
    <w:p w14:paraId="61939A0A">
      <w:pPr>
        <w:spacing w:after="120" w:afterLines="50" w:line="440" w:lineRule="exact"/>
        <w:rPr>
          <w:rFonts w:cs="Calibri"/>
          <w:color w:val="auto"/>
          <w:sz w:val="22"/>
          <w:szCs w:val="22"/>
          <w:highlight w:val="none"/>
          <w:u w:val="single"/>
        </w:rPr>
      </w:pPr>
      <w:r>
        <w:rPr>
          <w:rFonts w:cs="Calibri"/>
          <w:color w:val="auto"/>
          <w:sz w:val="22"/>
          <w:szCs w:val="22"/>
          <w:highlight w:val="none"/>
        </w:rPr>
        <w:t>成立时间：</w:t>
      </w:r>
      <w:r>
        <w:rPr>
          <w:rFonts w:cs="Calibri"/>
          <w:color w:val="auto"/>
          <w:sz w:val="22"/>
          <w:szCs w:val="22"/>
          <w:highlight w:val="none"/>
          <w:u w:val="single"/>
        </w:rPr>
        <w:t xml:space="preserve">          </w:t>
      </w:r>
      <w:r>
        <w:rPr>
          <w:rFonts w:cs="Calibri"/>
          <w:color w:val="auto"/>
          <w:sz w:val="22"/>
          <w:szCs w:val="22"/>
          <w:highlight w:val="none"/>
        </w:rPr>
        <w:t>年</w:t>
      </w:r>
      <w:r>
        <w:rPr>
          <w:rFonts w:cs="Calibri"/>
          <w:color w:val="auto"/>
          <w:sz w:val="22"/>
          <w:szCs w:val="22"/>
          <w:highlight w:val="none"/>
          <w:u w:val="single"/>
        </w:rPr>
        <w:t xml:space="preserve">           </w:t>
      </w:r>
      <w:r>
        <w:rPr>
          <w:rFonts w:cs="Calibri"/>
          <w:color w:val="auto"/>
          <w:sz w:val="22"/>
          <w:szCs w:val="22"/>
          <w:highlight w:val="none"/>
        </w:rPr>
        <w:t>月</w:t>
      </w:r>
      <w:r>
        <w:rPr>
          <w:rFonts w:cs="Calibri"/>
          <w:color w:val="auto"/>
          <w:sz w:val="22"/>
          <w:szCs w:val="22"/>
          <w:highlight w:val="none"/>
          <w:u w:val="single"/>
        </w:rPr>
        <w:t xml:space="preserve">           </w:t>
      </w:r>
      <w:r>
        <w:rPr>
          <w:rFonts w:cs="Calibri"/>
          <w:color w:val="auto"/>
          <w:sz w:val="22"/>
          <w:szCs w:val="22"/>
          <w:highlight w:val="none"/>
        </w:rPr>
        <w:t>日</w:t>
      </w:r>
    </w:p>
    <w:p w14:paraId="11810C9A">
      <w:pPr>
        <w:spacing w:after="120" w:afterLines="50" w:line="440" w:lineRule="exact"/>
        <w:rPr>
          <w:rFonts w:cs="Calibri"/>
          <w:color w:val="auto"/>
          <w:sz w:val="22"/>
          <w:szCs w:val="22"/>
          <w:highlight w:val="none"/>
          <w:u w:val="single"/>
        </w:rPr>
      </w:pPr>
      <w:r>
        <w:rPr>
          <w:rFonts w:cs="Calibri"/>
          <w:color w:val="auto"/>
          <w:sz w:val="22"/>
          <w:szCs w:val="22"/>
          <w:highlight w:val="none"/>
        </w:rPr>
        <w:t>经营期限：</w:t>
      </w:r>
      <w:r>
        <w:rPr>
          <w:rFonts w:cs="Calibri"/>
          <w:color w:val="auto"/>
          <w:sz w:val="22"/>
          <w:szCs w:val="22"/>
          <w:highlight w:val="none"/>
          <w:u w:val="single"/>
        </w:rPr>
        <w:t xml:space="preserve">                                     </w:t>
      </w:r>
    </w:p>
    <w:p w14:paraId="099F404E">
      <w:pPr>
        <w:spacing w:after="120" w:afterLines="50" w:line="440" w:lineRule="exact"/>
        <w:rPr>
          <w:rFonts w:cs="Calibri"/>
          <w:color w:val="auto"/>
          <w:sz w:val="22"/>
          <w:szCs w:val="22"/>
          <w:highlight w:val="none"/>
          <w:u w:val="single"/>
        </w:rPr>
      </w:pPr>
      <w:r>
        <w:rPr>
          <w:rFonts w:cs="Calibri"/>
          <w:color w:val="auto"/>
          <w:sz w:val="22"/>
          <w:szCs w:val="22"/>
          <w:highlight w:val="none"/>
        </w:rPr>
        <w:t>姓名：</w:t>
      </w:r>
      <w:r>
        <w:rPr>
          <w:rFonts w:cs="Calibri"/>
          <w:color w:val="auto"/>
          <w:sz w:val="22"/>
          <w:szCs w:val="22"/>
          <w:highlight w:val="none"/>
          <w:u w:val="single"/>
        </w:rPr>
        <w:t xml:space="preserve">         </w:t>
      </w:r>
      <w:r>
        <w:rPr>
          <w:rFonts w:cs="Calibri"/>
          <w:color w:val="auto"/>
          <w:sz w:val="22"/>
          <w:szCs w:val="22"/>
          <w:highlight w:val="none"/>
        </w:rPr>
        <w:t xml:space="preserve">  性别：</w:t>
      </w:r>
      <w:r>
        <w:rPr>
          <w:rFonts w:cs="Calibri"/>
          <w:color w:val="auto"/>
          <w:sz w:val="22"/>
          <w:szCs w:val="22"/>
          <w:highlight w:val="none"/>
          <w:u w:val="single"/>
        </w:rPr>
        <w:t xml:space="preserve">         </w:t>
      </w:r>
      <w:r>
        <w:rPr>
          <w:rFonts w:cs="Calibri"/>
          <w:color w:val="auto"/>
          <w:sz w:val="22"/>
          <w:szCs w:val="22"/>
          <w:highlight w:val="none"/>
        </w:rPr>
        <w:t xml:space="preserve">  年龄：</w:t>
      </w:r>
      <w:r>
        <w:rPr>
          <w:rFonts w:cs="Calibri"/>
          <w:color w:val="auto"/>
          <w:sz w:val="22"/>
          <w:szCs w:val="22"/>
          <w:highlight w:val="none"/>
          <w:u w:val="single"/>
        </w:rPr>
        <w:t xml:space="preserve">         </w:t>
      </w:r>
      <w:r>
        <w:rPr>
          <w:rFonts w:cs="Calibri"/>
          <w:color w:val="auto"/>
          <w:sz w:val="22"/>
          <w:szCs w:val="22"/>
          <w:highlight w:val="none"/>
        </w:rPr>
        <w:t xml:space="preserve">  职务：</w:t>
      </w:r>
      <w:r>
        <w:rPr>
          <w:rFonts w:cs="Calibri"/>
          <w:color w:val="auto"/>
          <w:sz w:val="22"/>
          <w:szCs w:val="22"/>
          <w:highlight w:val="none"/>
          <w:u w:val="single"/>
        </w:rPr>
        <w:t xml:space="preserve">         </w:t>
      </w:r>
      <w:r>
        <w:rPr>
          <w:rFonts w:cs="Calibri"/>
          <w:color w:val="auto"/>
          <w:sz w:val="22"/>
          <w:szCs w:val="22"/>
          <w:highlight w:val="none"/>
        </w:rPr>
        <w:t xml:space="preserve">  </w:t>
      </w:r>
    </w:p>
    <w:p w14:paraId="76A70FF7">
      <w:pPr>
        <w:spacing w:after="120" w:afterLines="50" w:line="440" w:lineRule="exact"/>
        <w:rPr>
          <w:rFonts w:cs="Calibri"/>
          <w:color w:val="auto"/>
          <w:sz w:val="22"/>
          <w:szCs w:val="22"/>
          <w:highlight w:val="none"/>
          <w:u w:val="single"/>
        </w:rPr>
      </w:pPr>
      <w:r>
        <w:rPr>
          <w:rFonts w:cs="Calibri"/>
          <w:color w:val="auto"/>
          <w:sz w:val="22"/>
          <w:szCs w:val="22"/>
          <w:highlight w:val="none"/>
        </w:rPr>
        <w:t>身份证号码：</w:t>
      </w:r>
      <w:r>
        <w:rPr>
          <w:rFonts w:cs="Calibri"/>
          <w:color w:val="auto"/>
          <w:sz w:val="22"/>
          <w:szCs w:val="22"/>
          <w:highlight w:val="none"/>
          <w:u w:val="single"/>
        </w:rPr>
        <w:t xml:space="preserve">                           </w:t>
      </w:r>
    </w:p>
    <w:p w14:paraId="6AED0AF3">
      <w:pPr>
        <w:spacing w:line="440" w:lineRule="exact"/>
        <w:ind w:firstLine="560"/>
        <w:rPr>
          <w:rFonts w:cs="Calibri"/>
          <w:color w:val="auto"/>
          <w:sz w:val="22"/>
          <w:szCs w:val="22"/>
          <w:highlight w:val="none"/>
        </w:rPr>
      </w:pPr>
    </w:p>
    <w:p w14:paraId="5A2E1C46">
      <w:pPr>
        <w:spacing w:line="440" w:lineRule="exact"/>
        <w:rPr>
          <w:rFonts w:cs="Calibri"/>
          <w:color w:val="auto"/>
          <w:sz w:val="22"/>
          <w:szCs w:val="22"/>
          <w:highlight w:val="none"/>
        </w:rPr>
      </w:pPr>
      <w:r>
        <w:rPr>
          <w:rFonts w:cs="Calibri"/>
          <w:color w:val="auto"/>
          <w:sz w:val="22"/>
          <w:szCs w:val="22"/>
          <w:highlight w:val="none"/>
        </w:rPr>
        <w:t xml:space="preserve">    系</w:t>
      </w:r>
      <w:r>
        <w:rPr>
          <w:rFonts w:cs="Calibri"/>
          <w:color w:val="auto"/>
          <w:sz w:val="22"/>
          <w:szCs w:val="22"/>
          <w:highlight w:val="none"/>
          <w:u w:val="single"/>
        </w:rPr>
        <w:t xml:space="preserve">                          </w:t>
      </w:r>
      <w:r>
        <w:rPr>
          <w:rFonts w:cs="Calibri"/>
          <w:color w:val="auto"/>
          <w:sz w:val="22"/>
          <w:szCs w:val="22"/>
          <w:highlight w:val="none"/>
        </w:rPr>
        <w:t>(投标人名称)的法定代表人。</w:t>
      </w:r>
    </w:p>
    <w:p w14:paraId="1D050005">
      <w:pPr>
        <w:spacing w:line="440" w:lineRule="exact"/>
        <w:ind w:firstLine="560"/>
        <w:rPr>
          <w:rFonts w:cs="Calibri"/>
          <w:color w:val="auto"/>
          <w:sz w:val="22"/>
          <w:szCs w:val="22"/>
          <w:highlight w:val="none"/>
        </w:rPr>
      </w:pPr>
    </w:p>
    <w:p w14:paraId="5E118F4E">
      <w:pPr>
        <w:spacing w:line="440" w:lineRule="exact"/>
        <w:rPr>
          <w:rFonts w:cs="Calibri"/>
          <w:color w:val="auto"/>
          <w:sz w:val="22"/>
          <w:szCs w:val="22"/>
          <w:highlight w:val="none"/>
        </w:rPr>
      </w:pPr>
      <w:r>
        <w:rPr>
          <w:rFonts w:cs="Calibri"/>
          <w:color w:val="auto"/>
          <w:sz w:val="22"/>
          <w:szCs w:val="22"/>
          <w:highlight w:val="none"/>
        </w:rPr>
        <w:t>特此证明。</w:t>
      </w:r>
    </w:p>
    <w:p w14:paraId="0B5990C2">
      <w:pPr>
        <w:spacing w:line="440" w:lineRule="exact"/>
        <w:rPr>
          <w:rFonts w:cs="Calibri"/>
          <w:color w:val="auto"/>
          <w:sz w:val="22"/>
          <w:szCs w:val="22"/>
          <w:highlight w:val="none"/>
        </w:rPr>
      </w:pPr>
      <w:r>
        <w:rPr>
          <w:rFonts w:cs="Calibri"/>
          <w:color w:val="auto"/>
          <w:sz w:val="22"/>
          <w:szCs w:val="22"/>
          <w:highlight w:val="none"/>
        </w:rPr>
        <w:t xml:space="preserve">投标人：(盖单位章) </w:t>
      </w:r>
    </w:p>
    <w:p w14:paraId="11C46AD7">
      <w:pPr>
        <w:spacing w:line="440" w:lineRule="exact"/>
        <w:ind w:firstLine="6537" w:firstLineChars="2960"/>
        <w:rPr>
          <w:rFonts w:cs="Calibri"/>
          <w:b/>
          <w:color w:val="auto"/>
          <w:sz w:val="22"/>
          <w:szCs w:val="22"/>
          <w:highlight w:val="none"/>
        </w:rPr>
      </w:pPr>
      <w:r>
        <w:rPr>
          <w:rFonts w:cs="Calibri"/>
          <w:b/>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7330F7E4">
                            <w:pPr>
                              <w:jc w:val="center"/>
                              <w:rPr>
                                <w:sz w:val="30"/>
                                <w:szCs w:val="30"/>
                              </w:rPr>
                            </w:pPr>
                          </w:p>
                          <w:p w14:paraId="3D5C6672">
                            <w:pPr>
                              <w:jc w:val="center"/>
                              <w:rPr>
                                <w:sz w:val="30"/>
                                <w:szCs w:val="30"/>
                              </w:rPr>
                            </w:pPr>
                          </w:p>
                          <w:p w14:paraId="6A472EA9">
                            <w:pPr>
                              <w:jc w:val="center"/>
                              <w:rPr>
                                <w:sz w:val="30"/>
                                <w:szCs w:val="30"/>
                              </w:rPr>
                            </w:pPr>
                          </w:p>
                          <w:p w14:paraId="33F43EE2">
                            <w:pPr>
                              <w:jc w:val="center"/>
                              <w:rPr>
                                <w:sz w:val="30"/>
                                <w:szCs w:val="30"/>
                              </w:rPr>
                            </w:pPr>
                          </w:p>
                          <w:p w14:paraId="5DA04191">
                            <w:pPr>
                              <w:jc w:val="center"/>
                              <w:rPr>
                                <w:rFonts w:ascii="宋体" w:hAnsi="宋体"/>
                                <w:sz w:val="22"/>
                                <w:szCs w:val="22"/>
                              </w:rPr>
                            </w:pPr>
                            <w:r>
                              <w:rPr>
                                <w:rFonts w:ascii="宋体" w:hAnsi="宋体"/>
                                <w:sz w:val="22"/>
                                <w:szCs w:val="22"/>
                              </w:rPr>
                              <w:t>法定代表人</w:t>
                            </w:r>
                            <w:r>
                              <w:rPr>
                                <w:rFonts w:hint="eastAsia" w:ascii="宋体" w:hAnsi="宋体"/>
                                <w:sz w:val="22"/>
                                <w:szCs w:val="22"/>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p8rtNcAAAAHAQAADwAAAAAAAAAB&#10;ACAAAAAiAAAAZHJzL2Rvd25yZXYueG1sUEsBAhQAFAAAAAgAh07iQOdsVB5KAgAAmAQAAA4AAAAA&#10;AAAAAQAgAAAAJgEAAGRycy9lMm9Eb2MueG1sUEsFBgAAAAAGAAYAWQEAAOIFAAAAAA==&#10;">
                <v:fill on="t" focussize="0,0"/>
                <v:stroke color="#000000" miterlimit="8" joinstyle="miter"/>
                <v:imagedata o:title=""/>
                <o:lock v:ext="edit" aspectratio="f"/>
                <v:textbox>
                  <w:txbxContent>
                    <w:p w14:paraId="7330F7E4">
                      <w:pPr>
                        <w:jc w:val="center"/>
                        <w:rPr>
                          <w:sz w:val="30"/>
                          <w:szCs w:val="30"/>
                        </w:rPr>
                      </w:pPr>
                    </w:p>
                    <w:p w14:paraId="3D5C6672">
                      <w:pPr>
                        <w:jc w:val="center"/>
                        <w:rPr>
                          <w:sz w:val="30"/>
                          <w:szCs w:val="30"/>
                        </w:rPr>
                      </w:pPr>
                    </w:p>
                    <w:p w14:paraId="6A472EA9">
                      <w:pPr>
                        <w:jc w:val="center"/>
                        <w:rPr>
                          <w:sz w:val="30"/>
                          <w:szCs w:val="30"/>
                        </w:rPr>
                      </w:pPr>
                    </w:p>
                    <w:p w14:paraId="33F43EE2">
                      <w:pPr>
                        <w:jc w:val="center"/>
                        <w:rPr>
                          <w:sz w:val="30"/>
                          <w:szCs w:val="30"/>
                        </w:rPr>
                      </w:pPr>
                    </w:p>
                    <w:p w14:paraId="5DA04191">
                      <w:pPr>
                        <w:jc w:val="center"/>
                        <w:rPr>
                          <w:rFonts w:ascii="宋体" w:hAnsi="宋体"/>
                          <w:sz w:val="22"/>
                          <w:szCs w:val="22"/>
                        </w:rPr>
                      </w:pPr>
                      <w:r>
                        <w:rPr>
                          <w:rFonts w:ascii="宋体" w:hAnsi="宋体"/>
                          <w:sz w:val="22"/>
                          <w:szCs w:val="22"/>
                        </w:rPr>
                        <w:t>法定代表人</w:t>
                      </w:r>
                      <w:r>
                        <w:rPr>
                          <w:rFonts w:hint="eastAsia" w:ascii="宋体" w:hAnsi="宋体"/>
                          <w:sz w:val="22"/>
                          <w:szCs w:val="22"/>
                        </w:rPr>
                        <w:t>身份证复印件粘贴处(正、反面)</w:t>
                      </w:r>
                    </w:p>
                  </w:txbxContent>
                </v:textbox>
                <w10:wrap type="square"/>
              </v:shape>
            </w:pict>
          </mc:Fallback>
        </mc:AlternateContent>
      </w:r>
      <w:r>
        <w:rPr>
          <w:rFonts w:cs="Calibri"/>
          <w:color w:val="auto"/>
          <w:sz w:val="22"/>
          <w:szCs w:val="22"/>
          <w:highlight w:val="none"/>
        </w:rPr>
        <w:t>日期：   年    月    日</w:t>
      </w:r>
    </w:p>
    <w:p w14:paraId="494D4C0F">
      <w:pPr>
        <w:autoSpaceDE w:val="0"/>
        <w:autoSpaceDN w:val="0"/>
        <w:adjustRightInd w:val="0"/>
        <w:spacing w:line="360" w:lineRule="auto"/>
        <w:jc w:val="center"/>
        <w:rPr>
          <w:rFonts w:cs="微软雅黑"/>
          <w:b/>
          <w:color w:val="auto"/>
          <w:kern w:val="0"/>
          <w:sz w:val="36"/>
          <w:szCs w:val="36"/>
          <w:highlight w:val="none"/>
        </w:rPr>
      </w:pPr>
      <w:r>
        <w:rPr>
          <w:rFonts w:cs="Calibri"/>
          <w:color w:val="auto"/>
          <w:szCs w:val="21"/>
          <w:highlight w:val="none"/>
        </w:rPr>
        <w:br w:type="page"/>
      </w:r>
      <w:r>
        <w:rPr>
          <w:rFonts w:hint="eastAsia" w:cs="微软雅黑"/>
          <w:b/>
          <w:color w:val="auto"/>
          <w:kern w:val="0"/>
          <w:sz w:val="36"/>
          <w:szCs w:val="36"/>
          <w:highlight w:val="none"/>
        </w:rPr>
        <w:t>二</w:t>
      </w:r>
      <w:r>
        <w:rPr>
          <w:rFonts w:hint="eastAsia" w:ascii="宋体" w:hAnsi="宋体" w:cs="微软雅黑"/>
          <w:b/>
          <w:color w:val="auto"/>
          <w:kern w:val="0"/>
          <w:sz w:val="36"/>
          <w:szCs w:val="36"/>
          <w:highlight w:val="none"/>
        </w:rPr>
        <w:t>-2</w:t>
      </w:r>
      <w:r>
        <w:rPr>
          <w:rFonts w:cs="微软雅黑"/>
          <w:b/>
          <w:color w:val="auto"/>
          <w:kern w:val="0"/>
          <w:sz w:val="36"/>
          <w:szCs w:val="36"/>
          <w:highlight w:val="none"/>
        </w:rPr>
        <w:t>、法定代表人授权委托书</w:t>
      </w:r>
    </w:p>
    <w:p w14:paraId="3F0047ED">
      <w:pPr>
        <w:autoSpaceDE w:val="0"/>
        <w:autoSpaceDN w:val="0"/>
        <w:adjustRightInd w:val="0"/>
        <w:spacing w:line="360" w:lineRule="auto"/>
        <w:ind w:firstLine="480" w:firstLineChars="200"/>
        <w:jc w:val="left"/>
        <w:rPr>
          <w:rFonts w:cs="微软雅黑"/>
          <w:color w:val="auto"/>
          <w:kern w:val="0"/>
          <w:sz w:val="24"/>
          <w:szCs w:val="24"/>
          <w:highlight w:val="none"/>
        </w:rPr>
      </w:pPr>
    </w:p>
    <w:p w14:paraId="09F1E11C">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(投标人名称)的法定代表人，现委托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(姓名)为我方代理人。代理人根据授权，以我方名义签署、澄清、说明、补正、递交、撤回、修改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(项目名称)投标文件、签订合同和处理有关事宜，其法律后果由我方承担。</w:t>
      </w:r>
    </w:p>
    <w:p w14:paraId="2F270F13">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3D0B2664">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w:t>
      </w:r>
      <w:r>
        <w:rPr>
          <w:rFonts w:hint="eastAsia" w:ascii="宋体" w:hAnsi="宋体" w:eastAsia="宋体" w:cs="宋体"/>
          <w:color w:val="auto"/>
          <w:sz w:val="22"/>
          <w:szCs w:val="22"/>
          <w:highlight w:val="none"/>
          <w:lang w:eastAsia="zh-CN"/>
        </w:rPr>
        <w:t>委托代理人身份证、投标人单位正式员工证明复制件</w:t>
      </w:r>
      <w:r>
        <w:rPr>
          <w:rFonts w:hint="eastAsia" w:ascii="宋体" w:hAnsi="宋体" w:eastAsia="宋体" w:cs="宋体"/>
          <w:color w:val="auto"/>
          <w:sz w:val="22"/>
          <w:szCs w:val="22"/>
          <w:highlight w:val="none"/>
        </w:rPr>
        <w:t>。</w:t>
      </w:r>
    </w:p>
    <w:p w14:paraId="7300BB5B">
      <w:pPr>
        <w:spacing w:line="440" w:lineRule="exact"/>
        <w:rPr>
          <w:rFonts w:hint="eastAsia" w:ascii="宋体" w:hAnsi="宋体" w:eastAsia="宋体" w:cs="宋体"/>
          <w:color w:val="auto"/>
          <w:sz w:val="22"/>
          <w:szCs w:val="22"/>
          <w:highlight w:val="none"/>
        </w:rPr>
      </w:pPr>
    </w:p>
    <w:p w14:paraId="0E42F2EF">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投标人：(盖单位章)</w:t>
      </w:r>
    </w:p>
    <w:p w14:paraId="1FB2A0D1">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26947F72">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p>
    <w:p w14:paraId="1DAE748C">
      <w:pPr>
        <w:spacing w:line="440" w:lineRule="exact"/>
        <w:rPr>
          <w:rFonts w:hint="eastAsia" w:ascii="宋体" w:hAnsi="宋体" w:eastAsia="宋体" w:cs="宋体"/>
          <w:color w:val="auto"/>
          <w:sz w:val="22"/>
          <w:szCs w:val="22"/>
          <w:highlight w:val="none"/>
        </w:rPr>
      </w:pPr>
    </w:p>
    <w:p w14:paraId="141A4FA2">
      <w:pPr>
        <w:tabs>
          <w:tab w:val="left" w:pos="6818"/>
        </w:tabs>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委托的代理人：(签字或盖章)</w:t>
      </w:r>
      <w:r>
        <w:rPr>
          <w:rFonts w:hint="eastAsia" w:ascii="宋体" w:hAnsi="宋体" w:eastAsia="宋体" w:cs="宋体"/>
          <w:color w:val="auto"/>
          <w:sz w:val="22"/>
          <w:szCs w:val="22"/>
          <w:highlight w:val="none"/>
        </w:rPr>
        <w:tab/>
      </w:r>
    </w:p>
    <w:p w14:paraId="185DE55D">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p>
    <w:p w14:paraId="1FEBA978">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手机号码：</w:t>
      </w:r>
    </w:p>
    <w:p w14:paraId="40F87E0A">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p w14:paraId="7568280C">
      <w:pPr>
        <w:spacing w:line="440" w:lineRule="exact"/>
        <w:ind w:firstLine="4730" w:firstLineChars="2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0F3DE011">
      <w:pPr>
        <w:snapToGrid w:val="0"/>
        <w:spacing w:line="440" w:lineRule="exact"/>
        <w:rPr>
          <w:rFonts w:cs="Calibri"/>
          <w:color w:val="auto"/>
          <w:szCs w:val="21"/>
          <w:highlight w:val="none"/>
        </w:rPr>
      </w:pPr>
      <w:r>
        <w:rPr>
          <w:rFonts w:cs="Calibri"/>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1F996549">
                            <w:pPr>
                              <w:jc w:val="center"/>
                              <w:rPr>
                                <w:sz w:val="30"/>
                                <w:szCs w:val="30"/>
                              </w:rPr>
                            </w:pPr>
                          </w:p>
                          <w:p w14:paraId="74470F1E">
                            <w:pPr>
                              <w:jc w:val="center"/>
                              <w:rPr>
                                <w:sz w:val="30"/>
                                <w:szCs w:val="30"/>
                              </w:rPr>
                            </w:pPr>
                          </w:p>
                          <w:p w14:paraId="64F06F43">
                            <w:pPr>
                              <w:jc w:val="center"/>
                              <w:rPr>
                                <w:sz w:val="30"/>
                                <w:szCs w:val="30"/>
                              </w:rPr>
                            </w:pPr>
                          </w:p>
                          <w:p w14:paraId="6A2DB804">
                            <w:pPr>
                              <w:jc w:val="center"/>
                              <w:rPr>
                                <w:sz w:val="30"/>
                                <w:szCs w:val="30"/>
                              </w:rPr>
                            </w:pPr>
                          </w:p>
                          <w:p w14:paraId="73CFD979">
                            <w:pPr>
                              <w:jc w:val="center"/>
                              <w:rPr>
                                <w:rFonts w:ascii="宋体" w:hAnsi="宋体"/>
                                <w:sz w:val="22"/>
                                <w:szCs w:val="22"/>
                              </w:rPr>
                            </w:pPr>
                            <w:r>
                              <w:rPr>
                                <w:rFonts w:hint="eastAsia" w:ascii="宋体" w:hAnsi="宋体"/>
                                <w:sz w:val="22"/>
                                <w:szCs w:val="22"/>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k96wdcAAAAJAQAADwAAAAAAAAAB&#10;ACAAAAAiAAAAZHJzL2Rvd25yZXYueG1sUEsBAhQAFAAAAAgAh07iQDYRSh1KAgAAmAQAAA4AAAAA&#10;AAAAAQAgAAAAJgEAAGRycy9lMm9Eb2MueG1sUEsFBgAAAAAGAAYAWQEAAOIFAAAAAA==&#10;">
                <v:fill on="t" focussize="0,0"/>
                <v:stroke color="#000000" miterlimit="8" joinstyle="miter"/>
                <v:imagedata o:title=""/>
                <o:lock v:ext="edit" aspectratio="f"/>
                <v:textbox>
                  <w:txbxContent>
                    <w:p w14:paraId="1F996549">
                      <w:pPr>
                        <w:jc w:val="center"/>
                        <w:rPr>
                          <w:sz w:val="30"/>
                          <w:szCs w:val="30"/>
                        </w:rPr>
                      </w:pPr>
                    </w:p>
                    <w:p w14:paraId="74470F1E">
                      <w:pPr>
                        <w:jc w:val="center"/>
                        <w:rPr>
                          <w:sz w:val="30"/>
                          <w:szCs w:val="30"/>
                        </w:rPr>
                      </w:pPr>
                    </w:p>
                    <w:p w14:paraId="64F06F43">
                      <w:pPr>
                        <w:jc w:val="center"/>
                        <w:rPr>
                          <w:sz w:val="30"/>
                          <w:szCs w:val="30"/>
                        </w:rPr>
                      </w:pPr>
                    </w:p>
                    <w:p w14:paraId="6A2DB804">
                      <w:pPr>
                        <w:jc w:val="center"/>
                        <w:rPr>
                          <w:sz w:val="30"/>
                          <w:szCs w:val="30"/>
                        </w:rPr>
                      </w:pPr>
                    </w:p>
                    <w:p w14:paraId="73CFD979">
                      <w:pPr>
                        <w:jc w:val="center"/>
                        <w:rPr>
                          <w:rFonts w:ascii="宋体" w:hAnsi="宋体"/>
                          <w:sz w:val="22"/>
                          <w:szCs w:val="22"/>
                        </w:rPr>
                      </w:pPr>
                      <w:r>
                        <w:rPr>
                          <w:rFonts w:hint="eastAsia" w:ascii="宋体" w:hAnsi="宋体"/>
                          <w:sz w:val="22"/>
                          <w:szCs w:val="22"/>
                        </w:rPr>
                        <w:t>委托代理人身份证复印件粘贴处(正、反面)</w:t>
                      </w:r>
                    </w:p>
                  </w:txbxContent>
                </v:textbox>
                <w10:wrap type="square"/>
              </v:shape>
            </w:pict>
          </mc:Fallback>
        </mc:AlternateContent>
      </w:r>
      <w:r>
        <w:rPr>
          <w:rFonts w:cs="Calibri"/>
          <w:color w:val="auto"/>
          <w:szCs w:val="21"/>
          <w:highlight w:val="none"/>
        </w:rPr>
        <w:t xml:space="preserve">                                  </w:t>
      </w:r>
    </w:p>
    <w:p w14:paraId="6F38E8AD">
      <w:pPr>
        <w:spacing w:line="440" w:lineRule="exact"/>
        <w:rPr>
          <w:rFonts w:cs="Calibri"/>
          <w:b/>
          <w:bCs/>
          <w:color w:val="auto"/>
          <w:szCs w:val="21"/>
          <w:highlight w:val="none"/>
        </w:rPr>
      </w:pPr>
      <w:r>
        <w:rPr>
          <w:rFonts w:cs="Calibri"/>
          <w:b/>
          <w:bCs/>
          <w:color w:val="auto"/>
          <w:szCs w:val="21"/>
          <w:highlight w:val="none"/>
        </w:rPr>
        <w:t xml:space="preserve">  </w:t>
      </w:r>
    </w:p>
    <w:p w14:paraId="05712A1C">
      <w:pPr>
        <w:spacing w:line="440" w:lineRule="exact"/>
        <w:rPr>
          <w:rFonts w:cs="Calibri"/>
          <w:b/>
          <w:bCs/>
          <w:color w:val="auto"/>
          <w:szCs w:val="21"/>
          <w:highlight w:val="none"/>
        </w:rPr>
      </w:pPr>
    </w:p>
    <w:p w14:paraId="52F1C452">
      <w:pPr>
        <w:spacing w:line="440" w:lineRule="exact"/>
        <w:rPr>
          <w:rFonts w:cs="Calibri"/>
          <w:color w:val="auto"/>
          <w:szCs w:val="21"/>
          <w:highlight w:val="none"/>
        </w:rPr>
      </w:pPr>
    </w:p>
    <w:p w14:paraId="57EACADF">
      <w:pPr>
        <w:spacing w:line="440" w:lineRule="exact"/>
        <w:rPr>
          <w:rFonts w:cs="Calibri"/>
          <w:color w:val="auto"/>
          <w:szCs w:val="21"/>
          <w:highlight w:val="none"/>
        </w:rPr>
      </w:pPr>
    </w:p>
    <w:p w14:paraId="6FEF6F64">
      <w:pPr>
        <w:spacing w:line="440" w:lineRule="exact"/>
        <w:rPr>
          <w:rFonts w:cs="Calibri"/>
          <w:color w:val="auto"/>
          <w:szCs w:val="21"/>
          <w:highlight w:val="none"/>
        </w:rPr>
      </w:pPr>
    </w:p>
    <w:p w14:paraId="2BC6B593">
      <w:pPr>
        <w:spacing w:line="440" w:lineRule="exact"/>
        <w:rPr>
          <w:rFonts w:cs="Calibri"/>
          <w:color w:val="auto"/>
          <w:szCs w:val="21"/>
          <w:highlight w:val="none"/>
        </w:rPr>
      </w:pPr>
    </w:p>
    <w:p w14:paraId="791E4D5E">
      <w:pPr>
        <w:spacing w:line="440" w:lineRule="exact"/>
        <w:rPr>
          <w:rFonts w:cs="Calibri"/>
          <w:color w:val="auto"/>
          <w:szCs w:val="21"/>
          <w:highlight w:val="none"/>
        </w:rPr>
      </w:pPr>
    </w:p>
    <w:p w14:paraId="08382E40">
      <w:pPr>
        <w:spacing w:line="440" w:lineRule="exact"/>
        <w:rPr>
          <w:rFonts w:cs="Calibri"/>
          <w:color w:val="auto"/>
          <w:szCs w:val="21"/>
          <w:highlight w:val="none"/>
        </w:rPr>
      </w:pPr>
    </w:p>
    <w:p w14:paraId="54698F88">
      <w:pPr>
        <w:spacing w:line="440" w:lineRule="exact"/>
        <w:rPr>
          <w:rFonts w:cs="Calibri"/>
          <w:color w:val="auto"/>
          <w:sz w:val="22"/>
          <w:szCs w:val="22"/>
          <w:highlight w:val="none"/>
        </w:rPr>
      </w:pPr>
    </w:p>
    <w:p w14:paraId="746280DB">
      <w:pPr>
        <w:tabs>
          <w:tab w:val="left" w:pos="2420"/>
          <w:tab w:val="left" w:pos="5580"/>
        </w:tabs>
        <w:autoSpaceDE w:val="0"/>
        <w:autoSpaceDN w:val="0"/>
        <w:adjustRightInd w:val="0"/>
        <w:spacing w:line="360" w:lineRule="auto"/>
        <w:ind w:right="-20" w:firstLine="440" w:firstLineChars="200"/>
        <w:jc w:val="left"/>
        <w:rPr>
          <w:rFonts w:cs="Calibri"/>
          <w:b/>
          <w:bCs/>
          <w:color w:val="auto"/>
          <w:szCs w:val="21"/>
          <w:highlight w:val="none"/>
        </w:rPr>
      </w:pPr>
      <w:r>
        <w:rPr>
          <w:rFonts w:cs="Calibri"/>
          <w:color w:val="auto"/>
          <w:sz w:val="22"/>
          <w:szCs w:val="22"/>
          <w:highlight w:val="none"/>
        </w:rPr>
        <w:t>注：如投标文件由委托代理人签字或盖章的，投标文件必须附此授权委托书。</w:t>
      </w:r>
      <w:r>
        <w:rPr>
          <w:rFonts w:cs="Calibri"/>
          <w:b/>
          <w:bCs/>
          <w:color w:val="auto"/>
          <w:szCs w:val="21"/>
          <w:highlight w:val="none"/>
        </w:rPr>
        <w:t xml:space="preserve">    </w:t>
      </w:r>
    </w:p>
    <w:p w14:paraId="6301CDA5">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cs="Calibri"/>
          <w:b/>
          <w:bCs/>
          <w:color w:val="auto"/>
          <w:szCs w:val="21"/>
          <w:highlight w:val="none"/>
          <w:u w:val="single"/>
        </w:rPr>
        <w:br w:type="page"/>
      </w:r>
      <w:r>
        <w:rPr>
          <w:rFonts w:hint="eastAsia" w:ascii="微软雅黑" w:hAnsi="Times New Roman" w:cs="微软雅黑"/>
          <w:b/>
          <w:color w:val="auto"/>
          <w:kern w:val="0"/>
          <w:sz w:val="36"/>
          <w:szCs w:val="36"/>
          <w:highlight w:val="none"/>
        </w:rPr>
        <w:t>三、联合体协议书(适用于接受联合体投标的项目)</w:t>
      </w:r>
    </w:p>
    <w:p w14:paraId="7CAF0DD3">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u w:val="single"/>
        </w:rPr>
        <w:t>(所有成员单位名称)自愿组成</w:t>
      </w:r>
      <w:r>
        <w:rPr>
          <w:rFonts w:ascii="宋体" w:hAnsi="宋体"/>
          <w:color w:val="auto"/>
          <w:kern w:val="0"/>
          <w:sz w:val="22"/>
          <w:szCs w:val="22"/>
          <w:highlight w:val="none"/>
        </w:rPr>
        <w:t>(联合体名称)联合体，共同参加</w:t>
      </w:r>
      <w:r>
        <w:rPr>
          <w:rFonts w:ascii="宋体" w:hAnsi="宋体"/>
          <w:color w:val="auto"/>
          <w:kern w:val="0"/>
          <w:sz w:val="22"/>
          <w:szCs w:val="22"/>
          <w:highlight w:val="none"/>
          <w:u w:val="single"/>
        </w:rPr>
        <w:t>(项目名称)</w:t>
      </w:r>
      <w:r>
        <w:rPr>
          <w:rFonts w:ascii="宋体" w:hAnsi="宋体"/>
          <w:color w:val="auto"/>
          <w:kern w:val="0"/>
          <w:sz w:val="22"/>
          <w:szCs w:val="22"/>
          <w:highlight w:val="none"/>
        </w:rPr>
        <w:t>投标。现就联合体投标事宜订立如下协议。</w:t>
      </w:r>
    </w:p>
    <w:p w14:paraId="63183387">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1、</w:t>
      </w:r>
      <w:r>
        <w:rPr>
          <w:rFonts w:ascii="宋体" w:hAnsi="宋体"/>
          <w:color w:val="auto"/>
          <w:kern w:val="0"/>
          <w:sz w:val="22"/>
          <w:szCs w:val="22"/>
          <w:highlight w:val="none"/>
          <w:u w:val="single"/>
        </w:rPr>
        <w:t>(某成员单位名称)</w:t>
      </w:r>
      <w:r>
        <w:rPr>
          <w:rFonts w:ascii="宋体" w:hAnsi="宋体"/>
          <w:color w:val="auto"/>
          <w:kern w:val="0"/>
          <w:sz w:val="22"/>
          <w:szCs w:val="22"/>
          <w:highlight w:val="none"/>
        </w:rPr>
        <w:t>为</w:t>
      </w:r>
      <w:r>
        <w:rPr>
          <w:rFonts w:ascii="宋体" w:hAnsi="宋体"/>
          <w:color w:val="auto"/>
          <w:kern w:val="0"/>
          <w:sz w:val="22"/>
          <w:szCs w:val="22"/>
          <w:highlight w:val="none"/>
          <w:u w:val="single"/>
        </w:rPr>
        <w:t>(联合体名称)</w:t>
      </w:r>
      <w:r>
        <w:rPr>
          <w:rFonts w:ascii="宋体" w:hAnsi="宋体"/>
          <w:color w:val="auto"/>
          <w:kern w:val="0"/>
          <w:sz w:val="22"/>
          <w:szCs w:val="22"/>
          <w:highlight w:val="none"/>
        </w:rPr>
        <w:t>牵头人。</w:t>
      </w:r>
    </w:p>
    <w:p w14:paraId="5ED5532D">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9AFBC8A">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3、联合体将严格按照招标文件的各项要求，递交投标文件，履行合同，并对外承担连带责任。</w:t>
      </w:r>
    </w:p>
    <w:p w14:paraId="1A2B5770">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4、联合体各成员单位内部的职责分工如下：。</w:t>
      </w:r>
    </w:p>
    <w:p w14:paraId="12A1F7E8">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5、本协议书自签署之日起生效，合同履行完毕后自动失效。</w:t>
      </w:r>
    </w:p>
    <w:p w14:paraId="5F066B85">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6、本协议书一式</w:t>
      </w:r>
      <w:r>
        <w:rPr>
          <w:rFonts w:hint="eastAsia" w:ascii="宋体" w:hAnsi="宋体"/>
          <w:color w:val="auto"/>
          <w:kern w:val="0"/>
          <w:sz w:val="22"/>
          <w:szCs w:val="22"/>
          <w:highlight w:val="none"/>
          <w:u w:val="single"/>
        </w:rPr>
        <w:t xml:space="preserve">   </w:t>
      </w:r>
      <w:r>
        <w:rPr>
          <w:rFonts w:ascii="宋体" w:hAnsi="宋体"/>
          <w:color w:val="auto"/>
          <w:kern w:val="0"/>
          <w:sz w:val="22"/>
          <w:szCs w:val="22"/>
          <w:highlight w:val="none"/>
        </w:rPr>
        <w:t>份，联合体成员和招标人各执一份。</w:t>
      </w:r>
    </w:p>
    <w:p w14:paraId="4250D092">
      <w:pPr>
        <w:autoSpaceDE w:val="0"/>
        <w:autoSpaceDN w:val="0"/>
        <w:adjustRightInd w:val="0"/>
        <w:snapToGrid w:val="0"/>
        <w:spacing w:line="360" w:lineRule="auto"/>
        <w:ind w:firstLine="440" w:firstLineChars="200"/>
        <w:jc w:val="left"/>
        <w:rPr>
          <w:rFonts w:ascii="宋体" w:hAnsi="宋体"/>
          <w:color w:val="auto"/>
          <w:kern w:val="0"/>
          <w:sz w:val="22"/>
          <w:szCs w:val="22"/>
          <w:highlight w:val="none"/>
        </w:rPr>
      </w:pPr>
      <w:r>
        <w:rPr>
          <w:rFonts w:ascii="宋体" w:hAnsi="宋体"/>
          <w:color w:val="auto"/>
          <w:kern w:val="0"/>
          <w:sz w:val="22"/>
          <w:szCs w:val="22"/>
          <w:highlight w:val="none"/>
        </w:rPr>
        <w:t>注：本协议书由委托代理人签字的，应附法定代表人签字的授权委托书。</w:t>
      </w:r>
    </w:p>
    <w:p w14:paraId="7D0D6464">
      <w:pPr>
        <w:autoSpaceDE w:val="0"/>
        <w:autoSpaceDN w:val="0"/>
        <w:adjustRightInd w:val="0"/>
        <w:snapToGrid w:val="0"/>
        <w:spacing w:line="360" w:lineRule="auto"/>
        <w:ind w:firstLine="440" w:firstLineChars="200"/>
        <w:jc w:val="left"/>
        <w:rPr>
          <w:rFonts w:hAnsi="宋体"/>
          <w:color w:val="auto"/>
          <w:kern w:val="0"/>
          <w:sz w:val="22"/>
          <w:szCs w:val="22"/>
          <w:highlight w:val="none"/>
        </w:rPr>
      </w:pPr>
    </w:p>
    <w:p w14:paraId="3744577D">
      <w:pPr>
        <w:autoSpaceDE w:val="0"/>
        <w:autoSpaceDN w:val="0"/>
        <w:adjustRightInd w:val="0"/>
        <w:snapToGrid w:val="0"/>
        <w:spacing w:line="360" w:lineRule="auto"/>
        <w:ind w:firstLine="440" w:firstLineChars="200"/>
        <w:jc w:val="left"/>
        <w:rPr>
          <w:rFonts w:hAnsi="宋体"/>
          <w:color w:val="auto"/>
          <w:kern w:val="0"/>
          <w:sz w:val="22"/>
          <w:szCs w:val="22"/>
          <w:highlight w:val="none"/>
        </w:rPr>
      </w:pPr>
    </w:p>
    <w:p w14:paraId="73FDD40C">
      <w:pPr>
        <w:autoSpaceDE w:val="0"/>
        <w:autoSpaceDN w:val="0"/>
        <w:adjustRightInd w:val="0"/>
        <w:snapToGrid w:val="0"/>
        <w:spacing w:line="360" w:lineRule="auto"/>
        <w:jc w:val="left"/>
        <w:rPr>
          <w:rFonts w:ascii="宋体" w:hAnsi="宋体"/>
          <w:color w:val="auto"/>
          <w:kern w:val="0"/>
          <w:sz w:val="22"/>
          <w:szCs w:val="22"/>
          <w:highlight w:val="none"/>
        </w:rPr>
      </w:pPr>
      <w:r>
        <w:rPr>
          <w:rFonts w:ascii="宋体" w:hAnsi="宋体"/>
          <w:color w:val="auto"/>
          <w:kern w:val="0"/>
          <w:sz w:val="22"/>
          <w:szCs w:val="22"/>
          <w:highlight w:val="none"/>
        </w:rPr>
        <w:t>牵头人名称：(</w:t>
      </w:r>
      <w:r>
        <w:rPr>
          <w:rFonts w:cs="Calibri"/>
          <w:color w:val="auto"/>
          <w:sz w:val="22"/>
          <w:szCs w:val="22"/>
          <w:highlight w:val="none"/>
        </w:rPr>
        <w:t>盖单位章</w:t>
      </w:r>
      <w:r>
        <w:rPr>
          <w:rFonts w:ascii="宋体" w:hAnsi="宋体"/>
          <w:color w:val="auto"/>
          <w:kern w:val="0"/>
          <w:sz w:val="22"/>
          <w:szCs w:val="22"/>
          <w:highlight w:val="none"/>
        </w:rPr>
        <w:t>)</w:t>
      </w:r>
      <w:r>
        <w:rPr>
          <w:rFonts w:hint="eastAsia" w:ascii="宋体" w:hAnsi="宋体"/>
          <w:color w:val="auto"/>
          <w:kern w:val="0"/>
          <w:sz w:val="22"/>
          <w:szCs w:val="22"/>
          <w:highlight w:val="none"/>
        </w:rPr>
        <w:t xml:space="preserve">           </w:t>
      </w:r>
      <w:r>
        <w:rPr>
          <w:rFonts w:ascii="宋体" w:hAnsi="宋体"/>
          <w:color w:val="auto"/>
          <w:kern w:val="0"/>
          <w:sz w:val="22"/>
          <w:szCs w:val="22"/>
          <w:highlight w:val="none"/>
        </w:rPr>
        <w:t>法定代表人或其委托代理人：(签字</w:t>
      </w:r>
      <w:r>
        <w:rPr>
          <w:rFonts w:hint="eastAsia" w:ascii="宋体" w:hAnsi="宋体"/>
          <w:color w:val="auto"/>
          <w:kern w:val="0"/>
          <w:sz w:val="22"/>
          <w:szCs w:val="22"/>
          <w:highlight w:val="none"/>
        </w:rPr>
        <w:t>或盖章</w:t>
      </w:r>
      <w:r>
        <w:rPr>
          <w:rFonts w:ascii="宋体" w:hAnsi="宋体"/>
          <w:color w:val="auto"/>
          <w:kern w:val="0"/>
          <w:sz w:val="22"/>
          <w:szCs w:val="22"/>
          <w:highlight w:val="none"/>
        </w:rPr>
        <w:t>)</w:t>
      </w:r>
    </w:p>
    <w:p w14:paraId="5A4FB8C6">
      <w:pPr>
        <w:autoSpaceDE w:val="0"/>
        <w:autoSpaceDN w:val="0"/>
        <w:adjustRightInd w:val="0"/>
        <w:snapToGrid w:val="0"/>
        <w:spacing w:line="360" w:lineRule="auto"/>
        <w:jc w:val="left"/>
        <w:rPr>
          <w:rFonts w:ascii="宋体" w:hAnsi="宋体"/>
          <w:color w:val="auto"/>
          <w:kern w:val="0"/>
          <w:sz w:val="22"/>
          <w:szCs w:val="22"/>
          <w:highlight w:val="none"/>
        </w:rPr>
      </w:pPr>
      <w:r>
        <w:rPr>
          <w:rFonts w:ascii="宋体" w:hAnsi="宋体"/>
          <w:color w:val="auto"/>
          <w:kern w:val="0"/>
          <w:sz w:val="22"/>
          <w:szCs w:val="22"/>
          <w:highlight w:val="none"/>
        </w:rPr>
        <w:t>成员</w:t>
      </w:r>
      <w:r>
        <w:rPr>
          <w:rFonts w:hint="eastAsia" w:ascii="宋体" w:hAnsi="宋体"/>
          <w:color w:val="auto"/>
          <w:kern w:val="0"/>
          <w:sz w:val="22"/>
          <w:szCs w:val="22"/>
          <w:highlight w:val="none"/>
        </w:rPr>
        <w:t>单位</w:t>
      </w:r>
      <w:r>
        <w:rPr>
          <w:rFonts w:ascii="宋体" w:hAnsi="宋体"/>
          <w:color w:val="auto"/>
          <w:kern w:val="0"/>
          <w:sz w:val="22"/>
          <w:szCs w:val="22"/>
          <w:highlight w:val="none"/>
        </w:rPr>
        <w:t>名称：(</w:t>
      </w:r>
      <w:r>
        <w:rPr>
          <w:rFonts w:cs="Calibri"/>
          <w:color w:val="auto"/>
          <w:sz w:val="22"/>
          <w:szCs w:val="22"/>
          <w:highlight w:val="none"/>
        </w:rPr>
        <w:t>盖单位章</w:t>
      </w:r>
      <w:r>
        <w:rPr>
          <w:rFonts w:ascii="宋体" w:hAnsi="宋体"/>
          <w:color w:val="auto"/>
          <w:kern w:val="0"/>
          <w:sz w:val="22"/>
          <w:szCs w:val="22"/>
          <w:highlight w:val="none"/>
        </w:rPr>
        <w:t>)</w:t>
      </w:r>
      <w:r>
        <w:rPr>
          <w:rFonts w:hint="eastAsia" w:ascii="宋体" w:hAnsi="宋体"/>
          <w:color w:val="auto"/>
          <w:kern w:val="0"/>
          <w:sz w:val="22"/>
          <w:szCs w:val="22"/>
          <w:highlight w:val="none"/>
        </w:rPr>
        <w:t xml:space="preserve">         </w:t>
      </w:r>
      <w:r>
        <w:rPr>
          <w:rFonts w:ascii="宋体" w:hAnsi="宋体"/>
          <w:color w:val="auto"/>
          <w:kern w:val="0"/>
          <w:sz w:val="22"/>
          <w:szCs w:val="22"/>
          <w:highlight w:val="none"/>
        </w:rPr>
        <w:t>法定代表人或其委托代理人：(签字</w:t>
      </w:r>
      <w:r>
        <w:rPr>
          <w:rFonts w:hint="eastAsia" w:ascii="宋体" w:hAnsi="宋体"/>
          <w:color w:val="auto"/>
          <w:kern w:val="0"/>
          <w:sz w:val="22"/>
          <w:szCs w:val="22"/>
          <w:highlight w:val="none"/>
        </w:rPr>
        <w:t>或盖章</w:t>
      </w:r>
      <w:r>
        <w:rPr>
          <w:rFonts w:ascii="宋体" w:hAnsi="宋体"/>
          <w:color w:val="auto"/>
          <w:kern w:val="0"/>
          <w:sz w:val="22"/>
          <w:szCs w:val="22"/>
          <w:highlight w:val="none"/>
        </w:rPr>
        <w:t>)</w:t>
      </w:r>
    </w:p>
    <w:p w14:paraId="071B3BA3">
      <w:pPr>
        <w:autoSpaceDE w:val="0"/>
        <w:autoSpaceDN w:val="0"/>
        <w:adjustRightInd w:val="0"/>
        <w:snapToGrid w:val="0"/>
        <w:spacing w:line="360" w:lineRule="auto"/>
        <w:jc w:val="left"/>
        <w:rPr>
          <w:rFonts w:ascii="宋体" w:hAnsi="宋体"/>
          <w:color w:val="auto"/>
          <w:kern w:val="0"/>
          <w:sz w:val="22"/>
          <w:szCs w:val="22"/>
          <w:highlight w:val="none"/>
          <w:u w:val="single"/>
        </w:rPr>
      </w:pPr>
    </w:p>
    <w:p w14:paraId="286E16CC">
      <w:pPr>
        <w:autoSpaceDE w:val="0"/>
        <w:autoSpaceDN w:val="0"/>
        <w:adjustRightInd w:val="0"/>
        <w:snapToGrid w:val="0"/>
        <w:spacing w:line="360" w:lineRule="auto"/>
        <w:jc w:val="left"/>
        <w:rPr>
          <w:rFonts w:ascii="宋体" w:hAnsi="宋体"/>
          <w:color w:val="auto"/>
          <w:kern w:val="0"/>
          <w:sz w:val="22"/>
          <w:szCs w:val="22"/>
          <w:highlight w:val="none"/>
          <w:u w:val="single"/>
        </w:rPr>
      </w:pPr>
    </w:p>
    <w:p w14:paraId="61C89906">
      <w:pPr>
        <w:autoSpaceDE w:val="0"/>
        <w:autoSpaceDN w:val="0"/>
        <w:adjustRightInd w:val="0"/>
        <w:snapToGrid w:val="0"/>
        <w:spacing w:line="360" w:lineRule="auto"/>
        <w:jc w:val="left"/>
        <w:rPr>
          <w:rFonts w:ascii="宋体" w:hAnsi="宋体"/>
          <w:color w:val="auto"/>
          <w:kern w:val="0"/>
          <w:sz w:val="22"/>
          <w:szCs w:val="22"/>
          <w:highlight w:val="none"/>
          <w:u w:val="single"/>
        </w:rPr>
      </w:pPr>
    </w:p>
    <w:p w14:paraId="76C7E31E">
      <w:pPr>
        <w:autoSpaceDE w:val="0"/>
        <w:autoSpaceDN w:val="0"/>
        <w:adjustRightInd w:val="0"/>
        <w:snapToGrid w:val="0"/>
        <w:spacing w:line="360" w:lineRule="auto"/>
        <w:ind w:firstLine="6710" w:firstLineChars="3050"/>
        <w:jc w:val="left"/>
        <w:rPr>
          <w:rFonts w:ascii="宋体" w:hAnsi="宋体"/>
          <w:color w:val="auto"/>
          <w:kern w:val="0"/>
          <w:sz w:val="22"/>
          <w:szCs w:val="22"/>
          <w:highlight w:val="none"/>
        </w:rPr>
      </w:pPr>
      <w:r>
        <w:rPr>
          <w:rFonts w:ascii="宋体" w:hAnsi="宋体"/>
          <w:color w:val="auto"/>
          <w:kern w:val="0"/>
          <w:sz w:val="22"/>
          <w:szCs w:val="22"/>
          <w:highlight w:val="none"/>
        </w:rPr>
        <w:t xml:space="preserve">年 </w:t>
      </w:r>
      <w:r>
        <w:rPr>
          <w:rFonts w:hint="eastAsia" w:ascii="宋体" w:hAnsi="宋体"/>
          <w:color w:val="auto"/>
          <w:kern w:val="0"/>
          <w:sz w:val="22"/>
          <w:szCs w:val="22"/>
          <w:highlight w:val="none"/>
        </w:rPr>
        <w:t xml:space="preserve"> </w:t>
      </w:r>
      <w:r>
        <w:rPr>
          <w:rFonts w:ascii="宋体" w:hAnsi="宋体"/>
          <w:color w:val="auto"/>
          <w:kern w:val="0"/>
          <w:sz w:val="22"/>
          <w:szCs w:val="22"/>
          <w:highlight w:val="none"/>
        </w:rPr>
        <w:t xml:space="preserve">月 </w:t>
      </w:r>
      <w:r>
        <w:rPr>
          <w:rFonts w:hint="eastAsia" w:ascii="宋体" w:hAnsi="宋体"/>
          <w:color w:val="auto"/>
          <w:kern w:val="0"/>
          <w:sz w:val="22"/>
          <w:szCs w:val="22"/>
          <w:highlight w:val="none"/>
        </w:rPr>
        <w:t xml:space="preserve"> </w:t>
      </w:r>
      <w:r>
        <w:rPr>
          <w:rFonts w:ascii="宋体" w:hAnsi="宋体"/>
          <w:color w:val="auto"/>
          <w:kern w:val="0"/>
          <w:sz w:val="22"/>
          <w:szCs w:val="22"/>
          <w:highlight w:val="none"/>
        </w:rPr>
        <w:t>日</w:t>
      </w:r>
    </w:p>
    <w:p w14:paraId="51F02741">
      <w:pPr>
        <w:tabs>
          <w:tab w:val="left" w:pos="2420"/>
          <w:tab w:val="left" w:pos="5580"/>
        </w:tabs>
        <w:autoSpaceDE w:val="0"/>
        <w:autoSpaceDN w:val="0"/>
        <w:adjustRightInd w:val="0"/>
        <w:spacing w:line="360" w:lineRule="auto"/>
        <w:ind w:right="-20" w:firstLine="440" w:firstLineChars="200"/>
        <w:jc w:val="left"/>
        <w:rPr>
          <w:rFonts w:ascii="宋体" w:hAnsi="宋体"/>
          <w:color w:val="auto"/>
          <w:kern w:val="0"/>
          <w:sz w:val="22"/>
          <w:highlight w:val="none"/>
        </w:rPr>
      </w:pPr>
    </w:p>
    <w:p w14:paraId="50FEAA85">
      <w:pPr>
        <w:tabs>
          <w:tab w:val="left" w:pos="6640"/>
          <w:tab w:val="left" w:pos="7580"/>
          <w:tab w:val="left" w:pos="8520"/>
        </w:tabs>
        <w:autoSpaceDE w:val="0"/>
        <w:autoSpaceDN w:val="0"/>
        <w:adjustRightInd w:val="0"/>
        <w:spacing w:line="360" w:lineRule="auto"/>
        <w:ind w:left="5907" w:right="-20" w:firstLine="480" w:firstLineChars="200"/>
        <w:jc w:val="left"/>
        <w:rPr>
          <w:rFonts w:cs="微软雅黑"/>
          <w:color w:val="auto"/>
          <w:kern w:val="0"/>
          <w:sz w:val="24"/>
          <w:szCs w:val="21"/>
          <w:highlight w:val="none"/>
        </w:rPr>
        <w:sectPr>
          <w:pgSz w:w="11905" w:h="16838"/>
          <w:pgMar w:top="1020" w:right="1134" w:bottom="1020" w:left="1134" w:header="567" w:footer="567" w:gutter="0"/>
          <w:pgNumType w:fmt="decimal"/>
          <w:cols w:space="720" w:num="1"/>
          <w:rtlGutter w:val="0"/>
          <w:docGrid w:linePitch="1" w:charSpace="0"/>
        </w:sectPr>
      </w:pPr>
    </w:p>
    <w:p w14:paraId="24FBE7E3">
      <w:pPr>
        <w:autoSpaceDE w:val="0"/>
        <w:autoSpaceDN w:val="0"/>
        <w:adjustRightInd w:val="0"/>
        <w:spacing w:line="360" w:lineRule="auto"/>
        <w:jc w:val="center"/>
        <w:rPr>
          <w:rFonts w:cs="微软雅黑"/>
          <w:b/>
          <w:color w:val="auto"/>
          <w:kern w:val="0"/>
          <w:sz w:val="36"/>
          <w:szCs w:val="36"/>
          <w:highlight w:val="none"/>
        </w:rPr>
      </w:pPr>
      <w:r>
        <w:rPr>
          <w:rFonts w:hint="eastAsia" w:cs="微软雅黑"/>
          <w:b/>
          <w:color w:val="auto"/>
          <w:kern w:val="0"/>
          <w:sz w:val="36"/>
          <w:szCs w:val="36"/>
          <w:highlight w:val="none"/>
        </w:rPr>
        <w:t>四</w:t>
      </w:r>
      <w:r>
        <w:rPr>
          <w:rFonts w:cs="微软雅黑"/>
          <w:b/>
          <w:color w:val="auto"/>
          <w:kern w:val="0"/>
          <w:sz w:val="36"/>
          <w:szCs w:val="36"/>
          <w:highlight w:val="none"/>
        </w:rPr>
        <w:t>、投标报价表</w:t>
      </w:r>
    </w:p>
    <w:p w14:paraId="63CE509D">
      <w:pPr>
        <w:numPr>
          <w:ilvl w:val="1"/>
          <w:numId w:val="7"/>
        </w:numPr>
        <w:snapToGrid w:val="0"/>
        <w:spacing w:before="120" w:beforeLines="50"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总则</w:t>
      </w:r>
    </w:p>
    <w:p w14:paraId="29C6A849">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14:paraId="032E8199">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报价应包含本项目所有税项。如买方根据法规和国家有关规定获减免税或退税，利益完全归买方。</w:t>
      </w:r>
    </w:p>
    <w:p w14:paraId="70D1D0AE">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14:paraId="2846CB56">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本投标报价表中所有金额和单价以人民币结算。</w:t>
      </w:r>
    </w:p>
    <w:p w14:paraId="2F6C129A">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本投标报价表中的金额应包括在项目整个实施过程中，根据合同所需要的所有成本和费用。</w:t>
      </w:r>
    </w:p>
    <w:p w14:paraId="6723ADBA">
      <w:pPr>
        <w:numPr>
          <w:ilvl w:val="1"/>
          <w:numId w:val="8"/>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本总则上列各条中提及的“投标人”在合同执行过程中应作为“卖方”。</w:t>
      </w:r>
    </w:p>
    <w:p w14:paraId="66C445F4">
      <w:pPr>
        <w:numPr>
          <w:ilvl w:val="1"/>
          <w:numId w:val="7"/>
        </w:numPr>
        <w:snapToGrid w:val="0"/>
        <w:spacing w:before="120"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投标报价表包含以下各表</w:t>
      </w:r>
    </w:p>
    <w:p w14:paraId="1B6E8386">
      <w:pPr>
        <w:pStyle w:val="18"/>
        <w:spacing w:line="360" w:lineRule="auto"/>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4</w:t>
      </w:r>
      <w:r>
        <w:rPr>
          <w:rFonts w:ascii="宋体" w:hAnsi="宋体" w:cs="宋体"/>
          <w:b/>
          <w:color w:val="auto"/>
          <w:sz w:val="32"/>
          <w:szCs w:val="32"/>
          <w:highlight w:val="none"/>
        </w:rPr>
        <w:t>.1</w:t>
      </w:r>
      <w:r>
        <w:rPr>
          <w:rFonts w:hint="eastAsia" w:ascii="宋体" w:hAnsi="宋体" w:cs="宋体"/>
          <w:b/>
          <w:color w:val="auto"/>
          <w:sz w:val="32"/>
          <w:szCs w:val="32"/>
          <w:highlight w:val="none"/>
        </w:rPr>
        <w:t>投标</w:t>
      </w:r>
      <w:r>
        <w:rPr>
          <w:rFonts w:ascii="宋体" w:hAnsi="宋体" w:cs="宋体"/>
          <w:b/>
          <w:color w:val="auto"/>
          <w:sz w:val="32"/>
          <w:szCs w:val="32"/>
          <w:highlight w:val="none"/>
        </w:rPr>
        <w:t>报价</w:t>
      </w:r>
      <w:r>
        <w:rPr>
          <w:rFonts w:hint="eastAsia" w:ascii="宋体" w:hAnsi="宋体" w:cs="宋体"/>
          <w:b/>
          <w:color w:val="auto"/>
          <w:sz w:val="32"/>
          <w:szCs w:val="32"/>
          <w:highlight w:val="none"/>
        </w:rPr>
        <w:t>汇总</w:t>
      </w:r>
      <w:r>
        <w:rPr>
          <w:rFonts w:ascii="宋体" w:hAnsi="宋体" w:cs="宋体"/>
          <w:b/>
          <w:color w:val="auto"/>
          <w:sz w:val="32"/>
          <w:szCs w:val="32"/>
          <w:highlight w:val="none"/>
        </w:rPr>
        <w:t>表</w:t>
      </w:r>
    </w:p>
    <w:p w14:paraId="485A598A">
      <w:pPr>
        <w:spacing w:line="360" w:lineRule="auto"/>
        <w:jc w:val="right"/>
        <w:rPr>
          <w:rFonts w:ascii="宋体" w:hAnsi="宋体" w:cs="宋体"/>
          <w:color w:val="auto"/>
          <w:sz w:val="22"/>
          <w:highlight w:val="none"/>
        </w:rPr>
      </w:pPr>
      <w:r>
        <w:rPr>
          <w:rFonts w:hint="eastAsia" w:ascii="宋体" w:hAnsi="宋体" w:cs="宋体"/>
          <w:color w:val="auto"/>
          <w:sz w:val="22"/>
          <w:highlight w:val="none"/>
        </w:rPr>
        <w:t>[货币单位：人民币元]</w:t>
      </w:r>
    </w:p>
    <w:tbl>
      <w:tblPr>
        <w:tblStyle w:val="14"/>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14:paraId="6EDA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noWrap w:val="0"/>
            <w:vAlign w:val="center"/>
          </w:tcPr>
          <w:p w14:paraId="7DB15141">
            <w:pPr>
              <w:widowControl/>
              <w:adjustRightInd w:val="0"/>
              <w:snapToGrid w:val="0"/>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序 号</w:t>
            </w:r>
          </w:p>
        </w:tc>
        <w:tc>
          <w:tcPr>
            <w:tcW w:w="1559" w:type="dxa"/>
            <w:shd w:val="clear" w:color="000000" w:fill="FFFFFF"/>
            <w:noWrap w:val="0"/>
            <w:vAlign w:val="center"/>
          </w:tcPr>
          <w:p w14:paraId="4080B17D">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货物名称</w:t>
            </w:r>
          </w:p>
        </w:tc>
        <w:tc>
          <w:tcPr>
            <w:tcW w:w="2499" w:type="dxa"/>
            <w:shd w:val="clear" w:color="000000" w:fill="FFFFFF"/>
            <w:noWrap w:val="0"/>
            <w:vAlign w:val="center"/>
          </w:tcPr>
          <w:p w14:paraId="3CB47E64">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规格型号</w:t>
            </w:r>
          </w:p>
        </w:tc>
        <w:tc>
          <w:tcPr>
            <w:tcW w:w="663" w:type="dxa"/>
            <w:shd w:val="clear" w:color="000000" w:fill="FFFFFF"/>
            <w:noWrap w:val="0"/>
            <w:vAlign w:val="center"/>
          </w:tcPr>
          <w:p w14:paraId="64F578DE">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品 牌</w:t>
            </w:r>
          </w:p>
        </w:tc>
        <w:tc>
          <w:tcPr>
            <w:tcW w:w="720" w:type="dxa"/>
            <w:shd w:val="clear" w:color="000000" w:fill="FFFFFF"/>
            <w:noWrap w:val="0"/>
            <w:vAlign w:val="center"/>
          </w:tcPr>
          <w:p w14:paraId="268D8D4E">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产地</w:t>
            </w:r>
          </w:p>
        </w:tc>
        <w:tc>
          <w:tcPr>
            <w:tcW w:w="570" w:type="dxa"/>
            <w:shd w:val="clear" w:color="000000" w:fill="FFFFFF"/>
            <w:noWrap w:val="0"/>
            <w:vAlign w:val="center"/>
          </w:tcPr>
          <w:p w14:paraId="477F8834">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单位</w:t>
            </w:r>
          </w:p>
        </w:tc>
        <w:tc>
          <w:tcPr>
            <w:tcW w:w="1307" w:type="dxa"/>
            <w:shd w:val="clear" w:color="000000" w:fill="FFFFFF"/>
            <w:noWrap w:val="0"/>
            <w:vAlign w:val="center"/>
          </w:tcPr>
          <w:p w14:paraId="6F9D9EFE">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数量</w:t>
            </w:r>
          </w:p>
        </w:tc>
        <w:tc>
          <w:tcPr>
            <w:tcW w:w="990" w:type="dxa"/>
            <w:shd w:val="clear" w:color="000000" w:fill="FFFFFF"/>
            <w:noWrap w:val="0"/>
            <w:vAlign w:val="center"/>
          </w:tcPr>
          <w:p w14:paraId="57406342">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综合单价</w:t>
            </w:r>
          </w:p>
        </w:tc>
        <w:tc>
          <w:tcPr>
            <w:tcW w:w="1032" w:type="dxa"/>
            <w:shd w:val="clear" w:color="000000" w:fill="FFFFFF"/>
            <w:noWrap w:val="0"/>
            <w:vAlign w:val="center"/>
          </w:tcPr>
          <w:p w14:paraId="1DE18B42">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合价</w:t>
            </w:r>
          </w:p>
        </w:tc>
      </w:tr>
      <w:tr w14:paraId="083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14:paraId="30921D48">
            <w:pPr>
              <w:adjustRightInd w:val="0"/>
              <w:snapToGrid w:val="0"/>
              <w:jc w:val="center"/>
              <w:rPr>
                <w:rFonts w:hint="eastAsia" w:ascii="宋体" w:hAnsi="宋体"/>
                <w:color w:val="auto"/>
                <w:sz w:val="22"/>
                <w:highlight w:val="none"/>
              </w:rPr>
            </w:pPr>
            <w:r>
              <w:rPr>
                <w:rFonts w:hint="eastAsia" w:ascii="宋体" w:hAnsi="宋体"/>
                <w:color w:val="auto"/>
                <w:sz w:val="22"/>
                <w:highlight w:val="none"/>
              </w:rPr>
              <w:t>1</w:t>
            </w:r>
          </w:p>
        </w:tc>
        <w:tc>
          <w:tcPr>
            <w:tcW w:w="1559" w:type="dxa"/>
            <w:shd w:val="clear" w:color="000000" w:fill="FFFFFF"/>
            <w:noWrap w:val="0"/>
            <w:vAlign w:val="center"/>
          </w:tcPr>
          <w:p w14:paraId="59A3A673">
            <w:pPr>
              <w:adjustRightInd w:val="0"/>
              <w:snapToGrid w:val="0"/>
              <w:jc w:val="center"/>
              <w:rPr>
                <w:rFonts w:hint="eastAsia" w:ascii="宋体" w:hAnsi="宋体"/>
                <w:color w:val="auto"/>
                <w:sz w:val="22"/>
                <w:highlight w:val="none"/>
              </w:rPr>
            </w:pPr>
            <w:r>
              <w:rPr>
                <w:rFonts w:hint="eastAsia" w:ascii="宋体" w:hAnsi="宋体"/>
                <w:caps/>
                <w:sz w:val="22"/>
              </w:rPr>
              <w:t>拖车网罩</w:t>
            </w:r>
          </w:p>
        </w:tc>
        <w:tc>
          <w:tcPr>
            <w:tcW w:w="2499" w:type="dxa"/>
            <w:tcBorders>
              <w:bottom w:val="single" w:color="auto" w:sz="4" w:space="0"/>
            </w:tcBorders>
            <w:shd w:val="clear" w:color="000000" w:fill="FFFFFF"/>
            <w:noWrap w:val="0"/>
            <w:vAlign w:val="center"/>
          </w:tcPr>
          <w:p w14:paraId="271E9D16">
            <w:pPr>
              <w:adjustRightInd w:val="0"/>
              <w:snapToGrid w:val="0"/>
              <w:jc w:val="center"/>
              <w:rPr>
                <w:rFonts w:ascii="宋体" w:hAnsi="宋体"/>
                <w:color w:val="auto"/>
                <w:sz w:val="22"/>
                <w:highlight w:val="none"/>
              </w:rPr>
            </w:pPr>
          </w:p>
        </w:tc>
        <w:tc>
          <w:tcPr>
            <w:tcW w:w="663" w:type="dxa"/>
            <w:tcBorders>
              <w:bottom w:val="single" w:color="auto" w:sz="4" w:space="0"/>
            </w:tcBorders>
            <w:shd w:val="clear" w:color="000000" w:fill="FFFFFF"/>
            <w:noWrap w:val="0"/>
            <w:vAlign w:val="center"/>
          </w:tcPr>
          <w:p w14:paraId="3F030756">
            <w:pPr>
              <w:adjustRightInd w:val="0"/>
              <w:snapToGrid w:val="0"/>
              <w:jc w:val="center"/>
              <w:rPr>
                <w:rFonts w:ascii="宋体" w:hAnsi="宋体"/>
                <w:color w:val="auto"/>
                <w:sz w:val="22"/>
                <w:highlight w:val="none"/>
              </w:rPr>
            </w:pPr>
          </w:p>
        </w:tc>
        <w:tc>
          <w:tcPr>
            <w:tcW w:w="720" w:type="dxa"/>
            <w:tcBorders>
              <w:bottom w:val="single" w:color="auto" w:sz="4" w:space="0"/>
            </w:tcBorders>
            <w:shd w:val="clear" w:color="000000" w:fill="FFFFFF"/>
            <w:noWrap w:val="0"/>
            <w:vAlign w:val="center"/>
          </w:tcPr>
          <w:p w14:paraId="44A29027">
            <w:pPr>
              <w:adjustRightInd w:val="0"/>
              <w:snapToGrid w:val="0"/>
              <w:rPr>
                <w:rFonts w:ascii="宋体" w:hAnsi="宋体"/>
                <w:color w:val="auto"/>
                <w:sz w:val="22"/>
                <w:highlight w:val="none"/>
              </w:rPr>
            </w:pPr>
          </w:p>
        </w:tc>
        <w:tc>
          <w:tcPr>
            <w:tcW w:w="570" w:type="dxa"/>
            <w:tcBorders>
              <w:bottom w:val="single" w:color="auto" w:sz="4" w:space="0"/>
            </w:tcBorders>
            <w:shd w:val="clear" w:color="000000" w:fill="FFFFFF"/>
            <w:noWrap w:val="0"/>
            <w:vAlign w:val="center"/>
          </w:tcPr>
          <w:p w14:paraId="7C516F64">
            <w:pPr>
              <w:adjustRightInd w:val="0"/>
              <w:snapToGrid w:val="0"/>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张</w:t>
            </w:r>
          </w:p>
        </w:tc>
        <w:tc>
          <w:tcPr>
            <w:tcW w:w="1307" w:type="dxa"/>
            <w:tcBorders>
              <w:bottom w:val="single" w:color="auto" w:sz="4" w:space="0"/>
            </w:tcBorders>
            <w:shd w:val="clear" w:color="000000" w:fill="FFFFFF"/>
            <w:noWrap w:val="0"/>
            <w:vAlign w:val="center"/>
          </w:tcPr>
          <w:p w14:paraId="1AF15B84">
            <w:pPr>
              <w:adjustRightInd w:val="0"/>
              <w:snapToGrid w:val="0"/>
              <w:jc w:val="center"/>
              <w:rPr>
                <w:rFonts w:ascii="宋体" w:hAnsi="宋体"/>
                <w:color w:val="auto"/>
                <w:sz w:val="22"/>
                <w:highlight w:val="none"/>
              </w:rPr>
            </w:pPr>
          </w:p>
        </w:tc>
        <w:tc>
          <w:tcPr>
            <w:tcW w:w="990" w:type="dxa"/>
            <w:shd w:val="clear" w:color="000000" w:fill="FFFFFF"/>
            <w:noWrap w:val="0"/>
            <w:vAlign w:val="center"/>
          </w:tcPr>
          <w:p w14:paraId="2375B125">
            <w:pPr>
              <w:widowControl/>
              <w:adjustRightInd w:val="0"/>
              <w:snapToGrid w:val="0"/>
              <w:jc w:val="center"/>
              <w:rPr>
                <w:rFonts w:ascii="宋体" w:hAnsi="宋体" w:cs="宋体"/>
                <w:b/>
                <w:bCs/>
                <w:color w:val="auto"/>
                <w:kern w:val="0"/>
                <w:sz w:val="22"/>
                <w:highlight w:val="none"/>
              </w:rPr>
            </w:pPr>
          </w:p>
        </w:tc>
        <w:tc>
          <w:tcPr>
            <w:tcW w:w="1032" w:type="dxa"/>
            <w:tcBorders>
              <w:bottom w:val="single" w:color="auto" w:sz="4" w:space="0"/>
            </w:tcBorders>
            <w:shd w:val="clear" w:color="000000" w:fill="FFFFFF"/>
            <w:noWrap w:val="0"/>
            <w:vAlign w:val="center"/>
          </w:tcPr>
          <w:p w14:paraId="1E06B970">
            <w:pPr>
              <w:widowControl/>
              <w:adjustRightInd w:val="0"/>
              <w:snapToGrid w:val="0"/>
              <w:jc w:val="center"/>
              <w:rPr>
                <w:rFonts w:ascii="宋体" w:hAnsi="宋体" w:cs="宋体"/>
                <w:b/>
                <w:bCs/>
                <w:color w:val="auto"/>
                <w:kern w:val="0"/>
                <w:sz w:val="22"/>
                <w:highlight w:val="none"/>
              </w:rPr>
            </w:pPr>
          </w:p>
        </w:tc>
      </w:tr>
      <w:tr w14:paraId="5D72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14:paraId="5B1620EF">
            <w:pPr>
              <w:adjustRightInd w:val="0"/>
              <w:snapToGrid w:val="0"/>
              <w:jc w:val="center"/>
              <w:rPr>
                <w:rFonts w:hint="eastAsia" w:ascii="宋体" w:hAnsi="宋体"/>
                <w:color w:val="auto"/>
                <w:sz w:val="22"/>
                <w:highlight w:val="none"/>
              </w:rPr>
            </w:pPr>
            <w:r>
              <w:rPr>
                <w:rFonts w:hint="eastAsia" w:ascii="宋体" w:hAnsi="宋体"/>
                <w:color w:val="auto"/>
                <w:sz w:val="22"/>
                <w:highlight w:val="none"/>
              </w:rPr>
              <w:t>2</w:t>
            </w:r>
          </w:p>
        </w:tc>
        <w:tc>
          <w:tcPr>
            <w:tcW w:w="1559" w:type="dxa"/>
            <w:shd w:val="clear" w:color="000000" w:fill="FFFFFF"/>
            <w:noWrap w:val="0"/>
            <w:vAlign w:val="center"/>
          </w:tcPr>
          <w:p w14:paraId="06EE1EA7">
            <w:pPr>
              <w:adjustRightInd w:val="0"/>
              <w:snapToGrid w:val="0"/>
              <w:jc w:val="center"/>
              <w:rPr>
                <w:rFonts w:ascii="宋体" w:hAnsi="宋体"/>
                <w:color w:val="auto"/>
                <w:sz w:val="22"/>
                <w:highlight w:val="none"/>
              </w:rPr>
            </w:pPr>
          </w:p>
        </w:tc>
        <w:tc>
          <w:tcPr>
            <w:tcW w:w="2499" w:type="dxa"/>
            <w:tcBorders>
              <w:bottom w:val="single" w:color="auto" w:sz="4" w:space="0"/>
            </w:tcBorders>
            <w:shd w:val="clear" w:color="000000" w:fill="FFFFFF"/>
            <w:noWrap w:val="0"/>
            <w:vAlign w:val="center"/>
          </w:tcPr>
          <w:p w14:paraId="614BA01E">
            <w:pPr>
              <w:adjustRightInd w:val="0"/>
              <w:snapToGrid w:val="0"/>
              <w:jc w:val="center"/>
              <w:rPr>
                <w:rFonts w:ascii="宋体" w:hAnsi="宋体"/>
                <w:color w:val="auto"/>
                <w:sz w:val="22"/>
                <w:highlight w:val="none"/>
              </w:rPr>
            </w:pPr>
          </w:p>
        </w:tc>
        <w:tc>
          <w:tcPr>
            <w:tcW w:w="663" w:type="dxa"/>
            <w:tcBorders>
              <w:bottom w:val="single" w:color="auto" w:sz="4" w:space="0"/>
            </w:tcBorders>
            <w:shd w:val="clear" w:color="000000" w:fill="FFFFFF"/>
            <w:noWrap w:val="0"/>
            <w:vAlign w:val="center"/>
          </w:tcPr>
          <w:p w14:paraId="05D4EB86">
            <w:pPr>
              <w:adjustRightInd w:val="0"/>
              <w:snapToGrid w:val="0"/>
              <w:jc w:val="center"/>
              <w:rPr>
                <w:rFonts w:ascii="宋体" w:hAnsi="宋体"/>
                <w:color w:val="auto"/>
                <w:sz w:val="22"/>
                <w:highlight w:val="none"/>
              </w:rPr>
            </w:pPr>
          </w:p>
        </w:tc>
        <w:tc>
          <w:tcPr>
            <w:tcW w:w="720" w:type="dxa"/>
            <w:tcBorders>
              <w:bottom w:val="single" w:color="auto" w:sz="4" w:space="0"/>
            </w:tcBorders>
            <w:shd w:val="clear" w:color="000000" w:fill="FFFFFF"/>
            <w:noWrap w:val="0"/>
            <w:vAlign w:val="center"/>
          </w:tcPr>
          <w:p w14:paraId="1B0FF86B">
            <w:pPr>
              <w:adjustRightInd w:val="0"/>
              <w:snapToGrid w:val="0"/>
              <w:rPr>
                <w:rFonts w:ascii="宋体" w:hAnsi="宋体"/>
                <w:color w:val="auto"/>
                <w:sz w:val="22"/>
                <w:highlight w:val="none"/>
              </w:rPr>
            </w:pPr>
          </w:p>
        </w:tc>
        <w:tc>
          <w:tcPr>
            <w:tcW w:w="570" w:type="dxa"/>
            <w:tcBorders>
              <w:bottom w:val="single" w:color="auto" w:sz="4" w:space="0"/>
            </w:tcBorders>
            <w:shd w:val="clear" w:color="000000" w:fill="FFFFFF"/>
            <w:noWrap w:val="0"/>
            <w:vAlign w:val="top"/>
          </w:tcPr>
          <w:p w14:paraId="335E5A47">
            <w:pPr>
              <w:adjustRightInd w:val="0"/>
              <w:snapToGrid w:val="0"/>
              <w:rPr>
                <w:rFonts w:ascii="宋体" w:hAnsi="宋体"/>
                <w:color w:val="auto"/>
                <w:sz w:val="22"/>
                <w:highlight w:val="none"/>
              </w:rPr>
            </w:pPr>
          </w:p>
        </w:tc>
        <w:tc>
          <w:tcPr>
            <w:tcW w:w="1307" w:type="dxa"/>
            <w:tcBorders>
              <w:bottom w:val="single" w:color="auto" w:sz="4" w:space="0"/>
            </w:tcBorders>
            <w:shd w:val="clear" w:color="000000" w:fill="FFFFFF"/>
            <w:noWrap w:val="0"/>
            <w:vAlign w:val="center"/>
          </w:tcPr>
          <w:p w14:paraId="4CC6F5B5">
            <w:pPr>
              <w:adjustRightInd w:val="0"/>
              <w:snapToGrid w:val="0"/>
              <w:jc w:val="center"/>
              <w:rPr>
                <w:rFonts w:ascii="宋体" w:hAnsi="宋体"/>
                <w:color w:val="auto"/>
                <w:sz w:val="22"/>
                <w:highlight w:val="none"/>
              </w:rPr>
            </w:pPr>
          </w:p>
        </w:tc>
        <w:tc>
          <w:tcPr>
            <w:tcW w:w="990" w:type="dxa"/>
            <w:shd w:val="clear" w:color="000000" w:fill="FFFFFF"/>
            <w:noWrap w:val="0"/>
            <w:vAlign w:val="center"/>
          </w:tcPr>
          <w:p w14:paraId="57B5D35D">
            <w:pPr>
              <w:widowControl/>
              <w:adjustRightInd w:val="0"/>
              <w:snapToGrid w:val="0"/>
              <w:jc w:val="center"/>
              <w:rPr>
                <w:rFonts w:ascii="宋体" w:hAnsi="宋体" w:cs="宋体"/>
                <w:b/>
                <w:bCs/>
                <w:color w:val="auto"/>
                <w:kern w:val="0"/>
                <w:sz w:val="22"/>
                <w:highlight w:val="none"/>
              </w:rPr>
            </w:pPr>
          </w:p>
        </w:tc>
        <w:tc>
          <w:tcPr>
            <w:tcW w:w="1032" w:type="dxa"/>
            <w:tcBorders>
              <w:bottom w:val="single" w:color="auto" w:sz="4" w:space="0"/>
            </w:tcBorders>
            <w:shd w:val="clear" w:color="000000" w:fill="FFFFFF"/>
            <w:noWrap w:val="0"/>
            <w:vAlign w:val="center"/>
          </w:tcPr>
          <w:p w14:paraId="6F689269">
            <w:pPr>
              <w:widowControl/>
              <w:adjustRightInd w:val="0"/>
              <w:snapToGrid w:val="0"/>
              <w:jc w:val="center"/>
              <w:rPr>
                <w:rFonts w:ascii="宋体" w:hAnsi="宋体" w:cs="宋体"/>
                <w:b/>
                <w:bCs/>
                <w:color w:val="auto"/>
                <w:kern w:val="0"/>
                <w:sz w:val="22"/>
                <w:highlight w:val="none"/>
              </w:rPr>
            </w:pPr>
          </w:p>
        </w:tc>
      </w:tr>
      <w:tr w14:paraId="5BA0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14:paraId="7118522E">
            <w:pPr>
              <w:adjustRightInd w:val="0"/>
              <w:snapToGrid w:val="0"/>
              <w:jc w:val="center"/>
              <w:rPr>
                <w:rFonts w:hint="eastAsia" w:ascii="宋体" w:hAnsi="宋体"/>
                <w:color w:val="auto"/>
                <w:sz w:val="22"/>
                <w:highlight w:val="none"/>
              </w:rPr>
            </w:pPr>
            <w:r>
              <w:rPr>
                <w:rFonts w:hint="eastAsia" w:ascii="宋体" w:hAnsi="宋体"/>
                <w:color w:val="auto"/>
                <w:sz w:val="22"/>
                <w:highlight w:val="none"/>
              </w:rPr>
              <w:t>3</w:t>
            </w:r>
          </w:p>
        </w:tc>
        <w:tc>
          <w:tcPr>
            <w:tcW w:w="1559" w:type="dxa"/>
            <w:shd w:val="clear" w:color="000000" w:fill="FFFFFF"/>
            <w:noWrap w:val="0"/>
            <w:vAlign w:val="center"/>
          </w:tcPr>
          <w:p w14:paraId="3059FF44">
            <w:pPr>
              <w:adjustRightInd w:val="0"/>
              <w:snapToGrid w:val="0"/>
              <w:jc w:val="center"/>
              <w:rPr>
                <w:rFonts w:ascii="宋体" w:hAnsi="宋体"/>
                <w:color w:val="auto"/>
                <w:sz w:val="22"/>
                <w:highlight w:val="none"/>
              </w:rPr>
            </w:pPr>
          </w:p>
        </w:tc>
        <w:tc>
          <w:tcPr>
            <w:tcW w:w="2499" w:type="dxa"/>
            <w:tcBorders>
              <w:bottom w:val="single" w:color="auto" w:sz="4" w:space="0"/>
            </w:tcBorders>
            <w:shd w:val="clear" w:color="000000" w:fill="FFFFFF"/>
            <w:noWrap w:val="0"/>
            <w:vAlign w:val="center"/>
          </w:tcPr>
          <w:p w14:paraId="3AB1513F">
            <w:pPr>
              <w:adjustRightInd w:val="0"/>
              <w:snapToGrid w:val="0"/>
              <w:jc w:val="center"/>
              <w:rPr>
                <w:rFonts w:ascii="宋体" w:hAnsi="宋体"/>
                <w:color w:val="auto"/>
                <w:sz w:val="22"/>
                <w:highlight w:val="none"/>
              </w:rPr>
            </w:pPr>
          </w:p>
        </w:tc>
        <w:tc>
          <w:tcPr>
            <w:tcW w:w="663" w:type="dxa"/>
            <w:tcBorders>
              <w:bottom w:val="single" w:color="auto" w:sz="4" w:space="0"/>
            </w:tcBorders>
            <w:shd w:val="clear" w:color="000000" w:fill="FFFFFF"/>
            <w:noWrap w:val="0"/>
            <w:vAlign w:val="center"/>
          </w:tcPr>
          <w:p w14:paraId="3019C0C4">
            <w:pPr>
              <w:adjustRightInd w:val="0"/>
              <w:snapToGrid w:val="0"/>
              <w:jc w:val="center"/>
              <w:rPr>
                <w:rFonts w:ascii="宋体" w:hAnsi="宋体"/>
                <w:color w:val="auto"/>
                <w:sz w:val="22"/>
                <w:highlight w:val="none"/>
              </w:rPr>
            </w:pPr>
          </w:p>
        </w:tc>
        <w:tc>
          <w:tcPr>
            <w:tcW w:w="720" w:type="dxa"/>
            <w:tcBorders>
              <w:bottom w:val="single" w:color="auto" w:sz="4" w:space="0"/>
            </w:tcBorders>
            <w:shd w:val="clear" w:color="000000" w:fill="FFFFFF"/>
            <w:noWrap w:val="0"/>
            <w:vAlign w:val="center"/>
          </w:tcPr>
          <w:p w14:paraId="7C36F4AE">
            <w:pPr>
              <w:adjustRightInd w:val="0"/>
              <w:snapToGrid w:val="0"/>
              <w:rPr>
                <w:rFonts w:ascii="宋体" w:hAnsi="宋体"/>
                <w:color w:val="auto"/>
                <w:sz w:val="22"/>
                <w:highlight w:val="none"/>
              </w:rPr>
            </w:pPr>
          </w:p>
        </w:tc>
        <w:tc>
          <w:tcPr>
            <w:tcW w:w="570" w:type="dxa"/>
            <w:tcBorders>
              <w:bottom w:val="single" w:color="auto" w:sz="4" w:space="0"/>
            </w:tcBorders>
            <w:shd w:val="clear" w:color="000000" w:fill="FFFFFF"/>
            <w:noWrap w:val="0"/>
            <w:vAlign w:val="top"/>
          </w:tcPr>
          <w:p w14:paraId="0AB429C5">
            <w:pPr>
              <w:adjustRightInd w:val="0"/>
              <w:snapToGrid w:val="0"/>
              <w:rPr>
                <w:rFonts w:ascii="宋体" w:hAnsi="宋体"/>
                <w:color w:val="auto"/>
                <w:sz w:val="22"/>
                <w:highlight w:val="none"/>
              </w:rPr>
            </w:pPr>
          </w:p>
        </w:tc>
        <w:tc>
          <w:tcPr>
            <w:tcW w:w="1307" w:type="dxa"/>
            <w:tcBorders>
              <w:bottom w:val="single" w:color="auto" w:sz="4" w:space="0"/>
            </w:tcBorders>
            <w:shd w:val="clear" w:color="000000" w:fill="FFFFFF"/>
            <w:noWrap w:val="0"/>
            <w:vAlign w:val="center"/>
          </w:tcPr>
          <w:p w14:paraId="7D90E0C4">
            <w:pPr>
              <w:adjustRightInd w:val="0"/>
              <w:snapToGrid w:val="0"/>
              <w:jc w:val="center"/>
              <w:rPr>
                <w:rFonts w:ascii="宋体" w:hAnsi="宋体"/>
                <w:color w:val="auto"/>
                <w:sz w:val="22"/>
                <w:highlight w:val="none"/>
              </w:rPr>
            </w:pPr>
          </w:p>
        </w:tc>
        <w:tc>
          <w:tcPr>
            <w:tcW w:w="990" w:type="dxa"/>
            <w:shd w:val="clear" w:color="000000" w:fill="FFFFFF"/>
            <w:noWrap w:val="0"/>
            <w:vAlign w:val="center"/>
          </w:tcPr>
          <w:p w14:paraId="72A311F2">
            <w:pPr>
              <w:widowControl/>
              <w:adjustRightInd w:val="0"/>
              <w:snapToGrid w:val="0"/>
              <w:jc w:val="center"/>
              <w:rPr>
                <w:rFonts w:ascii="宋体" w:hAnsi="宋体" w:cs="宋体"/>
                <w:b/>
                <w:bCs/>
                <w:color w:val="auto"/>
                <w:kern w:val="0"/>
                <w:sz w:val="22"/>
                <w:highlight w:val="none"/>
              </w:rPr>
            </w:pPr>
          </w:p>
        </w:tc>
        <w:tc>
          <w:tcPr>
            <w:tcW w:w="1032" w:type="dxa"/>
            <w:tcBorders>
              <w:bottom w:val="single" w:color="auto" w:sz="4" w:space="0"/>
            </w:tcBorders>
            <w:shd w:val="clear" w:color="000000" w:fill="FFFFFF"/>
            <w:noWrap w:val="0"/>
            <w:vAlign w:val="center"/>
          </w:tcPr>
          <w:p w14:paraId="2964024B">
            <w:pPr>
              <w:widowControl/>
              <w:adjustRightInd w:val="0"/>
              <w:snapToGrid w:val="0"/>
              <w:jc w:val="center"/>
              <w:rPr>
                <w:rFonts w:ascii="宋体" w:hAnsi="宋体" w:cs="宋体"/>
                <w:b/>
                <w:bCs/>
                <w:color w:val="auto"/>
                <w:kern w:val="0"/>
                <w:sz w:val="22"/>
                <w:highlight w:val="none"/>
              </w:rPr>
            </w:pPr>
          </w:p>
        </w:tc>
      </w:tr>
      <w:tr w14:paraId="6A8D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noWrap w:val="0"/>
            <w:vAlign w:val="center"/>
          </w:tcPr>
          <w:p w14:paraId="6C8FE730">
            <w:pPr>
              <w:widowControl/>
              <w:adjustRightInd w:val="0"/>
              <w:snapToGrid w:val="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投标报价</w:t>
            </w:r>
          </w:p>
        </w:tc>
        <w:tc>
          <w:tcPr>
            <w:tcW w:w="2022" w:type="dxa"/>
            <w:gridSpan w:val="2"/>
            <w:shd w:val="clear" w:color="000000" w:fill="FFFFFF"/>
            <w:noWrap w:val="0"/>
            <w:vAlign w:val="center"/>
          </w:tcPr>
          <w:p w14:paraId="237400D5">
            <w:pPr>
              <w:widowControl/>
              <w:adjustRightInd w:val="0"/>
              <w:snapToGrid w:val="0"/>
              <w:jc w:val="left"/>
              <w:rPr>
                <w:rFonts w:ascii="宋体" w:hAnsi="宋体" w:cs="仿宋_GB2312"/>
                <w:bCs/>
                <w:color w:val="auto"/>
                <w:sz w:val="22"/>
                <w:highlight w:val="none"/>
              </w:rPr>
            </w:pPr>
          </w:p>
        </w:tc>
      </w:tr>
      <w:tr w14:paraId="1EFE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noWrap w:val="0"/>
            <w:vAlign w:val="center"/>
          </w:tcPr>
          <w:p w14:paraId="7AC22B02">
            <w:pPr>
              <w:widowControl/>
              <w:adjustRightInd w:val="0"/>
              <w:snapToGrid w:val="0"/>
              <w:jc w:val="center"/>
              <w:rPr>
                <w:rFonts w:ascii="宋体" w:hAnsi="宋体"/>
                <w:b/>
                <w:bCs/>
                <w:color w:val="auto"/>
                <w:spacing w:val="-1"/>
                <w:sz w:val="22"/>
                <w:highlight w:val="none"/>
              </w:rPr>
            </w:pPr>
            <w:r>
              <w:rPr>
                <w:rFonts w:hint="eastAsia" w:ascii="宋体" w:hAnsi="宋体"/>
                <w:b/>
                <w:bCs/>
                <w:color w:val="auto"/>
                <w:sz w:val="22"/>
                <w:highlight w:val="none"/>
              </w:rPr>
              <w:t>我方承诺</w:t>
            </w:r>
            <w:r>
              <w:rPr>
                <w:rFonts w:ascii="宋体" w:hAnsi="宋体"/>
                <w:b/>
                <w:bCs/>
                <w:color w:val="auto"/>
                <w:spacing w:val="-1"/>
                <w:sz w:val="22"/>
                <w:highlight w:val="none"/>
              </w:rPr>
              <w:t>可提供增值税</w:t>
            </w:r>
            <w:r>
              <w:rPr>
                <w:rFonts w:hint="eastAsia" w:ascii="宋体" w:hAnsi="宋体"/>
                <w:b/>
                <w:bCs/>
                <w:color w:val="auto"/>
                <w:spacing w:val="-1"/>
                <w:sz w:val="22"/>
                <w:highlight w:val="none"/>
              </w:rPr>
              <w:t>为</w:t>
            </w:r>
            <w:r>
              <w:rPr>
                <w:rFonts w:hint="eastAsia" w:ascii="宋体" w:hAnsi="宋体"/>
                <w:b/>
                <w:bCs/>
                <w:color w:val="auto"/>
                <w:spacing w:val="-1"/>
                <w:sz w:val="22"/>
                <w:highlight w:val="none"/>
                <w:u w:val="single"/>
              </w:rPr>
              <w:t xml:space="preserve">      </w:t>
            </w:r>
            <w:r>
              <w:rPr>
                <w:rFonts w:ascii="宋体" w:hAnsi="宋体"/>
                <w:b/>
                <w:bCs/>
                <w:color w:val="auto"/>
                <w:spacing w:val="-1"/>
                <w:sz w:val="22"/>
                <w:highlight w:val="none"/>
              </w:rPr>
              <w:t>%</w:t>
            </w:r>
            <w:r>
              <w:rPr>
                <w:rFonts w:hint="eastAsia" w:ascii="宋体" w:hAnsi="宋体"/>
                <w:b/>
                <w:bCs/>
                <w:color w:val="auto"/>
                <w:spacing w:val="-1"/>
                <w:sz w:val="22"/>
                <w:highlight w:val="none"/>
              </w:rPr>
              <w:t>的增值税</w:t>
            </w:r>
            <w:r>
              <w:rPr>
                <w:rFonts w:ascii="宋体" w:hAnsi="宋体"/>
                <w:b/>
                <w:bCs/>
                <w:color w:val="auto"/>
                <w:spacing w:val="-1"/>
                <w:sz w:val="22"/>
                <w:highlight w:val="none"/>
              </w:rPr>
              <w:t>专用发票</w:t>
            </w:r>
          </w:p>
        </w:tc>
        <w:tc>
          <w:tcPr>
            <w:tcW w:w="2022" w:type="dxa"/>
            <w:gridSpan w:val="2"/>
            <w:shd w:val="clear" w:color="000000" w:fill="FFFFFF"/>
            <w:noWrap w:val="0"/>
            <w:vAlign w:val="center"/>
          </w:tcPr>
          <w:p w14:paraId="3BA1FB2C">
            <w:pPr>
              <w:widowControl/>
              <w:adjustRightInd w:val="0"/>
              <w:snapToGrid w:val="0"/>
              <w:jc w:val="left"/>
              <w:rPr>
                <w:rFonts w:ascii="宋体" w:hAnsi="宋体" w:cs="仿宋_GB2312"/>
                <w:bCs/>
                <w:color w:val="auto"/>
                <w:sz w:val="22"/>
                <w:highlight w:val="none"/>
              </w:rPr>
            </w:pPr>
          </w:p>
        </w:tc>
      </w:tr>
    </w:tbl>
    <w:p w14:paraId="7090CF05">
      <w:pPr>
        <w:widowControl/>
        <w:spacing w:line="300" w:lineRule="auto"/>
        <w:rPr>
          <w:rFonts w:ascii="宋体" w:hAnsi="宋体" w:cs="宋体"/>
          <w:color w:val="auto"/>
          <w:sz w:val="22"/>
          <w:highlight w:val="none"/>
        </w:rPr>
      </w:pPr>
      <w:r>
        <w:rPr>
          <w:rFonts w:hint="eastAsia" w:ascii="宋体" w:hAnsi="宋体" w:cs="宋体"/>
          <w:color w:val="auto"/>
          <w:sz w:val="22"/>
          <w:highlight w:val="none"/>
        </w:rPr>
        <w:t>注：</w:t>
      </w:r>
      <w:r>
        <w:rPr>
          <w:rFonts w:hint="eastAsia" w:ascii="宋体" w:hAnsi="宋体" w:cs="宋体"/>
          <w:color w:val="auto"/>
          <w:sz w:val="22"/>
          <w:highlight w:val="none"/>
          <w:lang w:eastAsia="zh-CN"/>
        </w:rPr>
        <w:t>投标报价</w:t>
      </w:r>
      <w:r>
        <w:rPr>
          <w:rFonts w:hint="eastAsia" w:ascii="宋体" w:hAnsi="宋体" w:cs="宋体"/>
          <w:color w:val="auto"/>
          <w:sz w:val="22"/>
          <w:highlight w:val="none"/>
        </w:rPr>
        <w:t>包括但不限于</w:t>
      </w:r>
      <w:r>
        <w:rPr>
          <w:rFonts w:hint="eastAsia" w:ascii="宋体" w:hAnsi="宋体" w:cs="仿宋"/>
          <w:color w:val="auto"/>
          <w:kern w:val="0"/>
          <w:sz w:val="22"/>
          <w:highlight w:val="none"/>
          <w:lang w:bidi="en-US"/>
        </w:rPr>
        <w:t>货物价格、运输费、包装费、保险费、税费</w:t>
      </w:r>
      <w:r>
        <w:rPr>
          <w:rFonts w:hint="eastAsia" w:ascii="宋体" w:hAnsi="宋体" w:cs="宋体"/>
          <w:color w:val="auto"/>
          <w:sz w:val="22"/>
          <w:highlight w:val="none"/>
        </w:rPr>
        <w:t>及所有第五章要求的伴随服务等招标文件规定的全部相关费用。</w:t>
      </w:r>
    </w:p>
    <w:p w14:paraId="50016740">
      <w:pPr>
        <w:spacing w:line="360" w:lineRule="auto"/>
        <w:rPr>
          <w:rFonts w:ascii="宋体" w:hAnsi="宋体" w:cs="宋体"/>
          <w:color w:val="auto"/>
          <w:sz w:val="22"/>
          <w:highlight w:val="none"/>
        </w:rPr>
      </w:pPr>
    </w:p>
    <w:p w14:paraId="0CB1F888">
      <w:pPr>
        <w:spacing w:line="360" w:lineRule="auto"/>
        <w:rPr>
          <w:rFonts w:ascii="宋体" w:hAnsi="宋体" w:cs="宋体"/>
          <w:color w:val="auto"/>
          <w:sz w:val="22"/>
          <w:highlight w:val="none"/>
        </w:rPr>
      </w:pPr>
    </w:p>
    <w:p w14:paraId="58D3FF11">
      <w:pPr>
        <w:spacing w:line="360" w:lineRule="auto"/>
        <w:rPr>
          <w:rFonts w:ascii="宋体" w:hAnsi="宋体" w:cs="宋体"/>
          <w:color w:val="auto"/>
          <w:sz w:val="22"/>
          <w:highlight w:val="none"/>
        </w:rPr>
      </w:pPr>
      <w:r>
        <w:rPr>
          <w:rFonts w:hint="eastAsia" w:ascii="宋体" w:hAnsi="宋体" w:cs="宋体"/>
          <w:color w:val="auto"/>
          <w:sz w:val="22"/>
          <w:highlight w:val="none"/>
        </w:rPr>
        <w:t>投标人(</w:t>
      </w:r>
      <w:r>
        <w:rPr>
          <w:rFonts w:cs="Calibri"/>
          <w:color w:val="auto"/>
          <w:szCs w:val="21"/>
          <w:highlight w:val="none"/>
        </w:rPr>
        <w:t>盖单位章</w:t>
      </w:r>
      <w:r>
        <w:rPr>
          <w:rFonts w:hint="eastAsia" w:ascii="宋体" w:hAnsi="宋体" w:cs="宋体"/>
          <w:color w:val="auto"/>
          <w:sz w:val="22"/>
          <w:highlight w:val="none"/>
        </w:rPr>
        <w:t>)：</w:t>
      </w:r>
    </w:p>
    <w:p w14:paraId="6BE8E9AB">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14:paraId="107E86B5">
      <w:pPr>
        <w:spacing w:line="360" w:lineRule="auto"/>
        <w:rPr>
          <w:rFonts w:ascii="宋体" w:hAnsi="宋体" w:cs="宋体"/>
          <w:color w:val="auto"/>
          <w:sz w:val="22"/>
          <w:highlight w:val="none"/>
        </w:rPr>
      </w:pPr>
      <w:r>
        <w:rPr>
          <w:rFonts w:hint="eastAsia" w:ascii="宋体" w:hAnsi="宋体" w:cs="宋体"/>
          <w:color w:val="auto"/>
          <w:sz w:val="22"/>
          <w:highlight w:val="none"/>
        </w:rPr>
        <w:t>日期： 年    月    日</w:t>
      </w:r>
    </w:p>
    <w:p w14:paraId="15BBE57D">
      <w:pPr>
        <w:snapToGrid w:val="0"/>
        <w:spacing w:before="120" w:beforeLines="50" w:line="360" w:lineRule="exact"/>
        <w:ind w:left="1134"/>
        <w:rPr>
          <w:rFonts w:ascii="宋体" w:hAnsi="宋体" w:cs="宋体"/>
          <w:color w:val="auto"/>
          <w:sz w:val="22"/>
          <w:highlight w:val="none"/>
        </w:rPr>
      </w:pPr>
    </w:p>
    <w:p w14:paraId="2636F5D2">
      <w:pPr>
        <w:pStyle w:val="18"/>
        <w:spacing w:line="360" w:lineRule="auto"/>
        <w:rPr>
          <w:rFonts w:cs="宋体"/>
          <w:color w:val="auto"/>
          <w:sz w:val="22"/>
          <w:highlight w:val="none"/>
        </w:rPr>
      </w:pPr>
    </w:p>
    <w:p w14:paraId="5A8618EB">
      <w:pPr>
        <w:widowControl/>
        <w:jc w:val="left"/>
        <w:rPr>
          <w:rFonts w:cs="宋体"/>
          <w:color w:val="auto"/>
          <w:sz w:val="22"/>
          <w:highlight w:val="none"/>
        </w:rPr>
      </w:pPr>
      <w:r>
        <w:rPr>
          <w:rFonts w:cs="宋体"/>
          <w:color w:val="auto"/>
          <w:sz w:val="22"/>
          <w:highlight w:val="none"/>
        </w:rPr>
        <w:br w:type="page"/>
      </w:r>
    </w:p>
    <w:p w14:paraId="2D44A0AB">
      <w:pPr>
        <w:autoSpaceDE w:val="0"/>
        <w:autoSpaceDN w:val="0"/>
        <w:adjustRightInd w:val="0"/>
        <w:spacing w:line="360" w:lineRule="auto"/>
        <w:jc w:val="center"/>
        <w:rPr>
          <w:rFonts w:cs="微软雅黑"/>
          <w:b/>
          <w:color w:val="auto"/>
          <w:kern w:val="0"/>
          <w:sz w:val="36"/>
          <w:szCs w:val="36"/>
          <w:highlight w:val="none"/>
        </w:rPr>
      </w:pPr>
      <w:r>
        <w:rPr>
          <w:rFonts w:hint="eastAsia" w:cs="微软雅黑"/>
          <w:b/>
          <w:color w:val="auto"/>
          <w:kern w:val="0"/>
          <w:sz w:val="36"/>
          <w:szCs w:val="36"/>
          <w:highlight w:val="none"/>
        </w:rPr>
        <w:t>五</w:t>
      </w:r>
      <w:r>
        <w:rPr>
          <w:rFonts w:cs="微软雅黑"/>
          <w:b/>
          <w:color w:val="auto"/>
          <w:kern w:val="0"/>
          <w:sz w:val="36"/>
          <w:szCs w:val="36"/>
          <w:highlight w:val="none"/>
        </w:rPr>
        <w:t>、投标保证金</w:t>
      </w:r>
    </w:p>
    <w:p w14:paraId="0D8620E0">
      <w:pPr>
        <w:numPr>
          <w:ilvl w:val="0"/>
          <w:numId w:val="9"/>
        </w:numPr>
        <w:autoSpaceDE w:val="0"/>
        <w:autoSpaceDN w:val="0"/>
        <w:adjustRightInd w:val="0"/>
        <w:spacing w:line="360" w:lineRule="auto"/>
        <w:ind w:left="0" w:firstLine="440" w:firstLineChars="200"/>
        <w:jc w:val="left"/>
        <w:rPr>
          <w:rFonts w:hint="eastAsia" w:ascii="宋体" w:hAnsi="宋体" w:cs="微软雅黑"/>
          <w:color w:val="auto"/>
          <w:kern w:val="0"/>
          <w:sz w:val="22"/>
          <w:szCs w:val="22"/>
          <w:highlight w:val="none"/>
        </w:rPr>
      </w:pPr>
      <w:r>
        <w:rPr>
          <w:rFonts w:hint="eastAsia" w:ascii="宋体" w:hAnsi="宋体" w:cs="微软雅黑"/>
          <w:color w:val="auto"/>
          <w:kern w:val="0"/>
          <w:sz w:val="22"/>
          <w:szCs w:val="22"/>
          <w:highlight w:val="none"/>
        </w:rPr>
        <w:t>以银行转账形式缴纳的，</w:t>
      </w:r>
      <w:r>
        <w:rPr>
          <w:rFonts w:ascii="宋体" w:hAnsi="宋体" w:cs="微软雅黑"/>
          <w:color w:val="auto"/>
          <w:kern w:val="0"/>
          <w:sz w:val="22"/>
          <w:szCs w:val="22"/>
          <w:highlight w:val="none"/>
        </w:rPr>
        <w:t>投标人应在此提供银行回单的复制件。</w:t>
      </w:r>
    </w:p>
    <w:p w14:paraId="2AB562A6">
      <w:pPr>
        <w:numPr>
          <w:ilvl w:val="0"/>
          <w:numId w:val="9"/>
        </w:numPr>
        <w:autoSpaceDE w:val="0"/>
        <w:autoSpaceDN w:val="0"/>
        <w:adjustRightInd w:val="0"/>
        <w:spacing w:line="360" w:lineRule="auto"/>
        <w:ind w:left="0" w:firstLine="440" w:firstLineChars="200"/>
        <w:jc w:val="left"/>
        <w:rPr>
          <w:rFonts w:hint="eastAsia" w:ascii="宋体" w:hAnsi="宋体" w:cs="微软雅黑"/>
          <w:color w:val="auto"/>
          <w:kern w:val="0"/>
          <w:sz w:val="22"/>
          <w:szCs w:val="22"/>
          <w:highlight w:val="none"/>
        </w:rPr>
      </w:pPr>
      <w:r>
        <w:rPr>
          <w:rFonts w:hint="eastAsia" w:ascii="宋体" w:hAnsi="宋体" w:cs="微软雅黑"/>
          <w:color w:val="auto"/>
          <w:kern w:val="0"/>
          <w:sz w:val="22"/>
          <w:szCs w:val="22"/>
          <w:highlight w:val="none"/>
          <w:lang w:eastAsia="zh-CN"/>
        </w:rPr>
        <w:t>投标人投标时提供以下退款账户详细信息以便招标人或招标代理机构办理退款手续。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14:paraId="7F77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14:paraId="4A4F9640">
            <w:pPr>
              <w:widowControl/>
              <w:snapToGrid w:val="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退款单位名称</w:t>
            </w:r>
          </w:p>
        </w:tc>
        <w:tc>
          <w:tcPr>
            <w:tcW w:w="7496" w:type="dxa"/>
            <w:gridSpan w:val="3"/>
            <w:noWrap w:val="0"/>
            <w:vAlign w:val="center"/>
          </w:tcPr>
          <w:p w14:paraId="495880B1">
            <w:pPr>
              <w:widowControl/>
              <w:jc w:val="center"/>
              <w:rPr>
                <w:rFonts w:hint="eastAsia" w:ascii="宋体" w:hAnsi="宋体" w:cs="宋体"/>
                <w:color w:val="auto"/>
                <w:kern w:val="0"/>
                <w:sz w:val="22"/>
                <w:szCs w:val="22"/>
                <w:highlight w:val="none"/>
              </w:rPr>
            </w:pPr>
          </w:p>
        </w:tc>
      </w:tr>
      <w:tr w14:paraId="3485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14:paraId="58931853">
            <w:pPr>
              <w:widowControl/>
              <w:snapToGrid w:val="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退款账号</w:t>
            </w:r>
          </w:p>
        </w:tc>
        <w:tc>
          <w:tcPr>
            <w:tcW w:w="7496" w:type="dxa"/>
            <w:gridSpan w:val="3"/>
            <w:noWrap w:val="0"/>
            <w:vAlign w:val="center"/>
          </w:tcPr>
          <w:p w14:paraId="3FD208F9">
            <w:pPr>
              <w:widowControl/>
              <w:snapToGrid w:val="0"/>
              <w:jc w:val="center"/>
              <w:rPr>
                <w:rFonts w:hint="eastAsia" w:ascii="宋体" w:hAnsi="宋体" w:cs="宋体"/>
                <w:color w:val="auto"/>
                <w:kern w:val="0"/>
                <w:sz w:val="22"/>
                <w:szCs w:val="22"/>
                <w:highlight w:val="none"/>
              </w:rPr>
            </w:pPr>
          </w:p>
        </w:tc>
      </w:tr>
      <w:tr w14:paraId="43A0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14:paraId="43CC796E">
            <w:pPr>
              <w:widowControl/>
              <w:snapToGrid w:val="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开户银行</w:t>
            </w:r>
          </w:p>
        </w:tc>
        <w:tc>
          <w:tcPr>
            <w:tcW w:w="7496" w:type="dxa"/>
            <w:gridSpan w:val="3"/>
            <w:noWrap w:val="0"/>
            <w:vAlign w:val="center"/>
          </w:tcPr>
          <w:p w14:paraId="6D0F7820">
            <w:pPr>
              <w:widowControl/>
              <w:snapToGrid w:val="0"/>
              <w:jc w:val="center"/>
              <w:rPr>
                <w:rFonts w:hint="eastAsia" w:ascii="宋体" w:hAnsi="宋体" w:cs="宋体"/>
                <w:color w:val="auto"/>
                <w:kern w:val="0"/>
                <w:sz w:val="22"/>
                <w:szCs w:val="22"/>
                <w:highlight w:val="none"/>
              </w:rPr>
            </w:pPr>
          </w:p>
        </w:tc>
      </w:tr>
      <w:tr w14:paraId="314A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14:paraId="50618851">
            <w:pPr>
              <w:widowControl/>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w:t>
            </w:r>
          </w:p>
        </w:tc>
        <w:tc>
          <w:tcPr>
            <w:tcW w:w="2677" w:type="dxa"/>
            <w:noWrap w:val="0"/>
            <w:vAlign w:val="center"/>
          </w:tcPr>
          <w:p w14:paraId="16656B51">
            <w:pPr>
              <w:widowControl/>
              <w:snapToGrid w:val="0"/>
              <w:jc w:val="center"/>
              <w:rPr>
                <w:rFonts w:hint="eastAsia" w:ascii="宋体" w:hAnsi="宋体" w:cs="宋体"/>
                <w:color w:val="auto"/>
                <w:kern w:val="0"/>
                <w:sz w:val="22"/>
                <w:szCs w:val="22"/>
                <w:highlight w:val="none"/>
              </w:rPr>
            </w:pPr>
          </w:p>
        </w:tc>
        <w:tc>
          <w:tcPr>
            <w:tcW w:w="1719" w:type="dxa"/>
            <w:noWrap w:val="0"/>
            <w:vAlign w:val="center"/>
          </w:tcPr>
          <w:p w14:paraId="78B7A6D1">
            <w:pPr>
              <w:widowControl/>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w:t>
            </w:r>
          </w:p>
        </w:tc>
        <w:tc>
          <w:tcPr>
            <w:tcW w:w="3100" w:type="dxa"/>
            <w:noWrap w:val="0"/>
            <w:vAlign w:val="center"/>
          </w:tcPr>
          <w:p w14:paraId="649EEFC1">
            <w:pPr>
              <w:widowControl/>
              <w:snapToGrid w:val="0"/>
              <w:jc w:val="center"/>
              <w:rPr>
                <w:rFonts w:hint="eastAsia" w:ascii="宋体" w:hAnsi="宋体" w:cs="宋体"/>
                <w:color w:val="auto"/>
                <w:kern w:val="0"/>
                <w:sz w:val="22"/>
                <w:szCs w:val="22"/>
                <w:highlight w:val="none"/>
              </w:rPr>
            </w:pPr>
          </w:p>
        </w:tc>
      </w:tr>
    </w:tbl>
    <w:p w14:paraId="1966E113">
      <w:pPr>
        <w:autoSpaceDE w:val="0"/>
        <w:autoSpaceDN w:val="0"/>
        <w:adjustRightInd w:val="0"/>
        <w:spacing w:line="360" w:lineRule="auto"/>
        <w:jc w:val="center"/>
        <w:rPr>
          <w:rFonts w:cs="微软雅黑"/>
          <w:b/>
          <w:color w:val="auto"/>
          <w:kern w:val="0"/>
          <w:sz w:val="36"/>
          <w:szCs w:val="36"/>
          <w:highlight w:val="none"/>
        </w:rPr>
      </w:pPr>
    </w:p>
    <w:p w14:paraId="6379CAA2">
      <w:pPr>
        <w:widowControl/>
        <w:jc w:val="left"/>
        <w:rPr>
          <w:rFonts w:cs="微软雅黑"/>
          <w:b/>
          <w:color w:val="auto"/>
          <w:kern w:val="0"/>
          <w:sz w:val="36"/>
          <w:szCs w:val="36"/>
          <w:highlight w:val="none"/>
        </w:rPr>
      </w:pPr>
      <w:r>
        <w:rPr>
          <w:rFonts w:cs="微软雅黑"/>
          <w:b/>
          <w:color w:val="auto"/>
          <w:kern w:val="0"/>
          <w:sz w:val="36"/>
          <w:szCs w:val="36"/>
          <w:highlight w:val="none"/>
        </w:rPr>
        <w:br w:type="page"/>
      </w:r>
    </w:p>
    <w:p w14:paraId="4601EF00">
      <w:pPr>
        <w:autoSpaceDE w:val="0"/>
        <w:autoSpaceDN w:val="0"/>
        <w:adjustRightInd w:val="0"/>
        <w:spacing w:line="360" w:lineRule="auto"/>
        <w:jc w:val="center"/>
        <w:rPr>
          <w:rFonts w:cs="微软雅黑"/>
          <w:b/>
          <w:color w:val="auto"/>
          <w:kern w:val="0"/>
          <w:sz w:val="36"/>
          <w:szCs w:val="36"/>
          <w:highlight w:val="none"/>
        </w:rPr>
      </w:pPr>
      <w:r>
        <w:rPr>
          <w:rFonts w:hint="eastAsia" w:cs="微软雅黑"/>
          <w:b/>
          <w:color w:val="auto"/>
          <w:kern w:val="0"/>
          <w:sz w:val="36"/>
          <w:szCs w:val="36"/>
          <w:highlight w:val="none"/>
        </w:rPr>
        <w:t>六</w:t>
      </w:r>
      <w:r>
        <w:rPr>
          <w:rFonts w:cs="微软雅黑"/>
          <w:b/>
          <w:color w:val="auto"/>
          <w:kern w:val="0"/>
          <w:sz w:val="36"/>
          <w:szCs w:val="36"/>
          <w:highlight w:val="none"/>
        </w:rPr>
        <w:t>、商务和技术偏离表</w:t>
      </w:r>
    </w:p>
    <w:p w14:paraId="708CC7DD">
      <w:pPr>
        <w:autoSpaceDE w:val="0"/>
        <w:autoSpaceDN w:val="0"/>
        <w:adjustRightInd w:val="0"/>
        <w:spacing w:line="200" w:lineRule="exact"/>
        <w:jc w:val="left"/>
        <w:rPr>
          <w:rFonts w:cs="微软雅黑"/>
          <w:color w:val="auto"/>
          <w:kern w:val="0"/>
          <w:sz w:val="20"/>
          <w:szCs w:val="20"/>
          <w:highlight w:val="none"/>
        </w:rPr>
      </w:pPr>
    </w:p>
    <w:p w14:paraId="51C736F8">
      <w:pPr>
        <w:spacing w:before="12"/>
        <w:rPr>
          <w:rFonts w:eastAsia="Microsoft JhengHei" w:cs="Microsoft JhengHei"/>
          <w:b/>
          <w:bCs/>
          <w:color w:val="auto"/>
          <w:sz w:val="12"/>
          <w:szCs w:val="12"/>
          <w:highlight w:val="none"/>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14:paraId="1B9CBC0F">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2F26654">
            <w:pPr>
              <w:pStyle w:val="26"/>
              <w:adjustRightInd w:val="0"/>
              <w:snapToGrid w:val="0"/>
              <w:jc w:val="center"/>
              <w:rPr>
                <w:rFonts w:cs="宋体"/>
                <w:color w:val="auto"/>
                <w:sz w:val="22"/>
                <w:szCs w:val="22"/>
                <w:highlight w:val="none"/>
              </w:rPr>
            </w:pPr>
            <w:r>
              <w:rPr>
                <w:rFonts w:cs="宋体"/>
                <w:b/>
                <w:bCs/>
                <w:color w:val="auto"/>
                <w:sz w:val="22"/>
                <w:szCs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1311131">
            <w:pPr>
              <w:pStyle w:val="26"/>
              <w:adjustRightInd w:val="0"/>
              <w:snapToGrid w:val="0"/>
              <w:jc w:val="center"/>
              <w:rPr>
                <w:rFonts w:cs="宋体"/>
                <w:color w:val="auto"/>
                <w:sz w:val="22"/>
                <w:szCs w:val="22"/>
                <w:highlight w:val="none"/>
              </w:rPr>
            </w:pPr>
            <w:r>
              <w:rPr>
                <w:rFonts w:cs="宋体"/>
                <w:b/>
                <w:bCs/>
                <w:color w:val="auto"/>
                <w:sz w:val="22"/>
                <w:szCs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454F503B">
            <w:pPr>
              <w:pStyle w:val="26"/>
              <w:adjustRightInd w:val="0"/>
              <w:snapToGrid w:val="0"/>
              <w:jc w:val="center"/>
              <w:rPr>
                <w:rFonts w:cs="宋体"/>
                <w:color w:val="auto"/>
                <w:sz w:val="22"/>
                <w:szCs w:val="22"/>
                <w:highlight w:val="none"/>
              </w:rPr>
            </w:pPr>
            <w:r>
              <w:rPr>
                <w:rFonts w:cs="宋体"/>
                <w:b/>
                <w:bCs/>
                <w:color w:val="auto"/>
                <w:sz w:val="22"/>
                <w:szCs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66B8AFB">
            <w:pPr>
              <w:pStyle w:val="26"/>
              <w:adjustRightInd w:val="0"/>
              <w:snapToGrid w:val="0"/>
              <w:jc w:val="center"/>
              <w:rPr>
                <w:rFonts w:cs="宋体"/>
                <w:color w:val="auto"/>
                <w:sz w:val="22"/>
                <w:szCs w:val="22"/>
                <w:highlight w:val="none"/>
              </w:rPr>
            </w:pPr>
            <w:r>
              <w:rPr>
                <w:rFonts w:cs="宋体"/>
                <w:b/>
                <w:bCs/>
                <w:color w:val="auto"/>
                <w:sz w:val="22"/>
                <w:szCs w:val="22"/>
                <w:highlight w:val="none"/>
              </w:rPr>
              <w:t>偏差说明</w:t>
            </w:r>
          </w:p>
        </w:tc>
      </w:tr>
      <w:tr w14:paraId="2E4076A6">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5A6BE95">
            <w:pPr>
              <w:pStyle w:val="26"/>
              <w:adjustRightInd w:val="0"/>
              <w:snapToGrid w:val="0"/>
              <w:jc w:val="center"/>
              <w:rPr>
                <w:color w:val="auto"/>
                <w:sz w:val="22"/>
                <w:szCs w:val="22"/>
                <w:highlight w:val="none"/>
              </w:rPr>
            </w:pPr>
            <w:r>
              <w:rPr>
                <w:color w:val="auto"/>
                <w:sz w:val="22"/>
                <w:szCs w:val="22"/>
                <w:highlight w:val="none"/>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4B5B305">
            <w:pPr>
              <w:adjustRightInd w:val="0"/>
              <w:snapToGrid w:val="0"/>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029B554F">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37162CD">
            <w:pPr>
              <w:adjustRightInd w:val="0"/>
              <w:snapToGrid w:val="0"/>
              <w:rPr>
                <w:color w:val="auto"/>
                <w:sz w:val="22"/>
                <w:szCs w:val="22"/>
                <w:highlight w:val="none"/>
              </w:rPr>
            </w:pPr>
          </w:p>
        </w:tc>
      </w:tr>
      <w:tr w14:paraId="7CB284C1">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B2230E">
            <w:pPr>
              <w:pStyle w:val="26"/>
              <w:adjustRightInd w:val="0"/>
              <w:snapToGrid w:val="0"/>
              <w:jc w:val="center"/>
              <w:rPr>
                <w:color w:val="auto"/>
                <w:sz w:val="22"/>
                <w:szCs w:val="22"/>
                <w:highlight w:val="none"/>
              </w:rPr>
            </w:pPr>
            <w:r>
              <w:rPr>
                <w:color w:val="auto"/>
                <w:sz w:val="22"/>
                <w:szCs w:val="22"/>
                <w:highlight w:val="none"/>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07FF938">
            <w:pPr>
              <w:adjustRightInd w:val="0"/>
              <w:snapToGrid w:val="0"/>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2FCFBD81">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E322879">
            <w:pPr>
              <w:adjustRightInd w:val="0"/>
              <w:snapToGrid w:val="0"/>
              <w:rPr>
                <w:color w:val="auto"/>
                <w:sz w:val="22"/>
                <w:szCs w:val="22"/>
                <w:highlight w:val="none"/>
              </w:rPr>
            </w:pPr>
          </w:p>
        </w:tc>
      </w:tr>
      <w:tr w14:paraId="15662E83">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76C9CB2">
            <w:pPr>
              <w:pStyle w:val="26"/>
              <w:adjustRightInd w:val="0"/>
              <w:snapToGrid w:val="0"/>
              <w:jc w:val="center"/>
              <w:rPr>
                <w:color w:val="auto"/>
                <w:sz w:val="22"/>
                <w:szCs w:val="22"/>
                <w:highlight w:val="none"/>
              </w:rPr>
            </w:pPr>
            <w:r>
              <w:rPr>
                <w:color w:val="auto"/>
                <w:sz w:val="22"/>
                <w:szCs w:val="22"/>
                <w:highlight w:val="none"/>
              </w:rPr>
              <w:t>3</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1C5A58">
            <w:pPr>
              <w:adjustRightInd w:val="0"/>
              <w:snapToGrid w:val="0"/>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30270F8E">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71957FA8">
            <w:pPr>
              <w:adjustRightInd w:val="0"/>
              <w:snapToGrid w:val="0"/>
              <w:rPr>
                <w:color w:val="auto"/>
                <w:sz w:val="22"/>
                <w:szCs w:val="22"/>
                <w:highlight w:val="none"/>
              </w:rPr>
            </w:pPr>
          </w:p>
        </w:tc>
      </w:tr>
      <w:tr w14:paraId="7B11CADE">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52F84CB3">
            <w:pPr>
              <w:pStyle w:val="26"/>
              <w:adjustRightInd w:val="0"/>
              <w:snapToGrid w:val="0"/>
              <w:jc w:val="center"/>
              <w:rPr>
                <w:color w:val="auto"/>
                <w:sz w:val="22"/>
                <w:szCs w:val="22"/>
                <w:highlight w:val="none"/>
              </w:rPr>
            </w:pPr>
            <w:r>
              <w:rPr>
                <w:color w:val="auto"/>
                <w:sz w:val="22"/>
                <w:szCs w:val="22"/>
                <w:highlight w:val="none"/>
              </w:rPr>
              <w:t>4</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0AD331F">
            <w:pPr>
              <w:adjustRightInd w:val="0"/>
              <w:snapToGrid w:val="0"/>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27A0E462">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3BBBEA3">
            <w:pPr>
              <w:adjustRightInd w:val="0"/>
              <w:snapToGrid w:val="0"/>
              <w:rPr>
                <w:color w:val="auto"/>
                <w:sz w:val="22"/>
                <w:szCs w:val="22"/>
                <w:highlight w:val="none"/>
              </w:rPr>
            </w:pPr>
          </w:p>
        </w:tc>
      </w:tr>
      <w:tr w14:paraId="4504BE0E">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763B6B22">
            <w:pPr>
              <w:pStyle w:val="26"/>
              <w:adjustRightInd w:val="0"/>
              <w:snapToGrid w:val="0"/>
              <w:jc w:val="center"/>
              <w:rPr>
                <w:color w:val="auto"/>
                <w:sz w:val="22"/>
                <w:szCs w:val="22"/>
                <w:highlight w:val="none"/>
              </w:rPr>
            </w:pPr>
            <w:r>
              <w:rPr>
                <w:color w:val="auto"/>
                <w:sz w:val="22"/>
                <w:szCs w:val="22"/>
                <w:highlight w:val="none"/>
              </w:rPr>
              <w:t>5</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E541163">
            <w:pPr>
              <w:adjustRightInd w:val="0"/>
              <w:snapToGrid w:val="0"/>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456DC766">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6A3E71F">
            <w:pPr>
              <w:adjustRightInd w:val="0"/>
              <w:snapToGrid w:val="0"/>
              <w:rPr>
                <w:color w:val="auto"/>
                <w:sz w:val="22"/>
                <w:szCs w:val="22"/>
                <w:highlight w:val="none"/>
              </w:rPr>
            </w:pPr>
          </w:p>
        </w:tc>
      </w:tr>
      <w:tr w14:paraId="382EF6FD">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36A056FC">
            <w:pPr>
              <w:pStyle w:val="26"/>
              <w:adjustRightInd w:val="0"/>
              <w:snapToGrid w:val="0"/>
              <w:jc w:val="center"/>
              <w:rPr>
                <w:color w:val="auto"/>
                <w:sz w:val="22"/>
                <w:szCs w:val="22"/>
                <w:highlight w:val="none"/>
              </w:rPr>
            </w:pPr>
            <w:r>
              <w:rPr>
                <w:color w:val="auto"/>
                <w:sz w:val="22"/>
                <w:szCs w:val="22"/>
                <w:highlight w:val="none"/>
              </w:rPr>
              <w:t>……</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321F4A9">
            <w:pPr>
              <w:adjustRightInd w:val="0"/>
              <w:snapToGrid w:val="0"/>
              <w:jc w:val="center"/>
              <w:rPr>
                <w:color w:val="auto"/>
                <w:sz w:val="22"/>
                <w:szCs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20A0EBD4">
            <w:pPr>
              <w:adjustRightInd w:val="0"/>
              <w:snapToGrid w:val="0"/>
              <w:rPr>
                <w:color w:val="auto"/>
                <w:sz w:val="22"/>
                <w:szCs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7E1AA613">
            <w:pPr>
              <w:adjustRightInd w:val="0"/>
              <w:snapToGrid w:val="0"/>
              <w:rPr>
                <w:color w:val="auto"/>
                <w:sz w:val="22"/>
                <w:szCs w:val="22"/>
                <w:highlight w:val="none"/>
              </w:rPr>
            </w:pPr>
          </w:p>
        </w:tc>
      </w:tr>
    </w:tbl>
    <w:p w14:paraId="192EAECF">
      <w:pPr>
        <w:spacing w:before="2"/>
        <w:rPr>
          <w:rFonts w:eastAsia="Microsoft JhengHei" w:cs="Microsoft JhengHei"/>
          <w:b/>
          <w:bCs/>
          <w:color w:val="auto"/>
          <w:sz w:val="4"/>
          <w:szCs w:val="4"/>
          <w:highlight w:val="none"/>
        </w:rPr>
      </w:pPr>
    </w:p>
    <w:p w14:paraId="0B5BD3F9">
      <w:pPr>
        <w:numPr>
          <w:ilvl w:val="0"/>
          <w:numId w:val="10"/>
        </w:numPr>
        <w:autoSpaceDE w:val="0"/>
        <w:autoSpaceDN w:val="0"/>
        <w:adjustRightInd w:val="0"/>
        <w:snapToGrid w:val="0"/>
        <w:spacing w:line="360" w:lineRule="auto"/>
        <w:ind w:left="0"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投标人须完整填写本表。如果未完整填写本表的各项内容则视作投标人已经对招标文件相关要求和内容完全理解并同意，其投标报价为在此基础上的完全价格。</w:t>
      </w:r>
    </w:p>
    <w:p w14:paraId="0E99B784">
      <w:pPr>
        <w:numPr>
          <w:ilvl w:val="0"/>
          <w:numId w:val="10"/>
        </w:numPr>
        <w:autoSpaceDE w:val="0"/>
        <w:autoSpaceDN w:val="0"/>
        <w:adjustRightInd w:val="0"/>
        <w:snapToGrid w:val="0"/>
        <w:spacing w:line="360" w:lineRule="auto"/>
        <w:ind w:left="0"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w:t>
      </w:r>
      <w:r>
        <w:rPr>
          <w:rFonts w:hint="eastAsia" w:ascii="宋体" w:hAnsi="宋体" w:eastAsia="宋体" w:cs="宋体"/>
          <w:color w:val="auto"/>
          <w:sz w:val="22"/>
          <w:szCs w:val="22"/>
          <w:highlight w:val="none"/>
          <w:lang w:eastAsia="zh-CN"/>
        </w:rPr>
        <w:t>有权不予退还其投标保证金</w:t>
      </w:r>
      <w:r>
        <w:rPr>
          <w:rFonts w:hint="eastAsia" w:ascii="宋体" w:hAnsi="宋体" w:eastAsia="宋体" w:cs="宋体"/>
          <w:color w:val="auto"/>
          <w:sz w:val="22"/>
          <w:szCs w:val="22"/>
          <w:highlight w:val="none"/>
        </w:rPr>
        <w:t>。</w:t>
      </w:r>
    </w:p>
    <w:p w14:paraId="5825CE3A">
      <w:pPr>
        <w:autoSpaceDE w:val="0"/>
        <w:autoSpaceDN w:val="0"/>
        <w:adjustRightInd w:val="0"/>
        <w:snapToGrid w:val="0"/>
        <w:spacing w:line="360" w:lineRule="auto"/>
        <w:rPr>
          <w:rFonts w:hint="eastAsia" w:ascii="宋体" w:hAnsi="宋体" w:eastAsia="宋体" w:cs="宋体"/>
          <w:color w:val="auto"/>
          <w:sz w:val="22"/>
          <w:szCs w:val="22"/>
          <w:highlight w:val="none"/>
        </w:rPr>
      </w:pPr>
    </w:p>
    <w:p w14:paraId="3FFEF986">
      <w:pPr>
        <w:autoSpaceDE w:val="0"/>
        <w:autoSpaceDN w:val="0"/>
        <w:adjustRightInd w:val="0"/>
        <w:spacing w:before="120" w:beforeLines="50" w:line="360" w:lineRule="auto"/>
        <w:ind w:left="397"/>
        <w:rPr>
          <w:rFonts w:hint="eastAsia" w:ascii="宋体" w:hAnsi="宋体" w:eastAsia="宋体" w:cs="宋体"/>
          <w:color w:val="auto"/>
          <w:sz w:val="22"/>
          <w:szCs w:val="22"/>
          <w:highlight w:val="none"/>
        </w:rPr>
      </w:pPr>
    </w:p>
    <w:p w14:paraId="5592B58E">
      <w:pPr>
        <w:pStyle w:val="18"/>
        <w:spacing w:line="360" w:lineRule="auto"/>
        <w:ind w:left="397" w:firstLine="3570" w:firstLineChars="162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投标人(盖单位章)：     </w:t>
      </w:r>
    </w:p>
    <w:p w14:paraId="797A5405">
      <w:pPr>
        <w:pStyle w:val="18"/>
        <w:spacing w:line="360" w:lineRule="auto"/>
        <w:ind w:left="397" w:firstLine="3570" w:firstLineChars="162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法定代表人或委托代理人(签字或盖章)：  </w:t>
      </w:r>
    </w:p>
    <w:p w14:paraId="1D72A051">
      <w:pPr>
        <w:pStyle w:val="18"/>
        <w:spacing w:line="360" w:lineRule="auto"/>
        <w:ind w:left="397" w:firstLine="3570" w:firstLineChars="162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84779B5">
      <w:pPr>
        <w:jc w:val="left"/>
        <w:rPr>
          <w:b/>
          <w:color w:val="auto"/>
          <w:sz w:val="24"/>
          <w:highlight w:val="none"/>
        </w:rPr>
      </w:pPr>
    </w:p>
    <w:p w14:paraId="16BE4BB8">
      <w:pPr>
        <w:widowControl/>
        <w:jc w:val="center"/>
        <w:rPr>
          <w:rFonts w:cs="微软雅黑"/>
          <w:b/>
          <w:color w:val="auto"/>
          <w:kern w:val="0"/>
          <w:sz w:val="36"/>
          <w:szCs w:val="36"/>
          <w:highlight w:val="none"/>
        </w:rPr>
      </w:pPr>
      <w:r>
        <w:rPr>
          <w:b/>
          <w:color w:val="auto"/>
          <w:sz w:val="24"/>
          <w:highlight w:val="none"/>
        </w:rPr>
        <w:br w:type="page"/>
      </w:r>
      <w:r>
        <w:rPr>
          <w:rFonts w:hint="eastAsia" w:cs="微软雅黑"/>
          <w:b/>
          <w:color w:val="auto"/>
          <w:kern w:val="0"/>
          <w:sz w:val="36"/>
          <w:szCs w:val="36"/>
          <w:highlight w:val="none"/>
        </w:rPr>
        <w:t>七</w:t>
      </w:r>
      <w:r>
        <w:rPr>
          <w:rFonts w:cs="微软雅黑"/>
          <w:b/>
          <w:color w:val="auto"/>
          <w:kern w:val="0"/>
          <w:sz w:val="36"/>
          <w:szCs w:val="36"/>
          <w:highlight w:val="none"/>
        </w:rPr>
        <w:t>、资格审查资料</w:t>
      </w:r>
    </w:p>
    <w:p w14:paraId="2492B355">
      <w:pPr>
        <w:autoSpaceDE w:val="0"/>
        <w:autoSpaceDN w:val="0"/>
        <w:adjustRightInd w:val="0"/>
        <w:spacing w:before="7" w:line="140" w:lineRule="exact"/>
        <w:jc w:val="left"/>
        <w:rPr>
          <w:rFonts w:cs="微软雅黑"/>
          <w:color w:val="auto"/>
          <w:kern w:val="0"/>
          <w:sz w:val="14"/>
          <w:szCs w:val="14"/>
          <w:highlight w:val="none"/>
        </w:rPr>
      </w:pPr>
    </w:p>
    <w:p w14:paraId="797B07B0">
      <w:pPr>
        <w:spacing w:line="360" w:lineRule="auto"/>
        <w:jc w:val="center"/>
        <w:rPr>
          <w:rFonts w:cs="宋体"/>
          <w:b/>
          <w:color w:val="auto"/>
          <w:sz w:val="32"/>
          <w:szCs w:val="32"/>
          <w:highlight w:val="none"/>
        </w:rPr>
      </w:pPr>
      <w:r>
        <w:rPr>
          <w:rFonts w:cs="宋体"/>
          <w:b/>
          <w:color w:val="auto"/>
          <w:sz w:val="32"/>
          <w:szCs w:val="32"/>
          <w:highlight w:val="none"/>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14:paraId="4FE70B4D">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42EB0721">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w:t>
            </w:r>
            <w:r>
              <w:rPr>
                <w:rFonts w:hint="eastAsia" w:ascii="宋体" w:hAnsi="宋体" w:eastAsia="宋体" w:cs="宋体"/>
                <w:color w:val="auto"/>
                <w:spacing w:val="-2"/>
                <w:kern w:val="0"/>
                <w:sz w:val="22"/>
                <w:szCs w:val="22"/>
                <w:highlight w:val="none"/>
              </w:rPr>
              <w:t>人</w:t>
            </w:r>
            <w:r>
              <w:rPr>
                <w:rFonts w:hint="eastAsia" w:ascii="宋体" w:hAnsi="宋体" w:eastAsia="宋体" w:cs="宋体"/>
                <w:color w:val="auto"/>
                <w:kern w:val="0"/>
                <w:sz w:val="22"/>
                <w:szCs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50EECD7C">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53C8A16">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2366E78A">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6CA12141">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13313A9">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注册</w:t>
            </w:r>
            <w:r>
              <w:rPr>
                <w:rFonts w:hint="eastAsia" w:ascii="宋体" w:hAnsi="宋体" w:eastAsia="宋体" w:cs="宋体"/>
                <w:color w:val="auto"/>
                <w:spacing w:val="-2"/>
                <w:kern w:val="0"/>
                <w:sz w:val="22"/>
                <w:szCs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33E2F1F0">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B8CE636">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成立</w:t>
            </w:r>
            <w:r>
              <w:rPr>
                <w:rFonts w:hint="eastAsia" w:ascii="宋体" w:hAnsi="宋体" w:eastAsia="宋体" w:cs="宋体"/>
                <w:color w:val="auto"/>
                <w:spacing w:val="-2"/>
                <w:kern w:val="0"/>
                <w:sz w:val="22"/>
                <w:szCs w:val="22"/>
                <w:highlight w:val="none"/>
              </w:rPr>
              <w:t>时</w:t>
            </w:r>
            <w:r>
              <w:rPr>
                <w:rFonts w:hint="eastAsia" w:ascii="宋体" w:hAnsi="宋体" w:eastAsia="宋体" w:cs="宋体"/>
                <w:color w:val="auto"/>
                <w:kern w:val="0"/>
                <w:sz w:val="22"/>
                <w:szCs w:val="22"/>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285841CF">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1CAD8D03">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886E40C">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注册</w:t>
            </w:r>
            <w:r>
              <w:rPr>
                <w:rFonts w:hint="eastAsia" w:ascii="宋体" w:hAnsi="宋体" w:eastAsia="宋体" w:cs="宋体"/>
                <w:color w:val="auto"/>
                <w:spacing w:val="-2"/>
                <w:kern w:val="0"/>
                <w:sz w:val="22"/>
                <w:szCs w:val="22"/>
                <w:highlight w:val="none"/>
              </w:rPr>
              <w:t>地</w:t>
            </w:r>
            <w:r>
              <w:rPr>
                <w:rFonts w:hint="eastAsia" w:ascii="宋体" w:hAnsi="宋体" w:eastAsia="宋体" w:cs="宋体"/>
                <w:color w:val="auto"/>
                <w:kern w:val="0"/>
                <w:sz w:val="22"/>
                <w:szCs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0B1A7B3D">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2B9A23DF">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FF5CA4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邮政</w:t>
            </w:r>
            <w:r>
              <w:rPr>
                <w:rFonts w:hint="eastAsia" w:ascii="宋体" w:hAnsi="宋体" w:eastAsia="宋体" w:cs="宋体"/>
                <w:color w:val="auto"/>
                <w:spacing w:val="-2"/>
                <w:kern w:val="0"/>
                <w:sz w:val="22"/>
                <w:szCs w:val="22"/>
                <w:highlight w:val="none"/>
              </w:rPr>
              <w:t>编</w:t>
            </w:r>
            <w:r>
              <w:rPr>
                <w:rFonts w:hint="eastAsia" w:ascii="宋体" w:hAnsi="宋体" w:eastAsia="宋体" w:cs="宋体"/>
                <w:color w:val="auto"/>
                <w:kern w:val="0"/>
                <w:sz w:val="22"/>
                <w:szCs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2FF9AC64">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55CF774">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员工</w:t>
            </w:r>
            <w:r>
              <w:rPr>
                <w:rFonts w:hint="eastAsia" w:ascii="宋体" w:hAnsi="宋体" w:eastAsia="宋体" w:cs="宋体"/>
                <w:color w:val="auto"/>
                <w:spacing w:val="-2"/>
                <w:kern w:val="0"/>
                <w:sz w:val="22"/>
                <w:szCs w:val="22"/>
                <w:highlight w:val="none"/>
              </w:rPr>
              <w:t>总</w:t>
            </w:r>
            <w:r>
              <w:rPr>
                <w:rFonts w:hint="eastAsia" w:ascii="宋体" w:hAnsi="宋体" w:eastAsia="宋体" w:cs="宋体"/>
                <w:color w:val="auto"/>
                <w:kern w:val="0"/>
                <w:sz w:val="22"/>
                <w:szCs w:val="22"/>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D6FC6D7">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4A92AAF4">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128A1">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w:t>
            </w:r>
            <w:r>
              <w:rPr>
                <w:rFonts w:hint="eastAsia" w:ascii="宋体" w:hAnsi="宋体" w:eastAsia="宋体" w:cs="宋体"/>
                <w:color w:val="auto"/>
                <w:spacing w:val="-2"/>
                <w:kern w:val="0"/>
                <w:sz w:val="22"/>
                <w:szCs w:val="22"/>
                <w:highlight w:val="none"/>
              </w:rPr>
              <w:t>方</w:t>
            </w:r>
            <w:r>
              <w:rPr>
                <w:rFonts w:hint="eastAsia" w:ascii="宋体" w:hAnsi="宋体" w:eastAsia="宋体" w:cs="宋体"/>
                <w:color w:val="auto"/>
                <w:kern w:val="0"/>
                <w:sz w:val="22"/>
                <w:szCs w:val="22"/>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B4E8CD3">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5B05CA4D">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1A93F57">
            <w:pPr>
              <w:autoSpaceDE w:val="0"/>
              <w:autoSpaceDN w:val="0"/>
              <w:adjustRightInd w:val="0"/>
              <w:snapToGrid w:val="0"/>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身份证号码</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43095CF">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701C79A8">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F3EF1">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2911194">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DD6147F">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20BAB0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33691EDF">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32E239EA">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E9D1BA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w:t>
            </w:r>
            <w:r>
              <w:rPr>
                <w:rFonts w:hint="eastAsia" w:ascii="宋体" w:hAnsi="宋体" w:eastAsia="宋体" w:cs="宋体"/>
                <w:color w:val="auto"/>
                <w:spacing w:val="-2"/>
                <w:kern w:val="0"/>
                <w:sz w:val="22"/>
                <w:szCs w:val="22"/>
                <w:highlight w:val="none"/>
              </w:rPr>
              <w:t>代</w:t>
            </w:r>
            <w:r>
              <w:rPr>
                <w:rFonts w:hint="eastAsia" w:ascii="宋体" w:hAnsi="宋体" w:eastAsia="宋体" w:cs="宋体"/>
                <w:color w:val="auto"/>
                <w:kern w:val="0"/>
                <w:sz w:val="22"/>
                <w:szCs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7B6A3C0">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364F798">
            <w:pPr>
              <w:autoSpaceDE w:val="0"/>
              <w:autoSpaceDN w:val="0"/>
              <w:adjustRightInd w:val="0"/>
              <w:snapToGrid w:val="0"/>
              <w:jc w:val="left"/>
              <w:rPr>
                <w:rFonts w:hint="eastAsia" w:ascii="宋体" w:hAnsi="宋体" w:eastAsia="宋体" w:cs="宋体"/>
                <w:color w:val="auto"/>
                <w:kern w:val="0"/>
                <w:sz w:val="22"/>
                <w:szCs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DD338D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A188FA2">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2D04A082">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40C00BB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w:t>
            </w:r>
            <w:r>
              <w:rPr>
                <w:rFonts w:hint="eastAsia" w:ascii="宋体" w:hAnsi="宋体" w:eastAsia="宋体" w:cs="宋体"/>
                <w:color w:val="auto"/>
                <w:spacing w:val="-2"/>
                <w:kern w:val="0"/>
                <w:sz w:val="22"/>
                <w:szCs w:val="22"/>
                <w:highlight w:val="none"/>
              </w:rPr>
              <w:t>人具</w:t>
            </w:r>
            <w:r>
              <w:rPr>
                <w:rFonts w:hint="eastAsia" w:ascii="宋体" w:hAnsi="宋体" w:eastAsia="宋体" w:cs="宋体"/>
                <w:color w:val="auto"/>
                <w:kern w:val="0"/>
                <w:sz w:val="22"/>
                <w:szCs w:val="22"/>
                <w:highlight w:val="none"/>
              </w:rPr>
              <w:t>有</w:t>
            </w:r>
            <w:r>
              <w:rPr>
                <w:rFonts w:hint="eastAsia" w:ascii="宋体" w:hAnsi="宋体" w:eastAsia="宋体" w:cs="宋体"/>
                <w:color w:val="auto"/>
                <w:spacing w:val="-2"/>
                <w:kern w:val="0"/>
                <w:sz w:val="22"/>
                <w:szCs w:val="22"/>
                <w:highlight w:val="none"/>
              </w:rPr>
              <w:t>的</w:t>
            </w:r>
            <w:r>
              <w:rPr>
                <w:rFonts w:hint="eastAsia" w:ascii="宋体" w:hAnsi="宋体" w:eastAsia="宋体" w:cs="宋体"/>
                <w:color w:val="auto"/>
                <w:kern w:val="0"/>
                <w:sz w:val="22"/>
                <w:szCs w:val="22"/>
                <w:highlight w:val="none"/>
              </w:rPr>
              <w:t>各</w:t>
            </w:r>
            <w:r>
              <w:rPr>
                <w:rFonts w:hint="eastAsia" w:ascii="宋体" w:hAnsi="宋体" w:eastAsia="宋体" w:cs="宋体"/>
                <w:color w:val="auto"/>
                <w:spacing w:val="-2"/>
                <w:kern w:val="0"/>
                <w:sz w:val="22"/>
                <w:szCs w:val="22"/>
                <w:highlight w:val="none"/>
              </w:rPr>
              <w:t>类</w:t>
            </w:r>
            <w:r>
              <w:rPr>
                <w:rFonts w:hint="eastAsia" w:ascii="宋体" w:hAnsi="宋体" w:eastAsia="宋体" w:cs="宋体"/>
                <w:color w:val="auto"/>
                <w:kern w:val="0"/>
                <w:sz w:val="22"/>
                <w:szCs w:val="22"/>
                <w:highlight w:val="none"/>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0A66E0A1">
            <w:pPr>
              <w:tabs>
                <w:tab w:val="left" w:pos="2300"/>
                <w:tab w:val="left" w:pos="4400"/>
              </w:tabs>
              <w:autoSpaceDE w:val="0"/>
              <w:autoSpaceDN w:val="0"/>
              <w:adjustRightInd w:val="0"/>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类型1：</w:t>
            </w:r>
            <w:r>
              <w:rPr>
                <w:rFonts w:hint="eastAsia" w:ascii="宋体" w:hAnsi="宋体" w:eastAsia="宋体" w:cs="宋体"/>
                <w:color w:val="auto"/>
                <w:kern w:val="0"/>
                <w:sz w:val="22"/>
                <w:szCs w:val="22"/>
                <w:highlight w:val="none"/>
              </w:rPr>
              <w:tab/>
            </w:r>
            <w:r>
              <w:rPr>
                <w:rFonts w:hint="eastAsia" w:ascii="宋体" w:hAnsi="宋体" w:eastAsia="宋体" w:cs="宋体"/>
                <w:color w:val="auto"/>
                <w:spacing w:val="-2"/>
                <w:kern w:val="0"/>
                <w:sz w:val="22"/>
                <w:szCs w:val="22"/>
                <w:highlight w:val="none"/>
              </w:rPr>
              <w:t>等</w:t>
            </w:r>
            <w:r>
              <w:rPr>
                <w:rFonts w:hint="eastAsia" w:ascii="宋体" w:hAnsi="宋体" w:eastAsia="宋体" w:cs="宋体"/>
                <w:color w:val="auto"/>
                <w:kern w:val="0"/>
                <w:sz w:val="22"/>
                <w:szCs w:val="22"/>
                <w:highlight w:val="none"/>
              </w:rPr>
              <w:t>级：</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证</w:t>
            </w:r>
            <w:r>
              <w:rPr>
                <w:rFonts w:hint="eastAsia" w:ascii="宋体" w:hAnsi="宋体" w:eastAsia="宋体" w:cs="宋体"/>
                <w:color w:val="auto"/>
                <w:spacing w:val="-2"/>
                <w:kern w:val="0"/>
                <w:sz w:val="22"/>
                <w:szCs w:val="22"/>
                <w:highlight w:val="none"/>
              </w:rPr>
              <w:t>书</w:t>
            </w:r>
            <w:r>
              <w:rPr>
                <w:rFonts w:hint="eastAsia" w:ascii="宋体" w:hAnsi="宋体" w:eastAsia="宋体" w:cs="宋体"/>
                <w:color w:val="auto"/>
                <w:kern w:val="0"/>
                <w:sz w:val="22"/>
                <w:szCs w:val="22"/>
                <w:highlight w:val="none"/>
              </w:rPr>
              <w:t>号：</w:t>
            </w:r>
          </w:p>
          <w:p w14:paraId="7CD672E5">
            <w:pPr>
              <w:tabs>
                <w:tab w:val="left" w:pos="2300"/>
                <w:tab w:val="left" w:pos="4400"/>
              </w:tabs>
              <w:autoSpaceDE w:val="0"/>
              <w:autoSpaceDN w:val="0"/>
              <w:adjustRightInd w:val="0"/>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类型2：</w:t>
            </w:r>
            <w:r>
              <w:rPr>
                <w:rFonts w:hint="eastAsia" w:ascii="宋体" w:hAnsi="宋体" w:eastAsia="宋体" w:cs="宋体"/>
                <w:color w:val="auto"/>
                <w:kern w:val="0"/>
                <w:sz w:val="22"/>
                <w:szCs w:val="22"/>
                <w:highlight w:val="none"/>
              </w:rPr>
              <w:tab/>
            </w:r>
            <w:r>
              <w:rPr>
                <w:rFonts w:hint="eastAsia" w:ascii="宋体" w:hAnsi="宋体" w:eastAsia="宋体" w:cs="宋体"/>
                <w:color w:val="auto"/>
                <w:spacing w:val="-2"/>
                <w:kern w:val="0"/>
                <w:sz w:val="22"/>
                <w:szCs w:val="22"/>
                <w:highlight w:val="none"/>
              </w:rPr>
              <w:t>等</w:t>
            </w:r>
            <w:r>
              <w:rPr>
                <w:rFonts w:hint="eastAsia" w:ascii="宋体" w:hAnsi="宋体" w:eastAsia="宋体" w:cs="宋体"/>
                <w:color w:val="auto"/>
                <w:kern w:val="0"/>
                <w:sz w:val="22"/>
                <w:szCs w:val="22"/>
                <w:highlight w:val="none"/>
              </w:rPr>
              <w:t>级：</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证</w:t>
            </w:r>
            <w:r>
              <w:rPr>
                <w:rFonts w:hint="eastAsia" w:ascii="宋体" w:hAnsi="宋体" w:eastAsia="宋体" w:cs="宋体"/>
                <w:color w:val="auto"/>
                <w:spacing w:val="-2"/>
                <w:kern w:val="0"/>
                <w:sz w:val="22"/>
                <w:szCs w:val="22"/>
                <w:highlight w:val="none"/>
              </w:rPr>
              <w:t>书</w:t>
            </w:r>
            <w:r>
              <w:rPr>
                <w:rFonts w:hint="eastAsia" w:ascii="宋体" w:hAnsi="宋体" w:eastAsia="宋体" w:cs="宋体"/>
                <w:color w:val="auto"/>
                <w:kern w:val="0"/>
                <w:sz w:val="22"/>
                <w:szCs w:val="22"/>
                <w:highlight w:val="none"/>
              </w:rPr>
              <w:t>号：</w:t>
            </w:r>
          </w:p>
          <w:p w14:paraId="17107915">
            <w:pPr>
              <w:tabs>
                <w:tab w:val="left" w:pos="2300"/>
                <w:tab w:val="left" w:pos="4400"/>
              </w:tabs>
              <w:autoSpaceDE w:val="0"/>
              <w:autoSpaceDN w:val="0"/>
              <w:adjustRightInd w:val="0"/>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类型3：</w:t>
            </w:r>
            <w:r>
              <w:rPr>
                <w:rFonts w:hint="eastAsia" w:ascii="宋体" w:hAnsi="宋体" w:eastAsia="宋体" w:cs="宋体"/>
                <w:color w:val="auto"/>
                <w:kern w:val="0"/>
                <w:sz w:val="22"/>
                <w:szCs w:val="22"/>
                <w:highlight w:val="none"/>
              </w:rPr>
              <w:tab/>
            </w:r>
            <w:r>
              <w:rPr>
                <w:rFonts w:hint="eastAsia" w:ascii="宋体" w:hAnsi="宋体" w:eastAsia="宋体" w:cs="宋体"/>
                <w:color w:val="auto"/>
                <w:spacing w:val="-2"/>
                <w:kern w:val="0"/>
                <w:sz w:val="22"/>
                <w:szCs w:val="22"/>
                <w:highlight w:val="none"/>
              </w:rPr>
              <w:t>等</w:t>
            </w:r>
            <w:r>
              <w:rPr>
                <w:rFonts w:hint="eastAsia" w:ascii="宋体" w:hAnsi="宋体" w:eastAsia="宋体" w:cs="宋体"/>
                <w:color w:val="auto"/>
                <w:kern w:val="0"/>
                <w:sz w:val="22"/>
                <w:szCs w:val="22"/>
                <w:highlight w:val="none"/>
              </w:rPr>
              <w:t>级：</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证</w:t>
            </w:r>
            <w:r>
              <w:rPr>
                <w:rFonts w:hint="eastAsia" w:ascii="宋体" w:hAnsi="宋体" w:eastAsia="宋体" w:cs="宋体"/>
                <w:color w:val="auto"/>
                <w:spacing w:val="-2"/>
                <w:kern w:val="0"/>
                <w:sz w:val="22"/>
                <w:szCs w:val="22"/>
                <w:highlight w:val="none"/>
              </w:rPr>
              <w:t>书</w:t>
            </w:r>
            <w:r>
              <w:rPr>
                <w:rFonts w:hint="eastAsia" w:ascii="宋体" w:hAnsi="宋体" w:eastAsia="宋体" w:cs="宋体"/>
                <w:color w:val="auto"/>
                <w:kern w:val="0"/>
                <w:sz w:val="22"/>
                <w:szCs w:val="22"/>
                <w:highlight w:val="none"/>
              </w:rPr>
              <w:t>号：</w:t>
            </w:r>
          </w:p>
        </w:tc>
      </w:tr>
      <w:tr w14:paraId="7E7F6333">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6D06582">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2"/>
                <w:kern w:val="0"/>
                <w:sz w:val="22"/>
                <w:szCs w:val="22"/>
                <w:highlight w:val="none"/>
              </w:rPr>
              <w:t>开</w:t>
            </w:r>
            <w:r>
              <w:rPr>
                <w:rFonts w:hint="eastAsia" w:ascii="宋体" w:hAnsi="宋体" w:eastAsia="宋体" w:cs="宋体"/>
                <w:color w:val="auto"/>
                <w:kern w:val="0"/>
                <w:sz w:val="22"/>
                <w:szCs w:val="22"/>
                <w:highlight w:val="none"/>
              </w:rPr>
              <w:t>户</w:t>
            </w:r>
            <w:r>
              <w:rPr>
                <w:rFonts w:hint="eastAsia" w:ascii="宋体" w:hAnsi="宋体" w:eastAsia="宋体" w:cs="宋体"/>
                <w:color w:val="auto"/>
                <w:spacing w:val="-2"/>
                <w:kern w:val="0"/>
                <w:sz w:val="22"/>
                <w:szCs w:val="22"/>
                <w:highlight w:val="none"/>
              </w:rPr>
              <w:t>银</w:t>
            </w:r>
            <w:r>
              <w:rPr>
                <w:rFonts w:hint="eastAsia" w:ascii="宋体" w:hAnsi="宋体" w:eastAsia="宋体" w:cs="宋体"/>
                <w:color w:val="auto"/>
                <w:kern w:val="0"/>
                <w:sz w:val="22"/>
                <w:szCs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1666BFD3">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5B05883E">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42EBD5D">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2"/>
                <w:kern w:val="0"/>
                <w:sz w:val="22"/>
                <w:szCs w:val="22"/>
                <w:highlight w:val="none"/>
              </w:rPr>
              <w:t>银</w:t>
            </w:r>
            <w:r>
              <w:rPr>
                <w:rFonts w:hint="eastAsia" w:ascii="宋体" w:hAnsi="宋体" w:eastAsia="宋体" w:cs="宋体"/>
                <w:color w:val="auto"/>
                <w:kern w:val="0"/>
                <w:sz w:val="22"/>
                <w:szCs w:val="22"/>
                <w:highlight w:val="none"/>
              </w:rPr>
              <w:t>行</w:t>
            </w:r>
            <w:r>
              <w:rPr>
                <w:rFonts w:hint="eastAsia" w:ascii="宋体" w:hAnsi="宋体" w:eastAsia="宋体" w:cs="宋体"/>
                <w:color w:val="auto"/>
                <w:spacing w:val="-2"/>
                <w:kern w:val="0"/>
                <w:sz w:val="22"/>
                <w:szCs w:val="22"/>
                <w:highlight w:val="none"/>
              </w:rPr>
              <w:t>账</w:t>
            </w:r>
            <w:r>
              <w:rPr>
                <w:rFonts w:hint="eastAsia" w:ascii="宋体" w:hAnsi="宋体" w:eastAsia="宋体" w:cs="宋体"/>
                <w:color w:val="auto"/>
                <w:kern w:val="0"/>
                <w:sz w:val="22"/>
                <w:szCs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7FC6149A">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4C485605">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3E936CB">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近三</w:t>
            </w:r>
            <w:r>
              <w:rPr>
                <w:rFonts w:hint="eastAsia" w:ascii="宋体" w:hAnsi="宋体" w:eastAsia="宋体" w:cs="宋体"/>
                <w:color w:val="auto"/>
                <w:spacing w:val="-2"/>
                <w:kern w:val="0"/>
                <w:sz w:val="22"/>
                <w:szCs w:val="22"/>
                <w:highlight w:val="none"/>
              </w:rPr>
              <w:t>年</w:t>
            </w:r>
            <w:r>
              <w:rPr>
                <w:rFonts w:hint="eastAsia" w:ascii="宋体" w:hAnsi="宋体" w:eastAsia="宋体" w:cs="宋体"/>
                <w:color w:val="auto"/>
                <w:kern w:val="0"/>
                <w:sz w:val="22"/>
                <w:szCs w:val="22"/>
                <w:highlight w:val="none"/>
              </w:rPr>
              <w:t>营</w:t>
            </w:r>
            <w:r>
              <w:rPr>
                <w:rFonts w:hint="eastAsia" w:ascii="宋体" w:hAnsi="宋体" w:eastAsia="宋体" w:cs="宋体"/>
                <w:color w:val="auto"/>
                <w:spacing w:val="-2"/>
                <w:kern w:val="0"/>
                <w:sz w:val="22"/>
                <w:szCs w:val="22"/>
                <w:highlight w:val="none"/>
              </w:rPr>
              <w:t>业</w:t>
            </w:r>
            <w:r>
              <w:rPr>
                <w:rFonts w:hint="eastAsia" w:ascii="宋体" w:hAnsi="宋体" w:eastAsia="宋体" w:cs="宋体"/>
                <w:color w:val="auto"/>
                <w:kern w:val="0"/>
                <w:sz w:val="22"/>
                <w:szCs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B816EE4">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73F56070">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6DFCF5F">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w:t>
            </w:r>
            <w:r>
              <w:rPr>
                <w:rFonts w:hint="eastAsia" w:ascii="宋体" w:hAnsi="宋体" w:eastAsia="宋体" w:cs="宋体"/>
                <w:color w:val="auto"/>
                <w:spacing w:val="-2"/>
                <w:kern w:val="0"/>
                <w:sz w:val="22"/>
                <w:szCs w:val="22"/>
                <w:highlight w:val="none"/>
              </w:rPr>
              <w:t>人</w:t>
            </w:r>
            <w:r>
              <w:rPr>
                <w:rFonts w:hint="eastAsia" w:ascii="宋体" w:hAnsi="宋体" w:eastAsia="宋体" w:cs="宋体"/>
                <w:color w:val="auto"/>
                <w:kern w:val="0"/>
                <w:sz w:val="22"/>
                <w:szCs w:val="22"/>
                <w:highlight w:val="none"/>
              </w:rPr>
              <w:t>关</w:t>
            </w:r>
            <w:r>
              <w:rPr>
                <w:rFonts w:hint="eastAsia" w:ascii="宋体" w:hAnsi="宋体" w:eastAsia="宋体" w:cs="宋体"/>
                <w:color w:val="auto"/>
                <w:spacing w:val="-2"/>
                <w:kern w:val="0"/>
                <w:sz w:val="22"/>
                <w:szCs w:val="22"/>
                <w:highlight w:val="none"/>
              </w:rPr>
              <w:t>联</w:t>
            </w:r>
            <w:r>
              <w:rPr>
                <w:rFonts w:hint="eastAsia" w:ascii="宋体" w:hAnsi="宋体" w:eastAsia="宋体" w:cs="宋体"/>
                <w:color w:val="auto"/>
                <w:kern w:val="0"/>
                <w:sz w:val="22"/>
                <w:szCs w:val="22"/>
                <w:highlight w:val="none"/>
              </w:rPr>
              <w:t>企</w:t>
            </w:r>
            <w:r>
              <w:rPr>
                <w:rFonts w:hint="eastAsia" w:ascii="宋体" w:hAnsi="宋体" w:eastAsia="宋体" w:cs="宋体"/>
                <w:color w:val="auto"/>
                <w:spacing w:val="-2"/>
                <w:kern w:val="0"/>
                <w:sz w:val="22"/>
                <w:szCs w:val="22"/>
                <w:highlight w:val="none"/>
              </w:rPr>
              <w:t>业</w:t>
            </w:r>
            <w:r>
              <w:rPr>
                <w:rFonts w:hint="eastAsia" w:ascii="宋体" w:hAnsi="宋体" w:eastAsia="宋体" w:cs="宋体"/>
                <w:color w:val="auto"/>
                <w:kern w:val="0"/>
                <w:sz w:val="22"/>
                <w:szCs w:val="22"/>
                <w:highlight w:val="none"/>
              </w:rPr>
              <w:t>情况</w:t>
            </w:r>
          </w:p>
          <w:p w14:paraId="0F8C5D1D">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w:t>
            </w:r>
            <w:r>
              <w:rPr>
                <w:rFonts w:hint="eastAsia" w:ascii="宋体" w:hAnsi="宋体" w:eastAsia="宋体" w:cs="宋体"/>
                <w:color w:val="auto"/>
                <w:spacing w:val="-2"/>
                <w:kern w:val="0"/>
                <w:sz w:val="22"/>
                <w:szCs w:val="22"/>
                <w:highlight w:val="none"/>
              </w:rPr>
              <w:t>括</w:t>
            </w:r>
            <w:r>
              <w:rPr>
                <w:rFonts w:hint="eastAsia" w:ascii="宋体" w:hAnsi="宋体" w:eastAsia="宋体" w:cs="宋体"/>
                <w:color w:val="auto"/>
                <w:kern w:val="0"/>
                <w:sz w:val="22"/>
                <w:szCs w:val="22"/>
                <w:highlight w:val="none"/>
              </w:rPr>
              <w:t>但</w:t>
            </w:r>
            <w:r>
              <w:rPr>
                <w:rFonts w:hint="eastAsia" w:ascii="宋体" w:hAnsi="宋体" w:eastAsia="宋体" w:cs="宋体"/>
                <w:color w:val="auto"/>
                <w:spacing w:val="-2"/>
                <w:kern w:val="0"/>
                <w:sz w:val="22"/>
                <w:szCs w:val="22"/>
                <w:highlight w:val="none"/>
              </w:rPr>
              <w:t>不</w:t>
            </w:r>
            <w:r>
              <w:rPr>
                <w:rFonts w:hint="eastAsia" w:ascii="宋体" w:hAnsi="宋体" w:eastAsia="宋体" w:cs="宋体"/>
                <w:color w:val="auto"/>
                <w:kern w:val="0"/>
                <w:sz w:val="22"/>
                <w:szCs w:val="22"/>
                <w:highlight w:val="none"/>
              </w:rPr>
              <w:t>限</w:t>
            </w:r>
            <w:r>
              <w:rPr>
                <w:rFonts w:hint="eastAsia" w:ascii="宋体" w:hAnsi="宋体" w:eastAsia="宋体" w:cs="宋体"/>
                <w:color w:val="auto"/>
                <w:spacing w:val="-2"/>
                <w:kern w:val="0"/>
                <w:sz w:val="22"/>
                <w:szCs w:val="22"/>
                <w:highlight w:val="none"/>
              </w:rPr>
              <w:t>于</w:t>
            </w:r>
            <w:r>
              <w:rPr>
                <w:rFonts w:hint="eastAsia" w:ascii="宋体" w:hAnsi="宋体" w:eastAsia="宋体" w:cs="宋体"/>
                <w:color w:val="auto"/>
                <w:kern w:val="0"/>
                <w:sz w:val="22"/>
                <w:szCs w:val="22"/>
                <w:highlight w:val="none"/>
              </w:rPr>
              <w:t>与投 标人</w:t>
            </w:r>
            <w:r>
              <w:rPr>
                <w:rFonts w:hint="eastAsia" w:ascii="宋体" w:hAnsi="宋体" w:eastAsia="宋体" w:cs="宋体"/>
                <w:color w:val="auto"/>
                <w:spacing w:val="-2"/>
                <w:kern w:val="0"/>
                <w:sz w:val="22"/>
                <w:szCs w:val="22"/>
                <w:highlight w:val="none"/>
              </w:rPr>
              <w:t>法</w:t>
            </w:r>
            <w:r>
              <w:rPr>
                <w:rFonts w:hint="eastAsia" w:ascii="宋体" w:hAnsi="宋体" w:eastAsia="宋体" w:cs="宋体"/>
                <w:color w:val="auto"/>
                <w:kern w:val="0"/>
                <w:sz w:val="22"/>
                <w:szCs w:val="22"/>
                <w:highlight w:val="none"/>
              </w:rPr>
              <w:t>定</w:t>
            </w:r>
            <w:r>
              <w:rPr>
                <w:rFonts w:hint="eastAsia" w:ascii="宋体" w:hAnsi="宋体" w:eastAsia="宋体" w:cs="宋体"/>
                <w:color w:val="auto"/>
                <w:spacing w:val="-2"/>
                <w:kern w:val="0"/>
                <w:sz w:val="22"/>
                <w:szCs w:val="22"/>
                <w:highlight w:val="none"/>
              </w:rPr>
              <w:t>代</w:t>
            </w:r>
            <w:r>
              <w:rPr>
                <w:rFonts w:hint="eastAsia" w:ascii="宋体" w:hAnsi="宋体" w:eastAsia="宋体" w:cs="宋体"/>
                <w:color w:val="auto"/>
                <w:kern w:val="0"/>
                <w:sz w:val="22"/>
                <w:szCs w:val="22"/>
                <w:highlight w:val="none"/>
              </w:rPr>
              <w:t>表</w:t>
            </w:r>
            <w:r>
              <w:rPr>
                <w:rFonts w:hint="eastAsia" w:ascii="宋体" w:hAnsi="宋体" w:eastAsia="宋体" w:cs="宋体"/>
                <w:color w:val="auto"/>
                <w:spacing w:val="-2"/>
                <w:kern w:val="0"/>
                <w:sz w:val="22"/>
                <w:szCs w:val="22"/>
                <w:highlight w:val="none"/>
              </w:rPr>
              <w:t>人</w:t>
            </w:r>
            <w:r>
              <w:rPr>
                <w:rFonts w:hint="eastAsia" w:ascii="宋体" w:hAnsi="宋体" w:eastAsia="宋体" w:cs="宋体"/>
                <w:color w:val="auto"/>
                <w:kern w:val="0"/>
                <w:sz w:val="22"/>
                <w:szCs w:val="22"/>
                <w:highlight w:val="none"/>
              </w:rPr>
              <w:t>(单 位负</w:t>
            </w:r>
            <w:r>
              <w:rPr>
                <w:rFonts w:hint="eastAsia" w:ascii="宋体" w:hAnsi="宋体" w:eastAsia="宋体" w:cs="宋体"/>
                <w:color w:val="auto"/>
                <w:spacing w:val="-2"/>
                <w:kern w:val="0"/>
                <w:sz w:val="22"/>
                <w:szCs w:val="22"/>
                <w:highlight w:val="none"/>
              </w:rPr>
              <w:t>责</w:t>
            </w:r>
            <w:r>
              <w:rPr>
                <w:rFonts w:hint="eastAsia" w:ascii="宋体" w:hAnsi="宋体" w:eastAsia="宋体" w:cs="宋体"/>
                <w:color w:val="auto"/>
                <w:kern w:val="0"/>
                <w:sz w:val="22"/>
                <w:szCs w:val="22"/>
                <w:highlight w:val="none"/>
              </w:rPr>
              <w:t>人</w:t>
            </w:r>
            <w:r>
              <w:rPr>
                <w:rFonts w:hint="eastAsia" w:ascii="宋体" w:hAnsi="宋体" w:eastAsia="宋体" w:cs="宋体"/>
                <w:color w:val="auto"/>
                <w:spacing w:val="-2"/>
                <w:kern w:val="0"/>
                <w:sz w:val="22"/>
                <w:szCs w:val="22"/>
                <w:highlight w:val="none"/>
              </w:rPr>
              <w:t>)</w:t>
            </w:r>
            <w:r>
              <w:rPr>
                <w:rFonts w:hint="eastAsia" w:ascii="宋体" w:hAnsi="宋体" w:eastAsia="宋体" w:cs="宋体"/>
                <w:color w:val="auto"/>
                <w:kern w:val="0"/>
                <w:sz w:val="22"/>
                <w:szCs w:val="22"/>
                <w:highlight w:val="none"/>
              </w:rPr>
              <w:t>为</w:t>
            </w:r>
            <w:r>
              <w:rPr>
                <w:rFonts w:hint="eastAsia" w:ascii="宋体" w:hAnsi="宋体" w:eastAsia="宋体" w:cs="宋体"/>
                <w:color w:val="auto"/>
                <w:spacing w:val="-2"/>
                <w:kern w:val="0"/>
                <w:sz w:val="22"/>
                <w:szCs w:val="22"/>
                <w:highlight w:val="none"/>
              </w:rPr>
              <w:t>同</w:t>
            </w:r>
            <w:r>
              <w:rPr>
                <w:rFonts w:hint="eastAsia" w:ascii="宋体" w:hAnsi="宋体" w:eastAsia="宋体" w:cs="宋体"/>
                <w:color w:val="auto"/>
                <w:kern w:val="0"/>
                <w:sz w:val="22"/>
                <w:szCs w:val="22"/>
                <w:highlight w:val="none"/>
              </w:rPr>
              <w:t>一人 或者</w:t>
            </w:r>
            <w:r>
              <w:rPr>
                <w:rFonts w:hint="eastAsia" w:ascii="宋体" w:hAnsi="宋体" w:eastAsia="宋体" w:cs="宋体"/>
                <w:color w:val="auto"/>
                <w:spacing w:val="-2"/>
                <w:kern w:val="0"/>
                <w:sz w:val="22"/>
                <w:szCs w:val="22"/>
                <w:highlight w:val="none"/>
              </w:rPr>
              <w:t>存</w:t>
            </w:r>
            <w:r>
              <w:rPr>
                <w:rFonts w:hint="eastAsia" w:ascii="宋体" w:hAnsi="宋体" w:eastAsia="宋体" w:cs="宋体"/>
                <w:color w:val="auto"/>
                <w:kern w:val="0"/>
                <w:sz w:val="22"/>
                <w:szCs w:val="22"/>
                <w:highlight w:val="none"/>
              </w:rPr>
              <w:t>在</w:t>
            </w:r>
            <w:r>
              <w:rPr>
                <w:rFonts w:hint="eastAsia" w:ascii="宋体" w:hAnsi="宋体" w:eastAsia="宋体" w:cs="宋体"/>
                <w:color w:val="auto"/>
                <w:spacing w:val="-2"/>
                <w:kern w:val="0"/>
                <w:sz w:val="22"/>
                <w:szCs w:val="22"/>
                <w:highlight w:val="none"/>
              </w:rPr>
              <w:t>控</w:t>
            </w:r>
            <w:r>
              <w:rPr>
                <w:rFonts w:hint="eastAsia" w:ascii="宋体" w:hAnsi="宋体" w:eastAsia="宋体" w:cs="宋体"/>
                <w:color w:val="auto"/>
                <w:kern w:val="0"/>
                <w:sz w:val="22"/>
                <w:szCs w:val="22"/>
                <w:highlight w:val="none"/>
              </w:rPr>
              <w:t>股</w:t>
            </w:r>
            <w:r>
              <w:rPr>
                <w:rFonts w:hint="eastAsia" w:ascii="宋体" w:hAnsi="宋体" w:eastAsia="宋体" w:cs="宋体"/>
                <w:color w:val="auto"/>
                <w:spacing w:val="-2"/>
                <w:kern w:val="0"/>
                <w:sz w:val="22"/>
                <w:szCs w:val="22"/>
                <w:highlight w:val="none"/>
              </w:rPr>
              <w:t>、</w:t>
            </w:r>
            <w:r>
              <w:rPr>
                <w:rFonts w:hint="eastAsia" w:ascii="宋体" w:hAnsi="宋体" w:eastAsia="宋体" w:cs="宋体"/>
                <w:color w:val="auto"/>
                <w:kern w:val="0"/>
                <w:sz w:val="22"/>
                <w:szCs w:val="22"/>
                <w:highlight w:val="none"/>
              </w:rPr>
              <w:t>管理</w:t>
            </w:r>
          </w:p>
          <w:p w14:paraId="03F4E2BD">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关系</w:t>
            </w:r>
            <w:r>
              <w:rPr>
                <w:rFonts w:hint="eastAsia" w:ascii="宋体" w:hAnsi="宋体" w:eastAsia="宋体" w:cs="宋体"/>
                <w:color w:val="auto"/>
                <w:spacing w:val="-2"/>
                <w:kern w:val="0"/>
                <w:sz w:val="22"/>
                <w:szCs w:val="22"/>
                <w:highlight w:val="none"/>
              </w:rPr>
              <w:t>的</w:t>
            </w:r>
            <w:r>
              <w:rPr>
                <w:rFonts w:hint="eastAsia" w:ascii="宋体" w:hAnsi="宋体" w:eastAsia="宋体" w:cs="宋体"/>
                <w:color w:val="auto"/>
                <w:kern w:val="0"/>
                <w:sz w:val="22"/>
                <w:szCs w:val="22"/>
                <w:highlight w:val="none"/>
              </w:rPr>
              <w:t>不</w:t>
            </w:r>
            <w:r>
              <w:rPr>
                <w:rFonts w:hint="eastAsia" w:ascii="宋体" w:hAnsi="宋体" w:eastAsia="宋体" w:cs="宋体"/>
                <w:color w:val="auto"/>
                <w:spacing w:val="-2"/>
                <w:kern w:val="0"/>
                <w:sz w:val="22"/>
                <w:szCs w:val="22"/>
                <w:highlight w:val="none"/>
              </w:rPr>
              <w:t>同</w:t>
            </w:r>
            <w:r>
              <w:rPr>
                <w:rFonts w:hint="eastAsia" w:ascii="宋体" w:hAnsi="宋体" w:eastAsia="宋体" w:cs="宋体"/>
                <w:color w:val="auto"/>
                <w:kern w:val="0"/>
                <w:sz w:val="22"/>
                <w:szCs w:val="22"/>
                <w:highlight w:val="none"/>
              </w:rPr>
              <w:t>单</w:t>
            </w:r>
            <w:r>
              <w:rPr>
                <w:rFonts w:hint="eastAsia" w:ascii="宋体" w:hAnsi="宋体" w:eastAsia="宋体" w:cs="宋体"/>
                <w:color w:val="auto"/>
                <w:spacing w:val="-2"/>
                <w:kern w:val="0"/>
                <w:sz w:val="22"/>
                <w:szCs w:val="22"/>
                <w:highlight w:val="none"/>
              </w:rPr>
              <w:t>位</w:t>
            </w:r>
            <w:r>
              <w:rPr>
                <w:rFonts w:hint="eastAsia" w:ascii="宋体" w:hAnsi="宋体" w:eastAsia="宋体" w:cs="宋体"/>
                <w:color w:val="auto"/>
                <w:kern w:val="0"/>
                <w:sz w:val="22"/>
                <w:szCs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5F3000AD">
            <w:pPr>
              <w:autoSpaceDE w:val="0"/>
              <w:autoSpaceDN w:val="0"/>
              <w:adjustRightInd w:val="0"/>
              <w:snapToGrid w:val="0"/>
              <w:jc w:val="left"/>
              <w:rPr>
                <w:rFonts w:hint="eastAsia" w:ascii="宋体" w:hAnsi="宋体" w:eastAsia="宋体" w:cs="宋体"/>
                <w:color w:val="auto"/>
                <w:kern w:val="0"/>
                <w:sz w:val="22"/>
                <w:szCs w:val="22"/>
                <w:highlight w:val="none"/>
              </w:rPr>
            </w:pPr>
          </w:p>
        </w:tc>
      </w:tr>
      <w:tr w14:paraId="109D2E5A">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0D4FB1F">
            <w:pPr>
              <w:autoSpaceDE w:val="0"/>
              <w:autoSpaceDN w:val="0"/>
              <w:adjustRightInd w:val="0"/>
              <w:snapToGrid w:val="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D054202">
            <w:pPr>
              <w:autoSpaceDE w:val="0"/>
              <w:autoSpaceDN w:val="0"/>
              <w:adjustRightInd w:val="0"/>
              <w:snapToGrid w:val="0"/>
              <w:jc w:val="left"/>
              <w:rPr>
                <w:rFonts w:hint="eastAsia" w:ascii="宋体" w:hAnsi="宋体" w:eastAsia="宋体" w:cs="宋体"/>
                <w:color w:val="auto"/>
                <w:kern w:val="0"/>
                <w:sz w:val="22"/>
                <w:szCs w:val="22"/>
                <w:highlight w:val="none"/>
              </w:rPr>
            </w:pPr>
          </w:p>
        </w:tc>
      </w:tr>
    </w:tbl>
    <w:p w14:paraId="138BF940">
      <w:pPr>
        <w:autoSpaceDE w:val="0"/>
        <w:autoSpaceDN w:val="0"/>
        <w:adjustRightInd w:val="0"/>
        <w:spacing w:line="360" w:lineRule="auto"/>
        <w:ind w:left="-42" w:leftChars="-255" w:right="-20" w:hanging="493" w:hangingChars="223"/>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 xml:space="preserve"> 注：投标人应根据投标人须知第 3.5.1 项的要求在本表后附相关证明材料。</w:t>
      </w:r>
    </w:p>
    <w:p w14:paraId="725D46DC">
      <w:pPr>
        <w:widowControl/>
        <w:jc w:val="center"/>
        <w:rPr>
          <w:rFonts w:cs="宋体"/>
          <w:b/>
          <w:color w:val="auto"/>
          <w:sz w:val="32"/>
          <w:szCs w:val="32"/>
          <w:highlight w:val="none"/>
        </w:rPr>
      </w:pPr>
      <w:r>
        <w:rPr>
          <w:rFonts w:cs="宋体"/>
          <w:b/>
          <w:color w:val="auto"/>
          <w:sz w:val="24"/>
          <w:highlight w:val="none"/>
        </w:rPr>
        <w:br w:type="page"/>
      </w:r>
      <w:r>
        <w:rPr>
          <w:rFonts w:cs="宋体"/>
          <w:b/>
          <w:color w:val="auto"/>
          <w:sz w:val="32"/>
          <w:szCs w:val="32"/>
          <w:highlight w:val="none"/>
        </w:rPr>
        <w:t xml:space="preserve"> (</w:t>
      </w:r>
      <w:r>
        <w:rPr>
          <w:rFonts w:hint="eastAsia" w:cs="宋体"/>
          <w:b/>
          <w:color w:val="auto"/>
          <w:sz w:val="32"/>
          <w:szCs w:val="32"/>
          <w:highlight w:val="none"/>
        </w:rPr>
        <w:t>二</w:t>
      </w:r>
      <w:r>
        <w:rPr>
          <w:rFonts w:cs="宋体"/>
          <w:b/>
          <w:color w:val="auto"/>
          <w:sz w:val="32"/>
          <w:szCs w:val="32"/>
          <w:highlight w:val="none"/>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14:paraId="4909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45BE451A">
            <w:pPr>
              <w:adjustRightInd w:val="0"/>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3828" w:type="dxa"/>
            <w:noWrap w:val="0"/>
            <w:vAlign w:val="center"/>
          </w:tcPr>
          <w:p w14:paraId="54372E33">
            <w:pPr>
              <w:adjustRightInd w:val="0"/>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资料名称</w:t>
            </w:r>
          </w:p>
        </w:tc>
        <w:tc>
          <w:tcPr>
            <w:tcW w:w="2409" w:type="dxa"/>
            <w:noWrap w:val="0"/>
            <w:vAlign w:val="center"/>
          </w:tcPr>
          <w:p w14:paraId="58333FBE">
            <w:pPr>
              <w:adjustRightInd w:val="0"/>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位于投标文件第X页</w:t>
            </w:r>
          </w:p>
        </w:tc>
        <w:tc>
          <w:tcPr>
            <w:tcW w:w="2127" w:type="dxa"/>
            <w:noWrap w:val="0"/>
            <w:vAlign w:val="center"/>
          </w:tcPr>
          <w:p w14:paraId="3A5E82A2">
            <w:pPr>
              <w:adjustRightInd w:val="0"/>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505A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5C2FBAEF">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828" w:type="dxa"/>
            <w:noWrap w:val="0"/>
            <w:vAlign w:val="center"/>
          </w:tcPr>
          <w:p w14:paraId="780E21FF">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企业法人营业执照</w:t>
            </w:r>
          </w:p>
        </w:tc>
        <w:tc>
          <w:tcPr>
            <w:tcW w:w="2409" w:type="dxa"/>
            <w:noWrap w:val="0"/>
            <w:vAlign w:val="center"/>
          </w:tcPr>
          <w:p w14:paraId="62275ACD">
            <w:pPr>
              <w:adjustRightInd w:val="0"/>
              <w:snapToGrid w:val="0"/>
              <w:rPr>
                <w:rFonts w:hint="eastAsia" w:ascii="宋体" w:hAnsi="宋体" w:eastAsia="宋体" w:cs="宋体"/>
                <w:color w:val="auto"/>
                <w:sz w:val="22"/>
                <w:szCs w:val="22"/>
                <w:highlight w:val="none"/>
              </w:rPr>
            </w:pPr>
          </w:p>
        </w:tc>
        <w:tc>
          <w:tcPr>
            <w:tcW w:w="2127" w:type="dxa"/>
            <w:noWrap w:val="0"/>
            <w:vAlign w:val="center"/>
          </w:tcPr>
          <w:p w14:paraId="2BE3BC47">
            <w:pPr>
              <w:adjustRightInd w:val="0"/>
              <w:snapToGrid w:val="0"/>
              <w:jc w:val="center"/>
              <w:rPr>
                <w:rFonts w:hint="eastAsia" w:ascii="宋体" w:hAnsi="宋体" w:eastAsia="宋体" w:cs="宋体"/>
                <w:color w:val="auto"/>
                <w:sz w:val="22"/>
                <w:szCs w:val="22"/>
                <w:highlight w:val="none"/>
              </w:rPr>
            </w:pPr>
          </w:p>
        </w:tc>
      </w:tr>
      <w:tr w14:paraId="7636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3F356173">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828" w:type="dxa"/>
            <w:noWrap w:val="0"/>
            <w:vAlign w:val="center"/>
          </w:tcPr>
          <w:p w14:paraId="1A29A1E5">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法定代表人身份证明或法定代表人授权委托书(投标文件由委托代理人签字时提供)</w:t>
            </w:r>
          </w:p>
        </w:tc>
        <w:tc>
          <w:tcPr>
            <w:tcW w:w="2409" w:type="dxa"/>
            <w:noWrap w:val="0"/>
            <w:vAlign w:val="center"/>
          </w:tcPr>
          <w:p w14:paraId="4D25C9FB">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0254354D">
            <w:pPr>
              <w:adjustRightInd w:val="0"/>
              <w:snapToGrid w:val="0"/>
              <w:jc w:val="center"/>
              <w:rPr>
                <w:rFonts w:hint="eastAsia" w:ascii="宋体" w:hAnsi="宋体" w:eastAsia="宋体" w:cs="宋体"/>
                <w:color w:val="auto"/>
                <w:sz w:val="22"/>
                <w:szCs w:val="22"/>
                <w:highlight w:val="none"/>
              </w:rPr>
            </w:pPr>
          </w:p>
        </w:tc>
      </w:tr>
      <w:tr w14:paraId="682D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463857E7">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828" w:type="dxa"/>
            <w:noWrap w:val="0"/>
            <w:vAlign w:val="center"/>
          </w:tcPr>
          <w:p w14:paraId="29FDF310">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一般纳税人资格证明(按招标公告资格条件要求提供)</w:t>
            </w:r>
          </w:p>
        </w:tc>
        <w:tc>
          <w:tcPr>
            <w:tcW w:w="2409" w:type="dxa"/>
            <w:noWrap w:val="0"/>
            <w:vAlign w:val="center"/>
          </w:tcPr>
          <w:p w14:paraId="0B16B1D9">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65DC86BA">
            <w:pPr>
              <w:adjustRightInd w:val="0"/>
              <w:snapToGrid w:val="0"/>
              <w:jc w:val="center"/>
              <w:rPr>
                <w:rFonts w:hint="eastAsia" w:ascii="宋体" w:hAnsi="宋体" w:eastAsia="宋体" w:cs="宋体"/>
                <w:color w:val="auto"/>
                <w:sz w:val="22"/>
                <w:szCs w:val="22"/>
                <w:highlight w:val="none"/>
              </w:rPr>
            </w:pPr>
          </w:p>
        </w:tc>
      </w:tr>
      <w:tr w14:paraId="1A2C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203B20BE">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828" w:type="dxa"/>
            <w:noWrap w:val="0"/>
            <w:vAlign w:val="center"/>
          </w:tcPr>
          <w:p w14:paraId="2409CC5F">
            <w:pPr>
              <w:adjustRightInd w:val="0"/>
              <w:snapToGrid w:val="0"/>
              <w:jc w:val="center"/>
              <w:rPr>
                <w:rFonts w:hint="eastAsia" w:ascii="宋体" w:hAnsi="宋体" w:eastAsia="宋体" w:cs="宋体"/>
                <w:color w:val="auto"/>
                <w:sz w:val="22"/>
                <w:szCs w:val="22"/>
                <w:highlight w:val="none"/>
                <w:lang w:val="en-US" w:eastAsia="zh-CN"/>
              </w:rPr>
            </w:pPr>
          </w:p>
        </w:tc>
        <w:tc>
          <w:tcPr>
            <w:tcW w:w="2409" w:type="dxa"/>
            <w:noWrap w:val="0"/>
            <w:vAlign w:val="center"/>
          </w:tcPr>
          <w:p w14:paraId="05FBC036">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6BD3AA4D">
            <w:pPr>
              <w:adjustRightInd w:val="0"/>
              <w:snapToGrid w:val="0"/>
              <w:jc w:val="center"/>
              <w:rPr>
                <w:rFonts w:hint="eastAsia" w:ascii="宋体" w:hAnsi="宋体" w:eastAsia="宋体" w:cs="宋体"/>
                <w:color w:val="auto"/>
                <w:sz w:val="22"/>
                <w:szCs w:val="22"/>
                <w:highlight w:val="none"/>
              </w:rPr>
            </w:pPr>
          </w:p>
        </w:tc>
      </w:tr>
      <w:tr w14:paraId="43A2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5BA5F746">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828" w:type="dxa"/>
            <w:noWrap w:val="0"/>
            <w:vAlign w:val="center"/>
          </w:tcPr>
          <w:p w14:paraId="7A84B8D2">
            <w:pPr>
              <w:adjustRightInd w:val="0"/>
              <w:snapToGrid w:val="0"/>
              <w:spacing w:before="240" w:after="60"/>
              <w:jc w:val="center"/>
              <w:outlineLvl w:val="0"/>
              <w:rPr>
                <w:rFonts w:hint="eastAsia" w:ascii="宋体" w:hAnsi="宋体" w:eastAsia="宋体" w:cs="宋体"/>
                <w:color w:val="auto"/>
                <w:sz w:val="22"/>
                <w:szCs w:val="22"/>
                <w:highlight w:val="none"/>
              </w:rPr>
            </w:pPr>
            <w:bookmarkStart w:id="103" w:name="_Toc17617"/>
            <w:bookmarkStart w:id="104" w:name="_Toc21406"/>
            <w:bookmarkStart w:id="105" w:name="_Toc11723"/>
            <w:bookmarkStart w:id="106" w:name="_Toc25564"/>
            <w:bookmarkStart w:id="107" w:name="_Toc13258"/>
            <w:bookmarkStart w:id="108" w:name="_Toc9894"/>
            <w:bookmarkStart w:id="109" w:name="_Toc23919"/>
            <w:bookmarkStart w:id="110" w:name="_Toc8836"/>
            <w:bookmarkStart w:id="111" w:name="_Toc32125"/>
            <w:bookmarkStart w:id="112" w:name="_Toc14233"/>
            <w:bookmarkStart w:id="113" w:name="_Toc16321"/>
            <w:bookmarkStart w:id="114" w:name="_Toc115"/>
            <w:bookmarkStart w:id="115" w:name="_Toc6081"/>
            <w:bookmarkStart w:id="116" w:name="_Toc14956"/>
            <w:r>
              <w:rPr>
                <w:rFonts w:hint="eastAsia" w:ascii="宋体" w:hAnsi="宋体" w:eastAsia="宋体" w:cs="宋体"/>
                <w:color w:val="auto"/>
                <w:sz w:val="22"/>
                <w:szCs w:val="22"/>
                <w:highlight w:val="none"/>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c>
          <w:tcPr>
            <w:tcW w:w="2409" w:type="dxa"/>
            <w:noWrap w:val="0"/>
            <w:vAlign w:val="center"/>
          </w:tcPr>
          <w:p w14:paraId="4CD34748">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070EACE4">
            <w:pPr>
              <w:adjustRightInd w:val="0"/>
              <w:snapToGrid w:val="0"/>
              <w:jc w:val="center"/>
              <w:rPr>
                <w:rFonts w:hint="eastAsia" w:ascii="宋体" w:hAnsi="宋体" w:eastAsia="宋体" w:cs="宋体"/>
                <w:color w:val="auto"/>
                <w:sz w:val="22"/>
                <w:szCs w:val="22"/>
                <w:highlight w:val="none"/>
              </w:rPr>
            </w:pPr>
          </w:p>
        </w:tc>
      </w:tr>
      <w:tr w14:paraId="3135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7A13C237">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3828" w:type="dxa"/>
            <w:noWrap w:val="0"/>
            <w:vAlign w:val="center"/>
          </w:tcPr>
          <w:p w14:paraId="712972B5">
            <w:pPr>
              <w:adjustRightInd w:val="0"/>
              <w:snapToGrid w:val="0"/>
              <w:spacing w:before="240" w:after="60"/>
              <w:jc w:val="center"/>
              <w:outlineLvl w:val="9"/>
              <w:rPr>
                <w:rFonts w:hint="eastAsia" w:ascii="宋体" w:hAnsi="宋体" w:eastAsia="宋体" w:cs="宋体"/>
                <w:color w:val="auto"/>
                <w:sz w:val="22"/>
                <w:szCs w:val="22"/>
                <w:highlight w:val="none"/>
              </w:rPr>
            </w:pPr>
          </w:p>
        </w:tc>
        <w:tc>
          <w:tcPr>
            <w:tcW w:w="2409" w:type="dxa"/>
            <w:noWrap w:val="0"/>
            <w:vAlign w:val="center"/>
          </w:tcPr>
          <w:p w14:paraId="610349C1">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7D1E4316">
            <w:pPr>
              <w:adjustRightInd w:val="0"/>
              <w:snapToGrid w:val="0"/>
              <w:jc w:val="center"/>
              <w:rPr>
                <w:rFonts w:hint="eastAsia" w:ascii="宋体" w:hAnsi="宋体" w:eastAsia="宋体" w:cs="宋体"/>
                <w:color w:val="auto"/>
                <w:sz w:val="22"/>
                <w:szCs w:val="22"/>
                <w:highlight w:val="none"/>
              </w:rPr>
            </w:pPr>
          </w:p>
        </w:tc>
      </w:tr>
      <w:tr w14:paraId="397C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14:paraId="0DEBEDB6">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3828" w:type="dxa"/>
            <w:noWrap w:val="0"/>
            <w:vAlign w:val="center"/>
          </w:tcPr>
          <w:p w14:paraId="5A641C8F">
            <w:pPr>
              <w:adjustRightInd w:val="0"/>
              <w:snapToGrid w:val="0"/>
              <w:spacing w:before="240" w:after="60"/>
              <w:jc w:val="center"/>
              <w:outlineLvl w:val="9"/>
              <w:rPr>
                <w:rFonts w:hint="eastAsia" w:ascii="宋体" w:hAnsi="宋体" w:eastAsia="宋体" w:cs="宋体"/>
                <w:color w:val="auto"/>
                <w:sz w:val="22"/>
                <w:szCs w:val="22"/>
                <w:highlight w:val="none"/>
              </w:rPr>
            </w:pPr>
          </w:p>
        </w:tc>
        <w:tc>
          <w:tcPr>
            <w:tcW w:w="2409" w:type="dxa"/>
            <w:noWrap w:val="0"/>
            <w:vAlign w:val="center"/>
          </w:tcPr>
          <w:p w14:paraId="2D26A959">
            <w:pPr>
              <w:adjustRightInd w:val="0"/>
              <w:snapToGrid w:val="0"/>
              <w:jc w:val="center"/>
              <w:rPr>
                <w:rFonts w:hint="eastAsia" w:ascii="宋体" w:hAnsi="宋体" w:eastAsia="宋体" w:cs="宋体"/>
                <w:color w:val="auto"/>
                <w:sz w:val="22"/>
                <w:szCs w:val="22"/>
                <w:highlight w:val="none"/>
              </w:rPr>
            </w:pPr>
          </w:p>
        </w:tc>
        <w:tc>
          <w:tcPr>
            <w:tcW w:w="2127" w:type="dxa"/>
            <w:noWrap w:val="0"/>
            <w:vAlign w:val="center"/>
          </w:tcPr>
          <w:p w14:paraId="42D1DF65">
            <w:pPr>
              <w:adjustRightInd w:val="0"/>
              <w:snapToGrid w:val="0"/>
              <w:jc w:val="center"/>
              <w:rPr>
                <w:rFonts w:hint="eastAsia" w:ascii="宋体" w:hAnsi="宋体" w:eastAsia="宋体" w:cs="宋体"/>
                <w:color w:val="auto"/>
                <w:sz w:val="22"/>
                <w:szCs w:val="22"/>
                <w:highlight w:val="none"/>
              </w:rPr>
            </w:pPr>
          </w:p>
        </w:tc>
      </w:tr>
    </w:tbl>
    <w:p w14:paraId="486B0A97">
      <w:pPr>
        <w:adjustRightInd w:val="0"/>
        <w:snapToGrid w:val="0"/>
        <w:rPr>
          <w:rFonts w:hint="eastAsia" w:ascii="宋体" w:hAnsi="宋体" w:eastAsia="宋体" w:cs="宋体"/>
          <w:b/>
          <w:color w:val="auto"/>
          <w:sz w:val="22"/>
          <w:szCs w:val="22"/>
          <w:highlight w:val="none"/>
        </w:rPr>
      </w:pPr>
    </w:p>
    <w:p w14:paraId="782CD84F">
      <w:pPr>
        <w:autoSpaceDE w:val="0"/>
        <w:autoSpaceDN w:val="0"/>
        <w:adjustRightInd w:val="0"/>
        <w:spacing w:line="360" w:lineRule="auto"/>
        <w:ind w:left="-42" w:leftChars="-255" w:right="-20" w:hanging="493" w:hangingChars="223"/>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注：投标人应根据投标人须知第 3.5.2项的要求在本表后附相关证明材料。</w:t>
      </w:r>
    </w:p>
    <w:p w14:paraId="3E2CCE73">
      <w:pPr>
        <w:adjustRightInd w:val="0"/>
        <w:snapToGrid w:val="0"/>
        <w:ind w:firstLine="240"/>
        <w:jc w:val="center"/>
        <w:rPr>
          <w:rFonts w:eastAsia="仿宋"/>
          <w:color w:val="auto"/>
          <w:sz w:val="24"/>
          <w:highlight w:val="none"/>
        </w:rPr>
      </w:pPr>
      <w:r>
        <w:rPr>
          <w:rFonts w:eastAsia="仿宋"/>
          <w:color w:val="auto"/>
          <w:sz w:val="24"/>
          <w:highlight w:val="none"/>
        </w:rPr>
        <w:t xml:space="preserve">                             </w:t>
      </w:r>
    </w:p>
    <w:p w14:paraId="0064EB52">
      <w:pPr>
        <w:adjustRightInd w:val="0"/>
        <w:snapToGrid w:val="0"/>
        <w:ind w:firstLine="240"/>
        <w:jc w:val="center"/>
        <w:rPr>
          <w:rFonts w:eastAsia="仿宋"/>
          <w:color w:val="auto"/>
          <w:sz w:val="24"/>
          <w:highlight w:val="none"/>
        </w:rPr>
      </w:pPr>
    </w:p>
    <w:p w14:paraId="49B4A7A4">
      <w:pPr>
        <w:widowControl/>
        <w:jc w:val="left"/>
        <w:rPr>
          <w:rFonts w:cs="宋体"/>
          <w:b/>
          <w:color w:val="auto"/>
          <w:sz w:val="32"/>
          <w:szCs w:val="32"/>
          <w:highlight w:val="none"/>
        </w:rPr>
      </w:pPr>
      <w:r>
        <w:rPr>
          <w:rFonts w:cs="宋体"/>
          <w:b/>
          <w:color w:val="auto"/>
          <w:sz w:val="32"/>
          <w:szCs w:val="32"/>
          <w:highlight w:val="none"/>
        </w:rPr>
        <w:br w:type="page"/>
      </w:r>
    </w:p>
    <w:p w14:paraId="29CC718B">
      <w:pPr>
        <w:spacing w:line="360" w:lineRule="auto"/>
        <w:jc w:val="center"/>
        <w:rPr>
          <w:rFonts w:cs="宋体"/>
          <w:b/>
          <w:color w:val="auto"/>
          <w:sz w:val="32"/>
          <w:szCs w:val="32"/>
          <w:highlight w:val="none"/>
        </w:rPr>
      </w:pPr>
      <w:r>
        <w:rPr>
          <w:rFonts w:cs="宋体"/>
          <w:b/>
          <w:color w:val="auto"/>
          <w:sz w:val="32"/>
          <w:szCs w:val="32"/>
          <w:highlight w:val="none"/>
        </w:rPr>
        <w:t>(</w:t>
      </w:r>
      <w:r>
        <w:rPr>
          <w:rFonts w:hint="eastAsia" w:cs="宋体"/>
          <w:b/>
          <w:color w:val="auto"/>
          <w:sz w:val="32"/>
          <w:szCs w:val="32"/>
          <w:highlight w:val="none"/>
        </w:rPr>
        <w:t>三</w:t>
      </w:r>
      <w:r>
        <w:rPr>
          <w:rFonts w:cs="宋体"/>
          <w:b/>
          <w:color w:val="auto"/>
          <w:sz w:val="32"/>
          <w:szCs w:val="32"/>
          <w:highlight w:val="none"/>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14:paraId="52ED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noWrap w:val="0"/>
            <w:vAlign w:val="center"/>
          </w:tcPr>
          <w:p w14:paraId="07EA886D">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6068" w:type="dxa"/>
            <w:noWrap w:val="0"/>
            <w:vAlign w:val="center"/>
          </w:tcPr>
          <w:p w14:paraId="0B1F3FBA">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评审内容</w:t>
            </w:r>
          </w:p>
        </w:tc>
        <w:tc>
          <w:tcPr>
            <w:tcW w:w="1276" w:type="dxa"/>
            <w:noWrap w:val="0"/>
            <w:vAlign w:val="center"/>
          </w:tcPr>
          <w:p w14:paraId="684D30E1">
            <w:pPr>
              <w:widowControl/>
              <w:adjustRightInd w:val="0"/>
              <w:snapToGrid w:val="0"/>
              <w:jc w:val="center"/>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t>投标人资信情况详细说明</w:t>
            </w:r>
          </w:p>
        </w:tc>
        <w:tc>
          <w:tcPr>
            <w:tcW w:w="1134" w:type="dxa"/>
            <w:noWrap w:val="0"/>
            <w:vAlign w:val="center"/>
          </w:tcPr>
          <w:p w14:paraId="1A16A9DD">
            <w:pPr>
              <w:widowControl/>
              <w:adjustRightInd w:val="0"/>
              <w:snapToGrid w:val="0"/>
              <w:jc w:val="center"/>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t>证明资料名称及位置</w:t>
            </w:r>
          </w:p>
        </w:tc>
      </w:tr>
      <w:tr w14:paraId="0519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14:paraId="0B1CDBE7">
            <w:pPr>
              <w:snapToGrid w:val="0"/>
              <w:rPr>
                <w:rFonts w:hint="eastAsia" w:ascii="宋体" w:hAnsi="宋体" w:eastAsia="宋体" w:cs="宋体"/>
                <w:color w:val="auto"/>
                <w:sz w:val="22"/>
                <w:szCs w:val="22"/>
                <w:highlight w:val="none"/>
              </w:rPr>
            </w:pPr>
          </w:p>
        </w:tc>
        <w:tc>
          <w:tcPr>
            <w:tcW w:w="6068" w:type="dxa"/>
            <w:noWrap w:val="0"/>
            <w:vAlign w:val="center"/>
          </w:tcPr>
          <w:p w14:paraId="12144A69">
            <w:pPr>
              <w:snapToGrid w:val="0"/>
              <w:rPr>
                <w:rFonts w:hint="eastAsia" w:ascii="宋体" w:hAnsi="宋体" w:eastAsia="宋体" w:cs="宋体"/>
                <w:color w:val="auto"/>
                <w:sz w:val="22"/>
                <w:szCs w:val="22"/>
                <w:highlight w:val="none"/>
              </w:rPr>
            </w:pPr>
          </w:p>
        </w:tc>
        <w:tc>
          <w:tcPr>
            <w:tcW w:w="1276" w:type="dxa"/>
            <w:noWrap w:val="0"/>
            <w:vAlign w:val="top"/>
          </w:tcPr>
          <w:p w14:paraId="4CE7DFCC">
            <w:pPr>
              <w:adjustRightInd w:val="0"/>
              <w:snapToGrid w:val="0"/>
              <w:jc w:val="center"/>
              <w:rPr>
                <w:rFonts w:hint="eastAsia" w:ascii="宋体" w:hAnsi="宋体" w:eastAsia="宋体" w:cs="宋体"/>
                <w:b/>
                <w:bCs/>
                <w:color w:val="auto"/>
                <w:sz w:val="22"/>
                <w:szCs w:val="22"/>
                <w:highlight w:val="none"/>
              </w:rPr>
            </w:pPr>
          </w:p>
        </w:tc>
        <w:tc>
          <w:tcPr>
            <w:tcW w:w="1134" w:type="dxa"/>
            <w:noWrap w:val="0"/>
            <w:vAlign w:val="center"/>
          </w:tcPr>
          <w:p w14:paraId="7E8EF6EF">
            <w:pPr>
              <w:adjustRightInd w:val="0"/>
              <w:snapToGrid w:val="0"/>
              <w:jc w:val="center"/>
              <w:rPr>
                <w:rFonts w:hint="eastAsia" w:ascii="宋体" w:hAnsi="宋体" w:eastAsia="宋体" w:cs="宋体"/>
                <w:color w:val="auto"/>
                <w:sz w:val="22"/>
                <w:szCs w:val="22"/>
                <w:highlight w:val="none"/>
              </w:rPr>
            </w:pPr>
          </w:p>
        </w:tc>
      </w:tr>
      <w:tr w14:paraId="1B32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14:paraId="721E834C">
            <w:pPr>
              <w:snapToGrid w:val="0"/>
              <w:rPr>
                <w:rFonts w:hint="eastAsia" w:ascii="宋体" w:hAnsi="宋体" w:eastAsia="宋体" w:cs="宋体"/>
                <w:color w:val="auto"/>
                <w:sz w:val="22"/>
                <w:szCs w:val="22"/>
                <w:highlight w:val="none"/>
              </w:rPr>
            </w:pPr>
          </w:p>
        </w:tc>
        <w:tc>
          <w:tcPr>
            <w:tcW w:w="6068" w:type="dxa"/>
            <w:noWrap w:val="0"/>
            <w:vAlign w:val="center"/>
          </w:tcPr>
          <w:p w14:paraId="475CD59B">
            <w:pPr>
              <w:snapToGrid w:val="0"/>
              <w:rPr>
                <w:rFonts w:hint="eastAsia" w:ascii="宋体" w:hAnsi="宋体" w:eastAsia="宋体" w:cs="宋体"/>
                <w:color w:val="auto"/>
                <w:sz w:val="22"/>
                <w:szCs w:val="22"/>
                <w:highlight w:val="none"/>
              </w:rPr>
            </w:pPr>
          </w:p>
        </w:tc>
        <w:tc>
          <w:tcPr>
            <w:tcW w:w="1276" w:type="dxa"/>
            <w:noWrap w:val="0"/>
            <w:vAlign w:val="top"/>
          </w:tcPr>
          <w:p w14:paraId="5B15CD29">
            <w:pPr>
              <w:adjustRightInd w:val="0"/>
              <w:snapToGrid w:val="0"/>
              <w:jc w:val="center"/>
              <w:rPr>
                <w:rFonts w:hint="eastAsia" w:ascii="宋体" w:hAnsi="宋体" w:eastAsia="宋体" w:cs="宋体"/>
                <w:b/>
                <w:bCs/>
                <w:color w:val="auto"/>
                <w:sz w:val="22"/>
                <w:szCs w:val="22"/>
                <w:highlight w:val="none"/>
              </w:rPr>
            </w:pPr>
          </w:p>
        </w:tc>
        <w:tc>
          <w:tcPr>
            <w:tcW w:w="1134" w:type="dxa"/>
            <w:noWrap w:val="0"/>
            <w:vAlign w:val="center"/>
          </w:tcPr>
          <w:p w14:paraId="2CB515F2">
            <w:pPr>
              <w:adjustRightInd w:val="0"/>
              <w:snapToGrid w:val="0"/>
              <w:jc w:val="center"/>
              <w:rPr>
                <w:rFonts w:hint="eastAsia" w:ascii="宋体" w:hAnsi="宋体" w:eastAsia="宋体" w:cs="宋体"/>
                <w:color w:val="auto"/>
                <w:sz w:val="22"/>
                <w:szCs w:val="22"/>
                <w:highlight w:val="none"/>
              </w:rPr>
            </w:pPr>
          </w:p>
        </w:tc>
      </w:tr>
    </w:tbl>
    <w:p w14:paraId="281BD32F">
      <w:pPr>
        <w:spacing w:line="480" w:lineRule="exact"/>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注：投标人应根据投标人须知第 3.5.3项的要求在本表后附相关证明材料。</w:t>
      </w:r>
    </w:p>
    <w:p w14:paraId="13CB1146">
      <w:pPr>
        <w:widowControl/>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2AF44E5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八、拟投产品技术规格书及技术支持资料</w:t>
      </w:r>
    </w:p>
    <w:p w14:paraId="5AC61C29">
      <w:pPr>
        <w:spacing w:line="360" w:lineRule="auto"/>
        <w:ind w:firstLine="440" w:firstLineChars="200"/>
        <w:rPr>
          <w:rFonts w:ascii="宋体" w:hAnsi="宋体" w:cs="宋体"/>
          <w:color w:val="auto"/>
          <w:sz w:val="22"/>
          <w:highlight w:val="none"/>
        </w:rPr>
      </w:pPr>
    </w:p>
    <w:p w14:paraId="5D68666B">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投标人应根据以往经验，对照招标文件第五章《用户需求书》的要求，结合本次投标产品特性及本项目实际需要，编写详细技术方案。</w:t>
      </w:r>
    </w:p>
    <w:p w14:paraId="7E7A5D35">
      <w:pPr>
        <w:spacing w:line="360" w:lineRule="auto"/>
        <w:ind w:firstLine="440" w:firstLineChars="200"/>
        <w:rPr>
          <w:rFonts w:ascii="宋体" w:hAnsi="宋体" w:cs="宋体"/>
          <w:color w:val="auto"/>
          <w:sz w:val="22"/>
          <w:highlight w:val="none"/>
        </w:rPr>
      </w:pPr>
    </w:p>
    <w:p w14:paraId="61AEFB8A">
      <w:pPr>
        <w:spacing w:line="360" w:lineRule="auto"/>
        <w:ind w:firstLine="440" w:firstLineChars="200"/>
        <w:rPr>
          <w:rFonts w:ascii="宋体" w:hAnsi="宋体" w:cs="宋体"/>
          <w:color w:val="auto"/>
          <w:sz w:val="22"/>
          <w:highlight w:val="none"/>
        </w:rPr>
      </w:pPr>
    </w:p>
    <w:p w14:paraId="0FF8D7F1">
      <w:pPr>
        <w:spacing w:line="360" w:lineRule="auto"/>
        <w:ind w:firstLine="440" w:firstLineChars="200"/>
        <w:rPr>
          <w:rFonts w:ascii="宋体" w:hAnsi="宋体" w:cs="宋体"/>
          <w:color w:val="auto"/>
          <w:sz w:val="22"/>
          <w:highlight w:val="none"/>
        </w:rPr>
      </w:pPr>
    </w:p>
    <w:p w14:paraId="5F7F93A6">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九、其他</w:t>
      </w:r>
      <w:r>
        <w:rPr>
          <w:rFonts w:ascii="宋体" w:hAnsi="宋体" w:cs="宋体"/>
          <w:b/>
          <w:color w:val="auto"/>
          <w:sz w:val="32"/>
          <w:szCs w:val="32"/>
          <w:highlight w:val="none"/>
        </w:rPr>
        <w:t>承诺(质量保证计划、</w:t>
      </w:r>
      <w:r>
        <w:rPr>
          <w:rFonts w:hint="eastAsia" w:ascii="宋体" w:hAnsi="宋体" w:cs="宋体"/>
          <w:b/>
          <w:color w:val="auto"/>
          <w:sz w:val="32"/>
          <w:szCs w:val="32"/>
          <w:highlight w:val="none"/>
        </w:rPr>
        <w:t>供货计划、</w:t>
      </w:r>
      <w:r>
        <w:rPr>
          <w:rFonts w:hint="eastAsia" w:ascii="宋体" w:hAnsi="宋体" w:cs="宋体"/>
          <w:b/>
          <w:color w:val="auto"/>
          <w:sz w:val="32"/>
          <w:szCs w:val="32"/>
          <w:highlight w:val="none"/>
          <w:lang w:val="en-US" w:eastAsia="zh-CN"/>
        </w:rPr>
        <w:t>安装调试、</w:t>
      </w:r>
      <w:r>
        <w:rPr>
          <w:rFonts w:hint="eastAsia" w:ascii="宋体" w:hAnsi="宋体" w:cs="宋体"/>
          <w:b/>
          <w:color w:val="auto"/>
          <w:sz w:val="32"/>
          <w:szCs w:val="32"/>
          <w:highlight w:val="none"/>
        </w:rPr>
        <w:t>售后服务承诺</w:t>
      </w:r>
      <w:r>
        <w:rPr>
          <w:rFonts w:ascii="宋体" w:hAnsi="宋体" w:cs="宋体"/>
          <w:b/>
          <w:color w:val="auto"/>
          <w:sz w:val="32"/>
          <w:szCs w:val="32"/>
          <w:highlight w:val="none"/>
        </w:rPr>
        <w:t>等)</w:t>
      </w:r>
    </w:p>
    <w:p w14:paraId="6640F57A">
      <w:pPr>
        <w:spacing w:line="360" w:lineRule="auto"/>
        <w:jc w:val="center"/>
        <w:rPr>
          <w:rFonts w:ascii="宋体" w:hAnsi="宋体" w:cs="宋体"/>
          <w:b/>
          <w:color w:val="auto"/>
          <w:sz w:val="32"/>
          <w:szCs w:val="32"/>
          <w:highlight w:val="none"/>
        </w:rPr>
      </w:pPr>
    </w:p>
    <w:p w14:paraId="6C6031B7">
      <w:pPr>
        <w:spacing w:line="360" w:lineRule="auto"/>
        <w:jc w:val="center"/>
        <w:rPr>
          <w:rFonts w:ascii="宋体" w:hAnsi="宋体" w:cs="宋体"/>
          <w:b/>
          <w:color w:val="auto"/>
          <w:sz w:val="32"/>
          <w:szCs w:val="32"/>
          <w:highlight w:val="none"/>
        </w:rPr>
      </w:pPr>
    </w:p>
    <w:p w14:paraId="060B5C23">
      <w:pPr>
        <w:spacing w:line="360" w:lineRule="auto"/>
        <w:jc w:val="center"/>
        <w:rPr>
          <w:rFonts w:ascii="宋体" w:hAnsi="宋体" w:cs="宋体"/>
          <w:b/>
          <w:color w:val="auto"/>
          <w:sz w:val="32"/>
          <w:szCs w:val="32"/>
          <w:highlight w:val="none"/>
        </w:rPr>
      </w:pPr>
    </w:p>
    <w:p w14:paraId="6296BF59">
      <w:pPr>
        <w:jc w:val="center"/>
        <w:rPr>
          <w:rFonts w:hint="eastAsia" w:cs="宋体"/>
          <w:b/>
          <w:color w:val="auto"/>
          <w:sz w:val="32"/>
          <w:szCs w:val="32"/>
          <w:highlight w:val="none"/>
        </w:rPr>
      </w:pPr>
      <w:r>
        <w:rPr>
          <w:rFonts w:hint="eastAsia" w:ascii="宋体" w:hAnsi="宋体" w:cs="宋体"/>
          <w:b/>
          <w:color w:val="auto"/>
          <w:sz w:val="32"/>
          <w:szCs w:val="32"/>
          <w:highlight w:val="none"/>
        </w:rPr>
        <w:t>十、投标人须知前附表规定的其他资料</w:t>
      </w:r>
    </w:p>
    <w:p w14:paraId="6C7A62AF"/>
    <w:sectPr>
      <w:head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S Mincho">
    <w:panose1 w:val="02020609040205080304"/>
    <w:charset w:val="86"/>
    <w:family w:val="auto"/>
    <w:pitch w:val="default"/>
    <w:sig w:usb0="E00002FF" w:usb1="6AC7FDFB" w:usb2="00000012" w:usb3="00000000" w:csb0="4002009F" w:csb1="DFD70000"/>
  </w:font>
  <w:font w:name="Segoe UI Symbol">
    <w:panose1 w:val="020B0502040204020203"/>
    <w:charset w:val="00"/>
    <w:family w:val="swiss"/>
    <w:pitch w:val="default"/>
    <w:sig w:usb0="8000006F" w:usb1="1200FBEF" w:usb2="0004C000" w:usb3="00000000" w:csb0="00000001" w:csb1="4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083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8BD179">
                          <w:pPr>
                            <w:pStyle w:val="11"/>
                          </w:pPr>
                          <w:r>
                            <w:fldChar w:fldCharType="begin"/>
                          </w:r>
                          <w:r>
                            <w:instrText xml:space="preserve"> PAGE  \* MERGEFORMAT </w:instrText>
                          </w:r>
                          <w:r>
                            <w:fldChar w:fldCharType="separate"/>
                          </w:r>
                          <w:r>
                            <w:t>454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PTsw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Qz07MOgIAAHEEAAAOAAAAAAAAAAEAIAAAAB8BAABkcnMvZTJvRG9j&#10;LnhtbFBLBQYAAAAABgAGAFkBAADLBQAAAAA=&#10;">
              <v:fill on="f" focussize="0,0"/>
              <v:stroke on="f" weight="0.5pt"/>
              <v:imagedata o:title=""/>
              <o:lock v:ext="edit" aspectratio="f"/>
              <v:textbox inset="0mm,0mm,0mm,0mm" style="mso-fit-shape-to-text:t;">
                <w:txbxContent>
                  <w:p w14:paraId="478BD179">
                    <w:pPr>
                      <w:pStyle w:val="11"/>
                    </w:pPr>
                    <w:r>
                      <w:fldChar w:fldCharType="begin"/>
                    </w:r>
                    <w:r>
                      <w:instrText xml:space="preserve"> PAGE  \* MERGEFORMAT </w:instrText>
                    </w:r>
                    <w:r>
                      <w:fldChar w:fldCharType="separate"/>
                    </w:r>
                    <w:r>
                      <w:t>454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D2EA">
    <w:pPr>
      <w:pStyle w:val="40"/>
      <w:tabs>
        <w:tab w:val="clear" w:pos="4153"/>
      </w:tabs>
      <w:jc w:val="both"/>
      <w:rPr>
        <w:rStyle w:val="16"/>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2F21">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E2F21">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1E6">
    <w:pPr>
      <w:pStyle w:val="40"/>
      <w:tabs>
        <w:tab w:val="clear" w:pos="4153"/>
      </w:tabs>
      <w:jc w:val="both"/>
      <w:rPr>
        <w:rStyle w:val="16"/>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5F873">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5F873">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8DFE">
    <w:pPr>
      <w:pStyle w:val="11"/>
      <w:jc w:val="center"/>
    </w:pPr>
    <w:r>
      <w:fldChar w:fldCharType="begin"/>
    </w:r>
    <w:r>
      <w:instrText xml:space="preserve">PAGE   \* MERGEFORMAT</w:instrText>
    </w:r>
    <w:r>
      <w:fldChar w:fldCharType="separate"/>
    </w:r>
    <w:r>
      <w:rPr>
        <w:lang w:val="zh-CN"/>
      </w:rPr>
      <w:t>-</w:t>
    </w:r>
    <w:r>
      <w:t xml:space="preserve"> 68 -</w:t>
    </w:r>
    <w:r>
      <w:fldChar w:fldCharType="end"/>
    </w:r>
  </w:p>
  <w:p w14:paraId="57E3FA7E">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3E2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4F9CC">
    <w:pPr>
      <w:pStyle w:val="39"/>
      <w:pBdr>
        <w:top w:val="none" w:color="auto" w:sz="0" w:space="0"/>
        <w:left w:val="none" w:color="auto" w:sz="0" w:space="0"/>
        <w:bottom w:val="none" w:color="auto" w:sz="0" w:space="1"/>
        <w:right w:val="none" w:color="auto" w:sz="0" w:space="0"/>
        <w:between w:val="none" w:color="auto" w:sz="0" w:space="0"/>
      </w:pBdr>
      <w:rPr>
        <w:rStyle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400D">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4EF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2B87A"/>
    <w:multiLevelType w:val="multilevel"/>
    <w:tmpl w:val="A1F2B87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497D930"/>
    <w:multiLevelType w:val="singleLevel"/>
    <w:tmpl w:val="F497D930"/>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16E08B0B"/>
    <w:multiLevelType w:val="singleLevel"/>
    <w:tmpl w:val="16E08B0B"/>
    <w:lvl w:ilvl="0" w:tentative="0">
      <w:start w:val="5"/>
      <w:numFmt w:val="chineseCounting"/>
      <w:suff w:val="space"/>
      <w:lvlText w:val="第%1章"/>
      <w:lvlJc w:val="left"/>
      <w:rPr>
        <w:rFonts w:hint="eastAsia"/>
      </w:rPr>
    </w:lvl>
  </w:abstractNum>
  <w:abstractNum w:abstractNumId="5">
    <w:nsid w:val="2FD70031"/>
    <w:multiLevelType w:val="multilevel"/>
    <w:tmpl w:val="2FD700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abstractNum w:abstractNumId="7">
    <w:nsid w:val="7D972359"/>
    <w:multiLevelType w:val="singleLevel"/>
    <w:tmpl w:val="7D972359"/>
    <w:lvl w:ilvl="0" w:tentative="0">
      <w:start w:val="1"/>
      <w:numFmt w:val="decimal"/>
      <w:suff w:val="nothing"/>
      <w:lvlText w:val="%1、"/>
      <w:lvlJc w:val="left"/>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7"/>
  </w:num>
  <w:num w:numId="2">
    <w:abstractNumId w:val="5"/>
  </w:num>
  <w:num w:numId="3">
    <w:abstractNumId w:val="1"/>
  </w:num>
  <w:num w:numId="4">
    <w:abstractNumId w:val="6"/>
  </w:num>
  <w:num w:numId="5">
    <w:abstractNumId w:val="3"/>
  </w:num>
  <w:num w:numId="6">
    <w:abstractNumId w:val="4"/>
  </w:num>
  <w:num w:numId="7">
    <w:abstractNumId w:val="8"/>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PstsoPMnP3xOpJ99xK0+S/FAyYo=" w:salt="+d+l+MQxyHk1l139XdMBB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DFmYzIxMTY1ODAwYmRjNThkYTFmYzNjMTk0OGQifQ=="/>
  </w:docVars>
  <w:rsids>
    <w:rsidRoot w:val="00000000"/>
    <w:rsid w:val="08C563F9"/>
    <w:rsid w:val="09713E3C"/>
    <w:rsid w:val="099F6E3B"/>
    <w:rsid w:val="0A880C8F"/>
    <w:rsid w:val="0D5D42FF"/>
    <w:rsid w:val="10712BFE"/>
    <w:rsid w:val="11F31CC5"/>
    <w:rsid w:val="1A036D46"/>
    <w:rsid w:val="1D1D0BA2"/>
    <w:rsid w:val="1EFA2BCD"/>
    <w:rsid w:val="26725EF6"/>
    <w:rsid w:val="27AE3A19"/>
    <w:rsid w:val="2E743C6A"/>
    <w:rsid w:val="2ECB0B52"/>
    <w:rsid w:val="33A13FD7"/>
    <w:rsid w:val="35F637BD"/>
    <w:rsid w:val="379C796A"/>
    <w:rsid w:val="37FE5686"/>
    <w:rsid w:val="393D2A82"/>
    <w:rsid w:val="3FB45B33"/>
    <w:rsid w:val="45E3536A"/>
    <w:rsid w:val="46F96BD7"/>
    <w:rsid w:val="47A119C2"/>
    <w:rsid w:val="4B317080"/>
    <w:rsid w:val="4C1E06B7"/>
    <w:rsid w:val="510E1BA5"/>
    <w:rsid w:val="541C1EC3"/>
    <w:rsid w:val="551650C1"/>
    <w:rsid w:val="566A664F"/>
    <w:rsid w:val="5BA11084"/>
    <w:rsid w:val="63532130"/>
    <w:rsid w:val="65631098"/>
    <w:rsid w:val="6D23522C"/>
    <w:rsid w:val="7D2D1788"/>
    <w:rsid w:val="7E644A59"/>
    <w:rsid w:val="7EA5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5"/>
    <w:link w:val="25"/>
    <w:qFormat/>
    <w:uiPriority w:val="0"/>
    <w:pPr>
      <w:keepNext/>
      <w:keepLines/>
      <w:spacing w:before="100" w:after="90" w:line="578" w:lineRule="auto"/>
      <w:jc w:val="left"/>
      <w:outlineLvl w:val="0"/>
    </w:pPr>
    <w:rPr>
      <w:rFonts w:ascii="Times New Roman" w:hAnsi="Times New Roman"/>
      <w:b/>
      <w:bCs/>
      <w:kern w:val="44"/>
      <w:sz w:val="32"/>
      <w:szCs w:val="44"/>
    </w:rPr>
  </w:style>
  <w:style w:type="paragraph" w:styleId="7">
    <w:name w:val="heading 3"/>
    <w:basedOn w:val="8"/>
    <w:next w:val="8"/>
    <w:qFormat/>
    <w:uiPriority w:val="0"/>
    <w:pPr>
      <w:keepNext/>
      <w:keepLines/>
      <w:spacing w:line="360" w:lineRule="auto"/>
      <w:ind w:firstLine="200" w:firstLineChars="200"/>
      <w:outlineLvl w:val="2"/>
    </w:pPr>
    <w:rPr>
      <w:rFonts w:ascii="Times New Roman" w:hAnsi="Times New Roman"/>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rPr>
  </w:style>
  <w:style w:type="paragraph" w:styleId="3">
    <w:name w:val="Body Text"/>
    <w:basedOn w:val="1"/>
    <w:next w:val="2"/>
    <w:qFormat/>
    <w:uiPriority w:val="0"/>
    <w:pPr>
      <w:spacing w:after="120"/>
    </w:pPr>
    <w:rPr>
      <w:rFonts w:ascii="Times New Roman" w:hAnsi="Times New Roman"/>
      <w:szCs w:val="24"/>
    </w:r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正文文本_1"/>
    <w:basedOn w:val="5"/>
    <w:next w:val="5"/>
    <w:qFormat/>
    <w:uiPriority w:val="0"/>
    <w:pPr>
      <w:spacing w:after="120"/>
    </w:pPr>
    <w:rPr>
      <w:rFonts w:ascii="Times New Roman" w:hAnsi="Times New Roman"/>
      <w:szCs w:val="24"/>
    </w:rPr>
  </w:style>
  <w:style w:type="paragraph" w:customStyle="1" w:styleId="8">
    <w:name w:val="正文_2"/>
    <w:next w:val="6"/>
    <w:qFormat/>
    <w:uiPriority w:val="0"/>
    <w:pPr>
      <w:widowControl w:val="0"/>
      <w:jc w:val="both"/>
    </w:pPr>
    <w:rPr>
      <w:rFonts w:ascii="Calibri" w:hAnsi="Calibri" w:eastAsia="宋体" w:cs="Times New Roman"/>
      <w:kern w:val="2"/>
      <w:sz w:val="21"/>
      <w:szCs w:val="24"/>
      <w:lang w:val="en-US" w:eastAsia="zh-CN" w:bidi="ar-SA"/>
    </w:rPr>
  </w:style>
  <w:style w:type="paragraph" w:styleId="9">
    <w:name w:val="annotation text"/>
    <w:basedOn w:val="1"/>
    <w:qFormat/>
    <w:uiPriority w:val="0"/>
    <w:pPr>
      <w:jc w:val="left"/>
    </w:pPr>
    <w:rPr>
      <w:rFonts w:ascii="Times New Roman" w:hAnsi="Times New Roman"/>
      <w:szCs w:val="24"/>
    </w:rPr>
  </w:style>
  <w:style w:type="paragraph" w:styleId="10">
    <w:name w:val="Plain Text"/>
    <w:basedOn w:val="1"/>
    <w:next w:val="1"/>
    <w:qFormat/>
    <w:uiPriority w:val="0"/>
    <w:rPr>
      <w:rFonts w:ascii="宋体" w:hAnsi="Courier New"/>
      <w:szCs w:val="21"/>
    </w:rPr>
  </w:style>
  <w:style w:type="paragraph" w:styleId="11">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1"/>
    <w:next w:val="1"/>
    <w:unhideWhenUsed/>
    <w:qFormat/>
    <w:uiPriority w:val="39"/>
  </w:style>
  <w:style w:type="table" w:styleId="15">
    <w:name w:val="Table Grid"/>
    <w:basedOn w:val="14"/>
    <w:unhideWhenUsed/>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unhideWhenUsed/>
    <w:qFormat/>
    <w:uiPriority w:val="99"/>
    <w:rPr>
      <w:color w:val="0000FF"/>
      <w:u w:val="single"/>
    </w:rPr>
  </w:style>
  <w:style w:type="paragraph" w:customStyle="1" w:styleId="18">
    <w:name w:val="正文_1_1"/>
    <w:basedOn w:val="19"/>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5"/>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标题 1 + 四号 加粗_1"/>
    <w:basedOn w:val="21"/>
    <w:qFormat/>
    <w:uiPriority w:val="0"/>
    <w:rPr>
      <w:rFonts w:eastAsia="黑体"/>
    </w:rPr>
  </w:style>
  <w:style w:type="paragraph" w:customStyle="1" w:styleId="21">
    <w:name w:val="标题 1_0_1"/>
    <w:basedOn w:val="22"/>
    <w:next w:val="22"/>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22">
    <w:name w:val="正文_6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列出段落1_1"/>
    <w:basedOn w:val="18"/>
    <w:unhideWhenUsed/>
    <w:qFormat/>
    <w:uiPriority w:val="99"/>
    <w:pPr>
      <w:ind w:firstLine="420" w:firstLineChars="200"/>
    </w:pPr>
  </w:style>
  <w:style w:type="paragraph" w:customStyle="1" w:styleId="24">
    <w:name w:val="正文_1_0"/>
    <w:next w:val="6"/>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标题 1 Char2"/>
    <w:link w:val="4"/>
    <w:qFormat/>
    <w:uiPriority w:val="0"/>
    <w:rPr>
      <w:rFonts w:ascii="Times New Roman" w:hAnsi="Times New Roman"/>
      <w:b/>
      <w:bCs/>
      <w:kern w:val="44"/>
      <w:sz w:val="32"/>
      <w:szCs w:val="44"/>
    </w:rPr>
  </w:style>
  <w:style w:type="paragraph" w:customStyle="1" w:styleId="26">
    <w:name w:val="Table Paragraph"/>
    <w:basedOn w:val="1"/>
    <w:qFormat/>
    <w:uiPriority w:val="1"/>
  </w:style>
  <w:style w:type="paragraph" w:customStyle="1" w:styleId="27">
    <w:name w:val="正文_4_0"/>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Default_4"/>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9">
    <w:name w:val="正文_2_1"/>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首行缩进_3"/>
    <w:basedOn w:val="31"/>
    <w:qFormat/>
    <w:uiPriority w:val="0"/>
    <w:pPr>
      <w:ind w:firstLine="420" w:firstLineChars="100"/>
    </w:pPr>
    <w:rPr>
      <w:rFonts w:ascii="Times New Roman" w:hAnsi="Times New Roman"/>
    </w:rPr>
  </w:style>
  <w:style w:type="paragraph" w:customStyle="1" w:styleId="31">
    <w:name w:val="正文文本_5"/>
    <w:basedOn w:val="32"/>
    <w:next w:val="32"/>
    <w:qFormat/>
    <w:uiPriority w:val="0"/>
    <w:pPr>
      <w:spacing w:after="120"/>
    </w:pPr>
    <w:rPr>
      <w:rFonts w:ascii="Times New Roman" w:hAnsi="Times New Roman"/>
      <w:szCs w:val="24"/>
    </w:rPr>
  </w:style>
  <w:style w:type="paragraph" w:customStyle="1" w:styleId="32">
    <w:name w:val="正文_7"/>
    <w:next w:val="33"/>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文本_4"/>
    <w:basedOn w:val="34"/>
    <w:next w:val="32"/>
    <w:qFormat/>
    <w:uiPriority w:val="0"/>
    <w:pPr>
      <w:spacing w:after="120"/>
    </w:pPr>
    <w:rPr>
      <w:rFonts w:ascii="Times New Roman" w:hAnsi="Times New Roman"/>
      <w:szCs w:val="24"/>
    </w:rPr>
  </w:style>
  <w:style w:type="paragraph" w:customStyle="1" w:styleId="34">
    <w:name w:val="正文_6"/>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4"/>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3"/>
    <w:basedOn w:val="35"/>
    <w:next w:val="35"/>
    <w:unhideWhenUsed/>
    <w:qFormat/>
    <w:uiPriority w:val="99"/>
    <w:pPr>
      <w:spacing w:after="120"/>
    </w:pPr>
    <w:rPr>
      <w:rFonts w:ascii="Times New Roman" w:hAnsi="Times New Roman"/>
      <w:szCs w:val="24"/>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8">
    <w:name w:val="网格型_0"/>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页眉_3"/>
    <w:basedOn w:val="3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0">
    <w:name w:val="页脚_2"/>
    <w:basedOn w:val="34"/>
    <w:unhideWhenUsed/>
    <w:qFormat/>
    <w:uiPriority w:val="99"/>
    <w:pPr>
      <w:tabs>
        <w:tab w:val="center" w:pos="4153"/>
        <w:tab w:val="right" w:pos="8306"/>
      </w:tabs>
      <w:snapToGrid w:val="0"/>
      <w:jc w:val="left"/>
    </w:pPr>
    <w:rPr>
      <w:sz w:val="18"/>
      <w:szCs w:val="18"/>
    </w:rPr>
  </w:style>
  <w:style w:type="paragraph" w:customStyle="1" w:styleId="41">
    <w:name w:val="正文_0"/>
    <w:next w:val="4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正文文本_0"/>
    <w:basedOn w:val="41"/>
    <w:next w:val="41"/>
    <w:qFormat/>
    <w:uiPriority w:val="0"/>
    <w:pPr>
      <w:spacing w:after="120"/>
    </w:pPr>
    <w:rPr>
      <w:rFonts w:ascii="Times New Roman" w:hAnsi="Times New Roman"/>
      <w:szCs w:val="24"/>
    </w:rPr>
  </w:style>
  <w:style w:type="paragraph" w:customStyle="1" w:styleId="43">
    <w:name w:val="正文_8"/>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30524</Words>
  <Characters>32453</Characters>
  <Lines>0</Lines>
  <Paragraphs>0</Paragraphs>
  <TotalTime>4</TotalTime>
  <ScaleCrop>false</ScaleCrop>
  <LinksUpToDate>false</LinksUpToDate>
  <CharactersWithSpaces>33914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2024-09-23T01:23:00Z</dcterms:created>
  <dc:creator>用户</dc:creator>
  <cp:lastModifiedBy>陈薏妃</cp:lastModifiedBy>
  <dcterms:modified xsi:type="dcterms:W3CDTF">2024-11-25T01:18:09Z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0CF3F209E6EA4DB69F502E3120801B61_13</vt:lpwstr>
  </property>
</Properties>
</file>